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0D2" w:rsidRPr="00D460D2" w:rsidRDefault="00D460D2" w:rsidP="00D460D2">
      <w:pPr>
        <w:spacing w:after="0" w:line="240" w:lineRule="auto"/>
        <w:ind w:right="-31"/>
        <w:jc w:val="right"/>
        <w:rPr>
          <w:rFonts w:ascii="Times New Roman" w:eastAsia="Times New Roman" w:hAnsi="Times New Roman" w:cs="Times New Roman"/>
          <w:sz w:val="24"/>
          <w:szCs w:val="24"/>
          <w:lang w:val="uk-UA"/>
        </w:rPr>
      </w:pPr>
      <w:bookmarkStart w:id="0" w:name="_GoBack"/>
      <w:bookmarkEnd w:id="0"/>
      <w:r w:rsidRPr="00D460D2">
        <w:rPr>
          <w:rFonts w:ascii="Times New Roman" w:eastAsia="Times New Roman" w:hAnsi="Times New Roman" w:cs="Times New Roman"/>
          <w:sz w:val="24"/>
          <w:szCs w:val="24"/>
          <w:lang w:val="uk-UA"/>
        </w:rPr>
        <w:t>Додаток 2</w:t>
      </w:r>
    </w:p>
    <w:p w:rsidR="00D460D2" w:rsidRDefault="00D460D2" w:rsidP="006C3D17">
      <w:pPr>
        <w:spacing w:after="0" w:line="240" w:lineRule="auto"/>
        <w:ind w:right="-31"/>
        <w:jc w:val="center"/>
        <w:rPr>
          <w:rFonts w:ascii="Times New Roman" w:eastAsia="Times New Roman" w:hAnsi="Times New Roman" w:cs="Times New Roman"/>
          <w:b/>
          <w:sz w:val="24"/>
          <w:szCs w:val="24"/>
          <w:lang w:val="uk-UA"/>
        </w:rPr>
      </w:pPr>
    </w:p>
    <w:p w:rsidR="006C3D17" w:rsidRDefault="006C3D17" w:rsidP="006C3D17">
      <w:pPr>
        <w:spacing w:after="0" w:line="240" w:lineRule="auto"/>
        <w:ind w:right="-31"/>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Інформація про стан виконання</w:t>
      </w:r>
      <w:r w:rsidR="00017371">
        <w:rPr>
          <w:rFonts w:ascii="Times New Roman" w:eastAsia="Times New Roman" w:hAnsi="Times New Roman" w:cs="Times New Roman"/>
          <w:b/>
          <w:sz w:val="24"/>
          <w:szCs w:val="24"/>
          <w:lang w:val="uk-UA"/>
        </w:rPr>
        <w:tab/>
      </w:r>
      <w:r w:rsidR="00506383" w:rsidRPr="00713096">
        <w:rPr>
          <w:rFonts w:ascii="Times New Roman" w:hAnsi="Times New Roman" w:cs="Times New Roman"/>
          <w:b/>
          <w:sz w:val="24"/>
          <w:szCs w:val="24"/>
          <w:lang w:val="uk-UA"/>
        </w:rPr>
        <w:t>Комплексної обласної програми медичного і соціального забезпечення учасників антитерористичної операції та членів їх сімей, ветеранів війни та прирівняних до них осіб на 2017 – 2019 роки</w:t>
      </w:r>
    </w:p>
    <w:p w:rsidR="007C784A" w:rsidRPr="00713096" w:rsidRDefault="00D615AD" w:rsidP="006C3D17">
      <w:pPr>
        <w:spacing w:after="0" w:line="240" w:lineRule="auto"/>
        <w:ind w:right="-31"/>
        <w:jc w:val="center"/>
        <w:rPr>
          <w:rFonts w:ascii="Times New Roman" w:eastAsia="Times New Roman" w:hAnsi="Times New Roman" w:cs="Times New Roman"/>
          <w:b/>
          <w:sz w:val="24"/>
          <w:szCs w:val="24"/>
          <w:lang w:val="uk-UA"/>
        </w:rPr>
      </w:pPr>
      <w:r w:rsidRPr="00713096">
        <w:rPr>
          <w:rFonts w:ascii="Times New Roman" w:eastAsia="Times New Roman" w:hAnsi="Times New Roman" w:cs="Times New Roman"/>
          <w:b/>
          <w:sz w:val="24"/>
          <w:szCs w:val="24"/>
          <w:lang w:val="uk-UA"/>
        </w:rPr>
        <w:t>за</w:t>
      </w:r>
      <w:r w:rsidR="00C56B38" w:rsidRPr="00713096">
        <w:rPr>
          <w:rFonts w:ascii="Times New Roman" w:eastAsia="Times New Roman" w:hAnsi="Times New Roman" w:cs="Times New Roman"/>
          <w:b/>
          <w:sz w:val="24"/>
          <w:szCs w:val="24"/>
          <w:lang w:val="uk-UA"/>
        </w:rPr>
        <w:t xml:space="preserve"> </w:t>
      </w:r>
      <w:r w:rsidR="003F37EF">
        <w:rPr>
          <w:rFonts w:ascii="Times New Roman" w:eastAsia="Times New Roman" w:hAnsi="Times New Roman" w:cs="Times New Roman"/>
          <w:b/>
          <w:sz w:val="24"/>
          <w:szCs w:val="24"/>
          <w:lang w:val="uk-UA"/>
        </w:rPr>
        <w:t>2018</w:t>
      </w:r>
      <w:r w:rsidR="00C56B38" w:rsidRPr="00713096">
        <w:rPr>
          <w:rFonts w:ascii="Times New Roman" w:eastAsia="Times New Roman" w:hAnsi="Times New Roman" w:cs="Times New Roman"/>
          <w:b/>
          <w:sz w:val="24"/>
          <w:szCs w:val="24"/>
          <w:lang w:val="uk-UA"/>
        </w:rPr>
        <w:t xml:space="preserve"> р</w:t>
      </w:r>
      <w:r w:rsidR="006928DC">
        <w:rPr>
          <w:rFonts w:ascii="Times New Roman" w:eastAsia="Times New Roman" w:hAnsi="Times New Roman" w:cs="Times New Roman"/>
          <w:b/>
          <w:sz w:val="24"/>
          <w:szCs w:val="24"/>
          <w:lang w:val="uk-UA"/>
        </w:rPr>
        <w:t>ік</w:t>
      </w:r>
    </w:p>
    <w:tbl>
      <w:tblPr>
        <w:tblW w:w="1546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
        <w:gridCol w:w="11"/>
        <w:gridCol w:w="2675"/>
        <w:gridCol w:w="4680"/>
        <w:gridCol w:w="8"/>
        <w:gridCol w:w="6"/>
        <w:gridCol w:w="1559"/>
        <w:gridCol w:w="2410"/>
        <w:gridCol w:w="3686"/>
      </w:tblGrid>
      <w:tr w:rsidR="006C3D17" w:rsidRPr="00713096" w:rsidTr="00034E82">
        <w:trPr>
          <w:trHeight w:val="690"/>
        </w:trPr>
        <w:tc>
          <w:tcPr>
            <w:tcW w:w="443" w:type="dxa"/>
            <w:gridSpan w:val="2"/>
            <w:shd w:val="clear" w:color="auto" w:fill="auto"/>
            <w:hideMark/>
          </w:tcPr>
          <w:p w:rsidR="006C3D17" w:rsidRPr="00713096" w:rsidRDefault="006C3D17" w:rsidP="00064B11">
            <w:pPr>
              <w:spacing w:after="0" w:line="240" w:lineRule="auto"/>
              <w:rPr>
                <w:rFonts w:ascii="Times New Roman" w:eastAsia="Times New Roman" w:hAnsi="Times New Roman" w:cs="Times New Roman"/>
                <w:color w:val="000000"/>
                <w:sz w:val="24"/>
                <w:szCs w:val="24"/>
                <w:lang w:val="uk-UA"/>
              </w:rPr>
            </w:pPr>
            <w:r w:rsidRPr="00713096">
              <w:rPr>
                <w:rFonts w:ascii="Times New Roman" w:eastAsia="Times New Roman" w:hAnsi="Times New Roman" w:cs="Times New Roman"/>
                <w:color w:val="000000"/>
                <w:sz w:val="24"/>
                <w:szCs w:val="24"/>
                <w:lang w:val="uk-UA"/>
              </w:rPr>
              <w:t>№ з/п</w:t>
            </w:r>
          </w:p>
        </w:tc>
        <w:tc>
          <w:tcPr>
            <w:tcW w:w="2675" w:type="dxa"/>
            <w:shd w:val="clear" w:color="auto" w:fill="auto"/>
            <w:hideMark/>
          </w:tcPr>
          <w:p w:rsidR="006C3D17" w:rsidRPr="00713096" w:rsidRDefault="006C3D17" w:rsidP="006C3D17">
            <w:pPr>
              <w:spacing w:after="0" w:line="240" w:lineRule="auto"/>
              <w:jc w:val="center"/>
              <w:rPr>
                <w:rFonts w:ascii="Times New Roman" w:eastAsia="Times New Roman" w:hAnsi="Times New Roman" w:cs="Times New Roman"/>
                <w:sz w:val="24"/>
                <w:szCs w:val="24"/>
                <w:lang w:val="uk-UA"/>
              </w:rPr>
            </w:pPr>
            <w:r w:rsidRPr="00713096">
              <w:rPr>
                <w:rFonts w:ascii="Times New Roman" w:eastAsia="Times New Roman" w:hAnsi="Times New Roman" w:cs="Times New Roman"/>
                <w:sz w:val="24"/>
                <w:szCs w:val="24"/>
                <w:lang w:val="uk-UA"/>
              </w:rPr>
              <w:t xml:space="preserve">Назва напряму діяльності </w:t>
            </w:r>
            <w:r>
              <w:rPr>
                <w:rFonts w:ascii="Times New Roman" w:eastAsia="Times New Roman" w:hAnsi="Times New Roman" w:cs="Times New Roman"/>
                <w:sz w:val="24"/>
                <w:szCs w:val="24"/>
                <w:lang w:val="uk-UA"/>
              </w:rPr>
              <w:t>та заходу програми</w:t>
            </w:r>
          </w:p>
        </w:tc>
        <w:tc>
          <w:tcPr>
            <w:tcW w:w="4694" w:type="dxa"/>
            <w:gridSpan w:val="3"/>
            <w:shd w:val="clear" w:color="auto" w:fill="auto"/>
            <w:hideMark/>
          </w:tcPr>
          <w:p w:rsidR="006C3D17" w:rsidRPr="00713096" w:rsidRDefault="006C3D17" w:rsidP="00064B11">
            <w:pPr>
              <w:spacing w:after="0" w:line="240" w:lineRule="auto"/>
              <w:jc w:val="center"/>
              <w:rPr>
                <w:rFonts w:ascii="Times New Roman" w:eastAsia="Times New Roman" w:hAnsi="Times New Roman" w:cs="Times New Roman"/>
                <w:sz w:val="24"/>
                <w:szCs w:val="24"/>
                <w:lang w:val="uk-UA"/>
              </w:rPr>
            </w:pPr>
            <w:r w:rsidRPr="00713096">
              <w:rPr>
                <w:rFonts w:ascii="Times New Roman" w:eastAsia="Times New Roman" w:hAnsi="Times New Roman" w:cs="Times New Roman"/>
                <w:sz w:val="24"/>
                <w:szCs w:val="24"/>
                <w:lang w:val="uk-UA"/>
              </w:rPr>
              <w:t>Перелік заходів Програми</w:t>
            </w:r>
          </w:p>
        </w:tc>
        <w:tc>
          <w:tcPr>
            <w:tcW w:w="1559" w:type="dxa"/>
            <w:shd w:val="clear" w:color="auto" w:fill="auto"/>
            <w:hideMark/>
          </w:tcPr>
          <w:p w:rsidR="006C3D17" w:rsidRPr="00713096" w:rsidRDefault="006C3D17" w:rsidP="00FB2BD6">
            <w:pPr>
              <w:spacing w:after="0" w:line="240" w:lineRule="auto"/>
              <w:ind w:left="-108" w:right="-108"/>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Термін виконання</w:t>
            </w:r>
          </w:p>
        </w:tc>
        <w:tc>
          <w:tcPr>
            <w:tcW w:w="2410" w:type="dxa"/>
            <w:shd w:val="clear" w:color="auto" w:fill="auto"/>
            <w:hideMark/>
          </w:tcPr>
          <w:p w:rsidR="006C3D17" w:rsidRPr="00713096" w:rsidRDefault="006C3D17" w:rsidP="00064B11">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Очікуваний результат за програмою</w:t>
            </w:r>
          </w:p>
        </w:tc>
        <w:tc>
          <w:tcPr>
            <w:tcW w:w="3686" w:type="dxa"/>
            <w:shd w:val="clear" w:color="auto" w:fill="auto"/>
          </w:tcPr>
          <w:p w:rsidR="006C3D17" w:rsidRPr="00713096" w:rsidRDefault="006C3D17" w:rsidP="00064B11">
            <w:pPr>
              <w:spacing w:after="0" w:line="240" w:lineRule="auto"/>
              <w:jc w:val="center"/>
              <w:rPr>
                <w:rFonts w:ascii="Times New Roman" w:eastAsia="Times New Roman" w:hAnsi="Times New Roman" w:cs="Times New Roman"/>
                <w:sz w:val="24"/>
                <w:szCs w:val="24"/>
                <w:lang w:val="uk-UA"/>
              </w:rPr>
            </w:pPr>
            <w:r w:rsidRPr="00713096">
              <w:rPr>
                <w:rFonts w:ascii="Times New Roman" w:eastAsia="Times New Roman" w:hAnsi="Times New Roman" w:cs="Times New Roman"/>
                <w:sz w:val="24"/>
                <w:szCs w:val="24"/>
                <w:lang w:val="uk-UA"/>
              </w:rPr>
              <w:t>Стан виконання завдань і заходів</w:t>
            </w:r>
          </w:p>
        </w:tc>
      </w:tr>
      <w:tr w:rsidR="006C3D17" w:rsidRPr="00713096" w:rsidTr="00F031F0">
        <w:trPr>
          <w:trHeight w:val="163"/>
        </w:trPr>
        <w:tc>
          <w:tcPr>
            <w:tcW w:w="443" w:type="dxa"/>
            <w:gridSpan w:val="2"/>
            <w:vAlign w:val="center"/>
          </w:tcPr>
          <w:p w:rsidR="006C3D17" w:rsidRPr="00713096" w:rsidRDefault="006C3D17" w:rsidP="009E448F">
            <w:pPr>
              <w:spacing w:after="0" w:line="240" w:lineRule="auto"/>
              <w:jc w:val="center"/>
              <w:rPr>
                <w:rFonts w:ascii="Times New Roman" w:eastAsia="Times New Roman" w:hAnsi="Times New Roman" w:cs="Times New Roman"/>
                <w:b/>
                <w:color w:val="000000"/>
                <w:sz w:val="24"/>
                <w:szCs w:val="24"/>
                <w:lang w:val="uk-UA"/>
              </w:rPr>
            </w:pPr>
            <w:r w:rsidRPr="00713096">
              <w:rPr>
                <w:rFonts w:ascii="Times New Roman" w:eastAsia="Times New Roman" w:hAnsi="Times New Roman" w:cs="Times New Roman"/>
                <w:b/>
                <w:color w:val="000000"/>
                <w:sz w:val="24"/>
                <w:szCs w:val="24"/>
                <w:lang w:val="uk-UA"/>
              </w:rPr>
              <w:t>1</w:t>
            </w:r>
          </w:p>
        </w:tc>
        <w:tc>
          <w:tcPr>
            <w:tcW w:w="2675" w:type="dxa"/>
            <w:vAlign w:val="center"/>
          </w:tcPr>
          <w:p w:rsidR="006C3D17" w:rsidRPr="00713096" w:rsidRDefault="006C3D17" w:rsidP="009E448F">
            <w:pPr>
              <w:spacing w:after="0" w:line="240" w:lineRule="auto"/>
              <w:jc w:val="center"/>
              <w:rPr>
                <w:rFonts w:ascii="Times New Roman" w:eastAsia="Times New Roman" w:hAnsi="Times New Roman" w:cs="Times New Roman"/>
                <w:b/>
                <w:sz w:val="24"/>
                <w:szCs w:val="24"/>
                <w:lang w:val="uk-UA"/>
              </w:rPr>
            </w:pPr>
            <w:r w:rsidRPr="00713096">
              <w:rPr>
                <w:rFonts w:ascii="Times New Roman" w:eastAsia="Times New Roman" w:hAnsi="Times New Roman" w:cs="Times New Roman"/>
                <w:b/>
                <w:sz w:val="24"/>
                <w:szCs w:val="24"/>
                <w:lang w:val="uk-UA"/>
              </w:rPr>
              <w:t>2</w:t>
            </w:r>
          </w:p>
        </w:tc>
        <w:tc>
          <w:tcPr>
            <w:tcW w:w="4694" w:type="dxa"/>
            <w:gridSpan w:val="3"/>
            <w:vAlign w:val="center"/>
          </w:tcPr>
          <w:p w:rsidR="006C3D17" w:rsidRPr="00713096" w:rsidRDefault="006C3D17" w:rsidP="009E448F">
            <w:pPr>
              <w:spacing w:after="0" w:line="240" w:lineRule="auto"/>
              <w:jc w:val="center"/>
              <w:rPr>
                <w:rFonts w:ascii="Times New Roman" w:eastAsia="Times New Roman" w:hAnsi="Times New Roman" w:cs="Times New Roman"/>
                <w:b/>
                <w:sz w:val="24"/>
                <w:szCs w:val="24"/>
                <w:lang w:val="uk-UA"/>
              </w:rPr>
            </w:pPr>
            <w:r w:rsidRPr="00713096">
              <w:rPr>
                <w:rFonts w:ascii="Times New Roman" w:eastAsia="Times New Roman" w:hAnsi="Times New Roman" w:cs="Times New Roman"/>
                <w:b/>
                <w:sz w:val="24"/>
                <w:szCs w:val="24"/>
                <w:lang w:val="uk-UA"/>
              </w:rPr>
              <w:t>3</w:t>
            </w:r>
          </w:p>
        </w:tc>
        <w:tc>
          <w:tcPr>
            <w:tcW w:w="1559" w:type="dxa"/>
            <w:vAlign w:val="center"/>
          </w:tcPr>
          <w:p w:rsidR="006C3D17" w:rsidRPr="00713096" w:rsidRDefault="006C3D17" w:rsidP="009E448F">
            <w:pPr>
              <w:spacing w:after="0" w:line="240" w:lineRule="auto"/>
              <w:jc w:val="center"/>
              <w:rPr>
                <w:rFonts w:ascii="Times New Roman" w:eastAsia="Times New Roman" w:hAnsi="Times New Roman" w:cs="Times New Roman"/>
                <w:b/>
                <w:sz w:val="24"/>
                <w:szCs w:val="24"/>
                <w:lang w:val="uk-UA"/>
              </w:rPr>
            </w:pPr>
            <w:r w:rsidRPr="00713096">
              <w:rPr>
                <w:rFonts w:ascii="Times New Roman" w:eastAsia="Times New Roman" w:hAnsi="Times New Roman" w:cs="Times New Roman"/>
                <w:b/>
                <w:sz w:val="24"/>
                <w:szCs w:val="24"/>
                <w:lang w:val="uk-UA"/>
              </w:rPr>
              <w:t>4</w:t>
            </w:r>
          </w:p>
        </w:tc>
        <w:tc>
          <w:tcPr>
            <w:tcW w:w="2410" w:type="dxa"/>
            <w:shd w:val="clear" w:color="auto" w:fill="auto"/>
          </w:tcPr>
          <w:p w:rsidR="006C3D17" w:rsidRPr="00713096" w:rsidRDefault="006C3D17" w:rsidP="00000208">
            <w:pPr>
              <w:spacing w:after="0" w:line="240" w:lineRule="auto"/>
              <w:jc w:val="center"/>
              <w:rPr>
                <w:rFonts w:ascii="Times New Roman" w:eastAsia="Times New Roman" w:hAnsi="Times New Roman" w:cs="Times New Roman"/>
                <w:b/>
                <w:bCs/>
                <w:sz w:val="24"/>
                <w:szCs w:val="24"/>
                <w:lang w:val="uk-UA"/>
              </w:rPr>
            </w:pPr>
            <w:r>
              <w:rPr>
                <w:rFonts w:ascii="Times New Roman" w:eastAsia="Times New Roman" w:hAnsi="Times New Roman" w:cs="Times New Roman"/>
                <w:b/>
                <w:sz w:val="24"/>
                <w:szCs w:val="24"/>
                <w:lang w:val="uk-UA"/>
              </w:rPr>
              <w:t>5</w:t>
            </w:r>
          </w:p>
        </w:tc>
        <w:tc>
          <w:tcPr>
            <w:tcW w:w="3686" w:type="dxa"/>
            <w:shd w:val="clear" w:color="auto" w:fill="auto"/>
          </w:tcPr>
          <w:p w:rsidR="006C3D17" w:rsidRPr="00713096" w:rsidRDefault="006C3D17" w:rsidP="009E448F">
            <w:pPr>
              <w:spacing w:after="0" w:line="240" w:lineRule="auto"/>
              <w:jc w:val="center"/>
              <w:rPr>
                <w:rFonts w:ascii="Times New Roman" w:eastAsia="Times New Roman" w:hAnsi="Times New Roman" w:cs="Times New Roman"/>
                <w:b/>
                <w:bCs/>
                <w:sz w:val="24"/>
                <w:szCs w:val="24"/>
                <w:lang w:val="uk-UA"/>
              </w:rPr>
            </w:pPr>
            <w:r>
              <w:rPr>
                <w:rFonts w:ascii="Times New Roman" w:eastAsia="Times New Roman" w:hAnsi="Times New Roman" w:cs="Times New Roman"/>
                <w:b/>
                <w:bCs/>
                <w:sz w:val="24"/>
                <w:szCs w:val="24"/>
                <w:lang w:val="uk-UA"/>
              </w:rPr>
              <w:t>6</w:t>
            </w:r>
          </w:p>
        </w:tc>
      </w:tr>
      <w:tr w:rsidR="006C3D17" w:rsidRPr="00135F25" w:rsidTr="00D15929">
        <w:trPr>
          <w:trHeight w:val="2563"/>
        </w:trPr>
        <w:tc>
          <w:tcPr>
            <w:tcW w:w="432" w:type="dxa"/>
            <w:vMerge w:val="restart"/>
            <w:shd w:val="clear" w:color="auto" w:fill="auto"/>
          </w:tcPr>
          <w:p w:rsidR="006C3D17" w:rsidRPr="00713096" w:rsidRDefault="006C3D17" w:rsidP="00CE7F73">
            <w:pPr>
              <w:spacing w:after="0" w:line="240" w:lineRule="auto"/>
              <w:jc w:val="center"/>
              <w:rPr>
                <w:rFonts w:ascii="Times New Roman" w:eastAsia="Times New Roman" w:hAnsi="Times New Roman" w:cs="Times New Roman"/>
                <w:color w:val="000000"/>
                <w:sz w:val="24"/>
                <w:szCs w:val="24"/>
                <w:lang w:val="uk-UA"/>
              </w:rPr>
            </w:pPr>
            <w:r w:rsidRPr="00713096">
              <w:rPr>
                <w:rFonts w:ascii="Times New Roman" w:eastAsia="Times New Roman" w:hAnsi="Times New Roman" w:cs="Times New Roman"/>
                <w:color w:val="000000"/>
                <w:sz w:val="24"/>
                <w:szCs w:val="24"/>
                <w:lang w:val="uk-UA"/>
              </w:rPr>
              <w:t>1.</w:t>
            </w:r>
          </w:p>
        </w:tc>
        <w:tc>
          <w:tcPr>
            <w:tcW w:w="2686" w:type="dxa"/>
            <w:gridSpan w:val="2"/>
            <w:vMerge w:val="restart"/>
            <w:shd w:val="clear" w:color="auto" w:fill="auto"/>
          </w:tcPr>
          <w:p w:rsidR="006C3D17" w:rsidRPr="00713096" w:rsidRDefault="006C3D17" w:rsidP="00CE7F73">
            <w:pPr>
              <w:rPr>
                <w:rFonts w:ascii="Times New Roman" w:hAnsi="Times New Roman" w:cs="Times New Roman"/>
                <w:sz w:val="24"/>
                <w:szCs w:val="24"/>
                <w:lang w:val="uk-UA"/>
              </w:rPr>
            </w:pPr>
            <w:r w:rsidRPr="00713096">
              <w:rPr>
                <w:rFonts w:ascii="Times New Roman" w:hAnsi="Times New Roman" w:cs="Times New Roman"/>
                <w:sz w:val="24"/>
                <w:szCs w:val="24"/>
                <w:lang w:val="uk-UA"/>
              </w:rPr>
              <w:t>Правовий захист учасників АТО та членів їх сімей, ветеранів війни та прирівняних до них осіб</w:t>
            </w:r>
          </w:p>
        </w:tc>
        <w:tc>
          <w:tcPr>
            <w:tcW w:w="4680" w:type="dxa"/>
            <w:shd w:val="clear" w:color="auto" w:fill="auto"/>
          </w:tcPr>
          <w:p w:rsidR="006C3D17" w:rsidRPr="00713096" w:rsidRDefault="006C3D17" w:rsidP="00CE7F73">
            <w:pPr>
              <w:rPr>
                <w:rFonts w:ascii="Times New Roman" w:hAnsi="Times New Roman" w:cs="Times New Roman"/>
                <w:sz w:val="24"/>
                <w:szCs w:val="24"/>
                <w:lang w:val="uk-UA"/>
              </w:rPr>
            </w:pPr>
            <w:r w:rsidRPr="00713096">
              <w:rPr>
                <w:rFonts w:ascii="Times New Roman" w:hAnsi="Times New Roman" w:cs="Times New Roman"/>
                <w:sz w:val="24"/>
                <w:szCs w:val="24"/>
                <w:lang w:val="uk-UA"/>
              </w:rPr>
              <w:t>1) висвітлення в місцевих засобах масової інформації змін у чинному законодавстві щодо порядку надання пільг та компенсацій</w:t>
            </w:r>
          </w:p>
        </w:tc>
        <w:tc>
          <w:tcPr>
            <w:tcW w:w="1573" w:type="dxa"/>
            <w:gridSpan w:val="3"/>
            <w:shd w:val="clear" w:color="auto" w:fill="auto"/>
          </w:tcPr>
          <w:p w:rsidR="006C3D17" w:rsidRPr="00713096" w:rsidRDefault="00315808" w:rsidP="00B245AF">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noWrap/>
          </w:tcPr>
          <w:p w:rsidR="006C3D17" w:rsidRPr="00713096" w:rsidRDefault="006C3D17" w:rsidP="002812E6">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підвищення рівня правової обізнаності серед ветеранів війни, учасників АТО та членів їх сімей</w:t>
            </w:r>
          </w:p>
        </w:tc>
        <w:tc>
          <w:tcPr>
            <w:tcW w:w="3686" w:type="dxa"/>
            <w:shd w:val="clear" w:color="auto" w:fill="auto"/>
            <w:noWrap/>
          </w:tcPr>
          <w:p w:rsidR="006C3D17" w:rsidRPr="00713096" w:rsidRDefault="006C3D17" w:rsidP="00B245AF">
            <w:pPr>
              <w:spacing w:after="0" w:line="240" w:lineRule="auto"/>
              <w:rPr>
                <w:rFonts w:ascii="Times New Roman" w:eastAsia="Times New Roman" w:hAnsi="Times New Roman" w:cs="Times New Roman"/>
                <w:color w:val="000000"/>
                <w:sz w:val="24"/>
                <w:szCs w:val="24"/>
                <w:lang w:val="uk-UA"/>
              </w:rPr>
            </w:pPr>
            <w:r w:rsidRPr="00713096">
              <w:rPr>
                <w:rFonts w:ascii="Times New Roman" w:eastAsia="Times New Roman" w:hAnsi="Times New Roman" w:cs="Times New Roman"/>
                <w:color w:val="000000"/>
                <w:sz w:val="24"/>
                <w:szCs w:val="24"/>
                <w:lang w:val="uk-UA"/>
              </w:rPr>
              <w:t>велось висвітлення змін у чинному законодавстві щодо порядку надання пільг та компенсацій, а саме:</w:t>
            </w:r>
          </w:p>
          <w:p w:rsidR="006C3D17" w:rsidRPr="00713096" w:rsidRDefault="006C3D17" w:rsidP="00B245AF">
            <w:pPr>
              <w:spacing w:after="0" w:line="240" w:lineRule="auto"/>
              <w:rPr>
                <w:rFonts w:ascii="Times New Roman" w:eastAsia="Times New Roman" w:hAnsi="Times New Roman" w:cs="Times New Roman"/>
                <w:color w:val="000000"/>
                <w:sz w:val="24"/>
                <w:szCs w:val="24"/>
                <w:lang w:val="uk-UA"/>
              </w:rPr>
            </w:pPr>
            <w:r w:rsidRPr="00713096">
              <w:rPr>
                <w:rFonts w:ascii="Times New Roman" w:eastAsia="Times New Roman" w:hAnsi="Times New Roman" w:cs="Times New Roman"/>
                <w:color w:val="000000"/>
                <w:sz w:val="24"/>
                <w:szCs w:val="24"/>
                <w:lang w:val="uk-UA"/>
              </w:rPr>
              <w:t xml:space="preserve">на офіційному веб-сайті Луганської обласної військово-цивільної адміністрації, на офіційній сторінці Луганської облдержадміністрації в соціальній мережі </w:t>
            </w:r>
            <w:r w:rsidRPr="00713096">
              <w:rPr>
                <w:rFonts w:ascii="Times New Roman" w:eastAsia="Times New Roman" w:hAnsi="Times New Roman" w:cs="Times New Roman"/>
                <w:color w:val="000000"/>
                <w:sz w:val="24"/>
                <w:szCs w:val="24"/>
                <w:lang w:val="en-US"/>
              </w:rPr>
              <w:t>Facebook</w:t>
            </w:r>
            <w:r w:rsidRPr="00713096">
              <w:rPr>
                <w:rFonts w:ascii="Times New Roman" w:eastAsia="Times New Roman" w:hAnsi="Times New Roman" w:cs="Times New Roman"/>
                <w:color w:val="000000"/>
                <w:sz w:val="24"/>
                <w:szCs w:val="24"/>
                <w:lang w:val="uk-UA"/>
              </w:rPr>
              <w:t>;</w:t>
            </w:r>
          </w:p>
          <w:p w:rsidR="006C3D17" w:rsidRPr="00713096" w:rsidRDefault="006C3D17" w:rsidP="00B245AF">
            <w:pPr>
              <w:spacing w:after="0" w:line="240" w:lineRule="auto"/>
              <w:rPr>
                <w:rFonts w:ascii="Times New Roman" w:eastAsia="Times New Roman" w:hAnsi="Times New Roman" w:cs="Times New Roman"/>
                <w:color w:val="000000"/>
                <w:sz w:val="24"/>
                <w:szCs w:val="24"/>
                <w:lang w:val="uk-UA"/>
              </w:rPr>
            </w:pPr>
            <w:r w:rsidRPr="00713096">
              <w:rPr>
                <w:rFonts w:ascii="Times New Roman" w:eastAsia="Times New Roman" w:hAnsi="Times New Roman" w:cs="Times New Roman"/>
                <w:color w:val="000000"/>
                <w:sz w:val="24"/>
                <w:szCs w:val="24"/>
                <w:lang w:val="uk-UA"/>
              </w:rPr>
              <w:t xml:space="preserve">на офіційній сторінці Департаменту соціального захисту населення облдержадміністрації на веб-сайті Луганської обласної військово-цивільної адміністрації, на офіційній сторінці Департаменту соціального захисту населення облдержадміністрації в соціальній мережі </w:t>
            </w:r>
            <w:r w:rsidRPr="00713096">
              <w:rPr>
                <w:rFonts w:ascii="Times New Roman" w:eastAsia="Times New Roman" w:hAnsi="Times New Roman" w:cs="Times New Roman"/>
                <w:color w:val="000000"/>
                <w:sz w:val="24"/>
                <w:szCs w:val="24"/>
                <w:lang w:val="en-US"/>
              </w:rPr>
              <w:t>Facebook</w:t>
            </w:r>
            <w:r w:rsidR="006928DC">
              <w:rPr>
                <w:rFonts w:ascii="Times New Roman" w:eastAsia="Times New Roman" w:hAnsi="Times New Roman" w:cs="Times New Roman"/>
                <w:color w:val="000000"/>
                <w:sz w:val="24"/>
                <w:szCs w:val="24"/>
                <w:lang w:val="uk-UA"/>
              </w:rPr>
              <w:t xml:space="preserve"> (118</w:t>
            </w:r>
            <w:r w:rsidR="003F37EF">
              <w:rPr>
                <w:rFonts w:ascii="Times New Roman" w:eastAsia="Times New Roman" w:hAnsi="Times New Roman" w:cs="Times New Roman"/>
                <w:color w:val="000000"/>
                <w:sz w:val="24"/>
                <w:szCs w:val="24"/>
                <w:lang w:val="uk-UA"/>
              </w:rPr>
              <w:t xml:space="preserve"> публікацій)</w:t>
            </w:r>
            <w:r w:rsidRPr="00713096">
              <w:rPr>
                <w:rFonts w:ascii="Times New Roman" w:eastAsia="Times New Roman" w:hAnsi="Times New Roman" w:cs="Times New Roman"/>
                <w:color w:val="000000"/>
                <w:sz w:val="24"/>
                <w:szCs w:val="24"/>
                <w:lang w:val="uk-UA"/>
              </w:rPr>
              <w:t>.</w:t>
            </w:r>
          </w:p>
        </w:tc>
      </w:tr>
      <w:tr w:rsidR="006C3D17" w:rsidRPr="00713096" w:rsidTr="00135F25">
        <w:trPr>
          <w:trHeight w:val="617"/>
        </w:trPr>
        <w:tc>
          <w:tcPr>
            <w:tcW w:w="432" w:type="dxa"/>
            <w:vMerge/>
            <w:shd w:val="clear" w:color="auto" w:fill="auto"/>
          </w:tcPr>
          <w:p w:rsidR="006C3D17" w:rsidRPr="00713096" w:rsidRDefault="006C3D17" w:rsidP="00CE7F73">
            <w:pPr>
              <w:spacing w:after="0" w:line="240" w:lineRule="auto"/>
              <w:jc w:val="center"/>
              <w:rPr>
                <w:rFonts w:ascii="Times New Roman" w:eastAsia="Times New Roman" w:hAnsi="Times New Roman" w:cs="Times New Roman"/>
                <w:color w:val="000000"/>
                <w:sz w:val="24"/>
                <w:szCs w:val="24"/>
                <w:lang w:val="uk-UA"/>
              </w:rPr>
            </w:pPr>
          </w:p>
        </w:tc>
        <w:tc>
          <w:tcPr>
            <w:tcW w:w="2686" w:type="dxa"/>
            <w:gridSpan w:val="2"/>
            <w:vMerge/>
            <w:shd w:val="clear" w:color="auto" w:fill="auto"/>
            <w:vAlign w:val="center"/>
          </w:tcPr>
          <w:p w:rsidR="006C3D17" w:rsidRPr="00713096" w:rsidRDefault="006C3D17" w:rsidP="00CE7F73">
            <w:pPr>
              <w:spacing w:after="0" w:line="240" w:lineRule="auto"/>
              <w:jc w:val="center"/>
              <w:rPr>
                <w:rFonts w:ascii="Times New Roman" w:eastAsia="Times New Roman" w:hAnsi="Times New Roman" w:cs="Times New Roman"/>
                <w:color w:val="000000"/>
                <w:sz w:val="24"/>
                <w:szCs w:val="24"/>
                <w:lang w:val="uk-UA"/>
              </w:rPr>
            </w:pPr>
          </w:p>
        </w:tc>
        <w:tc>
          <w:tcPr>
            <w:tcW w:w="4680" w:type="dxa"/>
            <w:shd w:val="clear" w:color="auto" w:fill="auto"/>
          </w:tcPr>
          <w:p w:rsidR="006C3D17" w:rsidRPr="00713096" w:rsidRDefault="006C3D17" w:rsidP="00CE7F73">
            <w:pPr>
              <w:spacing w:after="0" w:line="240" w:lineRule="auto"/>
              <w:rPr>
                <w:rFonts w:ascii="Times New Roman" w:eastAsia="Times New Roman" w:hAnsi="Times New Roman" w:cs="Times New Roman"/>
                <w:color w:val="000000"/>
                <w:sz w:val="24"/>
                <w:szCs w:val="24"/>
                <w:lang w:val="uk-UA"/>
              </w:rPr>
            </w:pPr>
            <w:r w:rsidRPr="00713096">
              <w:rPr>
                <w:rFonts w:ascii="Times New Roman" w:hAnsi="Times New Roman" w:cs="Times New Roman"/>
                <w:sz w:val="24"/>
                <w:szCs w:val="24"/>
                <w:lang w:val="uk-UA"/>
              </w:rPr>
              <w:t>2) проведення нарад, «круглих столів», конференцій з метою вирішення нагальних питань соціального захисту</w:t>
            </w:r>
          </w:p>
        </w:tc>
        <w:tc>
          <w:tcPr>
            <w:tcW w:w="1573" w:type="dxa"/>
            <w:gridSpan w:val="3"/>
            <w:shd w:val="clear" w:color="auto" w:fill="auto"/>
          </w:tcPr>
          <w:p w:rsidR="006C3D17" w:rsidRPr="00713096" w:rsidRDefault="002812E6" w:rsidP="00B245AF">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noWrap/>
          </w:tcPr>
          <w:p w:rsidR="006C3D17" w:rsidRPr="00713096" w:rsidRDefault="002812E6" w:rsidP="002812E6">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 xml:space="preserve">своєчасне вирішення проблемних питань соціального захисту ветеранів війни, учасників АТО та </w:t>
            </w:r>
            <w:r>
              <w:rPr>
                <w:rFonts w:ascii="Times New Roman" w:eastAsia="Times New Roman" w:hAnsi="Times New Roman" w:cs="Times New Roman"/>
                <w:color w:val="000000"/>
                <w:sz w:val="24"/>
                <w:szCs w:val="24"/>
                <w:lang w:val="uk-UA"/>
              </w:rPr>
              <w:lastRenderedPageBreak/>
              <w:t>членів їх сімей</w:t>
            </w:r>
          </w:p>
        </w:tc>
        <w:tc>
          <w:tcPr>
            <w:tcW w:w="3686" w:type="dxa"/>
            <w:shd w:val="clear" w:color="auto" w:fill="auto"/>
            <w:noWrap/>
          </w:tcPr>
          <w:p w:rsidR="006C3D17" w:rsidRPr="00713096" w:rsidRDefault="006C3D17" w:rsidP="00142282">
            <w:pPr>
              <w:pStyle w:val="aa"/>
              <w:rPr>
                <w:rFonts w:ascii="Times New Roman" w:hAnsi="Times New Roman" w:cs="Times New Roman"/>
                <w:sz w:val="24"/>
                <w:szCs w:val="24"/>
                <w:lang w:val="uk-UA"/>
              </w:rPr>
            </w:pPr>
            <w:r w:rsidRPr="00713096">
              <w:rPr>
                <w:rFonts w:ascii="Times New Roman" w:hAnsi="Times New Roman" w:cs="Times New Roman"/>
                <w:sz w:val="24"/>
                <w:szCs w:val="24"/>
                <w:lang w:val="uk-UA"/>
              </w:rPr>
              <w:lastRenderedPageBreak/>
              <w:t>проведено наради, засідання, «круглі столи» з метою вирішення нагальн</w:t>
            </w:r>
            <w:r w:rsidR="003F37EF">
              <w:rPr>
                <w:rFonts w:ascii="Times New Roman" w:hAnsi="Times New Roman" w:cs="Times New Roman"/>
                <w:sz w:val="24"/>
                <w:szCs w:val="24"/>
                <w:lang w:val="uk-UA"/>
              </w:rPr>
              <w:t>и</w:t>
            </w:r>
            <w:r w:rsidR="006928DC">
              <w:rPr>
                <w:rFonts w:ascii="Times New Roman" w:hAnsi="Times New Roman" w:cs="Times New Roman"/>
                <w:sz w:val="24"/>
                <w:szCs w:val="24"/>
                <w:lang w:val="uk-UA"/>
              </w:rPr>
              <w:t>х питань соціального захисту (9</w:t>
            </w:r>
            <w:r w:rsidRPr="00713096">
              <w:rPr>
                <w:rFonts w:ascii="Times New Roman" w:hAnsi="Times New Roman" w:cs="Times New Roman"/>
                <w:sz w:val="24"/>
                <w:szCs w:val="24"/>
                <w:lang w:val="uk-UA"/>
              </w:rPr>
              <w:t xml:space="preserve"> заходів);</w:t>
            </w:r>
          </w:p>
          <w:p w:rsidR="006C3D17" w:rsidRPr="00713096" w:rsidRDefault="006928DC" w:rsidP="00142282">
            <w:pPr>
              <w:pStyle w:val="aa"/>
              <w:rPr>
                <w:rFonts w:ascii="Times New Roman" w:eastAsia="Times New Roman" w:hAnsi="Times New Roman" w:cs="Times New Roman"/>
                <w:color w:val="000000"/>
                <w:sz w:val="24"/>
                <w:szCs w:val="24"/>
                <w:lang w:val="uk-UA"/>
              </w:rPr>
            </w:pPr>
            <w:r>
              <w:rPr>
                <w:rFonts w:ascii="Times New Roman" w:hAnsi="Times New Roman" w:cs="Times New Roman"/>
                <w:sz w:val="24"/>
                <w:szCs w:val="24"/>
                <w:lang w:val="uk-UA"/>
              </w:rPr>
              <w:t>проведено 21 брифінг</w:t>
            </w:r>
            <w:r w:rsidR="006C3D17" w:rsidRPr="00713096">
              <w:rPr>
                <w:rFonts w:ascii="Times New Roman" w:hAnsi="Times New Roman" w:cs="Times New Roman"/>
                <w:sz w:val="24"/>
                <w:szCs w:val="24"/>
                <w:lang w:val="uk-UA"/>
              </w:rPr>
              <w:t xml:space="preserve"> для </w:t>
            </w:r>
            <w:r w:rsidR="006C3D17" w:rsidRPr="00713096">
              <w:rPr>
                <w:rFonts w:ascii="Times New Roman" w:hAnsi="Times New Roman" w:cs="Times New Roman"/>
                <w:sz w:val="24"/>
                <w:szCs w:val="24"/>
                <w:lang w:val="uk-UA"/>
              </w:rPr>
              <w:lastRenderedPageBreak/>
              <w:t>регіональних ЗМІ Луганської області</w:t>
            </w:r>
          </w:p>
        </w:tc>
      </w:tr>
      <w:tr w:rsidR="002812E6" w:rsidRPr="00713096" w:rsidTr="00135F25">
        <w:trPr>
          <w:trHeight w:val="1184"/>
        </w:trPr>
        <w:tc>
          <w:tcPr>
            <w:tcW w:w="432" w:type="dxa"/>
            <w:vMerge w:val="restart"/>
            <w:shd w:val="clear" w:color="auto" w:fill="auto"/>
          </w:tcPr>
          <w:p w:rsidR="002812E6" w:rsidRPr="00713096" w:rsidRDefault="002812E6" w:rsidP="00CE7F73">
            <w:pPr>
              <w:pStyle w:val="aa"/>
              <w:rPr>
                <w:rFonts w:ascii="Times New Roman" w:hAnsi="Times New Roman" w:cs="Times New Roman"/>
                <w:sz w:val="24"/>
                <w:szCs w:val="24"/>
                <w:lang w:val="uk-UA"/>
              </w:rPr>
            </w:pPr>
            <w:r w:rsidRPr="00713096">
              <w:rPr>
                <w:rFonts w:ascii="Times New Roman" w:hAnsi="Times New Roman" w:cs="Times New Roman"/>
                <w:sz w:val="24"/>
                <w:szCs w:val="24"/>
                <w:lang w:val="uk-UA"/>
              </w:rPr>
              <w:lastRenderedPageBreak/>
              <w:t>2</w:t>
            </w:r>
            <w:r w:rsidR="007122CB">
              <w:rPr>
                <w:rFonts w:ascii="Times New Roman" w:hAnsi="Times New Roman" w:cs="Times New Roman"/>
                <w:sz w:val="24"/>
                <w:szCs w:val="24"/>
                <w:lang w:val="uk-UA"/>
              </w:rPr>
              <w:t>.</w:t>
            </w:r>
          </w:p>
        </w:tc>
        <w:tc>
          <w:tcPr>
            <w:tcW w:w="2686" w:type="dxa"/>
            <w:gridSpan w:val="2"/>
            <w:vMerge w:val="restart"/>
            <w:shd w:val="clear" w:color="auto" w:fill="auto"/>
          </w:tcPr>
          <w:p w:rsidR="002812E6" w:rsidRPr="00713096" w:rsidRDefault="002812E6" w:rsidP="00CE7F73">
            <w:pPr>
              <w:rPr>
                <w:rFonts w:ascii="Times New Roman" w:hAnsi="Times New Roman" w:cs="Times New Roman"/>
                <w:sz w:val="24"/>
                <w:szCs w:val="24"/>
                <w:lang w:val="uk-UA"/>
              </w:rPr>
            </w:pPr>
            <w:r w:rsidRPr="00713096">
              <w:rPr>
                <w:rFonts w:ascii="Times New Roman" w:hAnsi="Times New Roman" w:cs="Times New Roman"/>
                <w:sz w:val="24"/>
                <w:szCs w:val="24"/>
                <w:lang w:val="uk-UA"/>
              </w:rPr>
              <w:t>Соціальне забезпечення</w:t>
            </w:r>
            <w:r w:rsidRPr="00713096">
              <w:rPr>
                <w:rFonts w:ascii="Times New Roman" w:hAnsi="Times New Roman" w:cs="Times New Roman"/>
                <w:sz w:val="24"/>
                <w:szCs w:val="24"/>
              </w:rPr>
              <w:t xml:space="preserve"> </w:t>
            </w:r>
            <w:r w:rsidRPr="00713096">
              <w:rPr>
                <w:rFonts w:ascii="Times New Roman" w:hAnsi="Times New Roman" w:cs="Times New Roman"/>
                <w:sz w:val="24"/>
                <w:szCs w:val="24"/>
                <w:lang w:val="uk-UA"/>
              </w:rPr>
              <w:t>учасників АТО та членів їх сімей, ветеранів війни та прирівняних до них осіб</w:t>
            </w:r>
          </w:p>
          <w:p w:rsidR="002812E6" w:rsidRPr="00713096" w:rsidRDefault="002812E6" w:rsidP="00CE7F73">
            <w:pPr>
              <w:rPr>
                <w:rFonts w:ascii="Times New Roman" w:hAnsi="Times New Roman" w:cs="Times New Roman"/>
                <w:sz w:val="24"/>
                <w:szCs w:val="24"/>
                <w:lang w:val="uk-UA"/>
              </w:rPr>
            </w:pPr>
          </w:p>
        </w:tc>
        <w:tc>
          <w:tcPr>
            <w:tcW w:w="4680" w:type="dxa"/>
            <w:shd w:val="clear" w:color="auto" w:fill="auto"/>
          </w:tcPr>
          <w:p w:rsidR="002812E6" w:rsidRPr="00713096" w:rsidRDefault="002812E6" w:rsidP="00CE7F73">
            <w:pPr>
              <w:rPr>
                <w:rFonts w:ascii="Times New Roman" w:hAnsi="Times New Roman" w:cs="Times New Roman"/>
                <w:sz w:val="24"/>
                <w:szCs w:val="24"/>
                <w:lang w:val="uk-UA"/>
              </w:rPr>
            </w:pPr>
            <w:r w:rsidRPr="00713096">
              <w:rPr>
                <w:rFonts w:ascii="Times New Roman" w:hAnsi="Times New Roman" w:cs="Times New Roman"/>
                <w:sz w:val="24"/>
                <w:szCs w:val="24"/>
                <w:lang w:val="uk-UA"/>
              </w:rPr>
              <w:t xml:space="preserve">1) надання щорічної грошової допомоги: </w:t>
            </w:r>
          </w:p>
          <w:p w:rsidR="002812E6" w:rsidRPr="00713096" w:rsidRDefault="002812E6" w:rsidP="00CE7F73">
            <w:pPr>
              <w:rPr>
                <w:rFonts w:ascii="Times New Roman" w:hAnsi="Times New Roman" w:cs="Times New Roman"/>
                <w:sz w:val="24"/>
                <w:szCs w:val="24"/>
                <w:lang w:val="uk-UA"/>
              </w:rPr>
            </w:pPr>
            <w:r w:rsidRPr="00713096">
              <w:rPr>
                <w:rFonts w:ascii="Times New Roman" w:hAnsi="Times New Roman" w:cs="Times New Roman"/>
                <w:sz w:val="24"/>
                <w:szCs w:val="24"/>
                <w:lang w:val="uk-UA"/>
              </w:rPr>
              <w:t>ветеранам війни, які перебувають у складних життєвих умовах;</w:t>
            </w:r>
          </w:p>
          <w:p w:rsidR="002812E6" w:rsidRPr="00713096" w:rsidRDefault="002812E6" w:rsidP="00CE7F73">
            <w:pPr>
              <w:ind w:firstLine="34"/>
              <w:rPr>
                <w:rFonts w:ascii="Times New Roman" w:hAnsi="Times New Roman" w:cs="Times New Roman"/>
                <w:sz w:val="24"/>
                <w:szCs w:val="24"/>
                <w:lang w:val="uk-UA"/>
              </w:rPr>
            </w:pPr>
            <w:r w:rsidRPr="00713096">
              <w:rPr>
                <w:rFonts w:ascii="Times New Roman" w:hAnsi="Times New Roman" w:cs="Times New Roman"/>
                <w:sz w:val="24"/>
                <w:szCs w:val="24"/>
                <w:lang w:val="uk-UA"/>
              </w:rPr>
              <w:t>інвалідам війни, інвалідність яких пов’язана з пораненням в період бойових дій у Велику Вітчизняну війну, до Дня визволення Луганської області від фашистських загарбників;</w:t>
            </w:r>
          </w:p>
          <w:p w:rsidR="002812E6" w:rsidRPr="00713096" w:rsidRDefault="002812E6" w:rsidP="00CE7F73">
            <w:pPr>
              <w:tabs>
                <w:tab w:val="left" w:pos="2142"/>
              </w:tabs>
              <w:rPr>
                <w:rFonts w:ascii="Times New Roman" w:hAnsi="Times New Roman" w:cs="Times New Roman"/>
                <w:sz w:val="24"/>
                <w:szCs w:val="24"/>
                <w:lang w:val="uk-UA"/>
              </w:rPr>
            </w:pPr>
            <w:r w:rsidRPr="00713096">
              <w:rPr>
                <w:rFonts w:ascii="Times New Roman" w:hAnsi="Times New Roman" w:cs="Times New Roman"/>
                <w:sz w:val="24"/>
                <w:szCs w:val="24"/>
                <w:lang w:val="uk-UA"/>
              </w:rPr>
              <w:t>інвалідам війни, інвалідність яких пов’язана з пораненням у період бойових дій на території інших держав, до Всесвітнього дня інвалідів;</w:t>
            </w:r>
          </w:p>
          <w:p w:rsidR="002812E6" w:rsidRPr="00713096" w:rsidRDefault="002812E6" w:rsidP="00CE7F73">
            <w:pPr>
              <w:rPr>
                <w:rFonts w:ascii="Times New Roman" w:hAnsi="Times New Roman" w:cs="Times New Roman"/>
                <w:color w:val="FF0000"/>
                <w:sz w:val="24"/>
                <w:szCs w:val="24"/>
                <w:lang w:val="uk-UA"/>
              </w:rPr>
            </w:pPr>
            <w:r w:rsidRPr="00713096">
              <w:rPr>
                <w:rFonts w:ascii="Times New Roman" w:hAnsi="Times New Roman" w:cs="Times New Roman"/>
                <w:sz w:val="24"/>
                <w:szCs w:val="24"/>
                <w:lang w:val="uk-UA"/>
              </w:rPr>
              <w:t xml:space="preserve">інвалідам війни, інвалідність яких пов’язана з пораненням, </w:t>
            </w:r>
            <w:r w:rsidRPr="00713096">
              <w:rPr>
                <w:rFonts w:ascii="Times New Roman" w:hAnsi="Times New Roman" w:cs="Times New Roman"/>
                <w:sz w:val="24"/>
                <w:szCs w:val="24"/>
                <w:shd w:val="clear" w:color="auto" w:fill="FFFFFF"/>
                <w:lang w:val="uk-UA"/>
              </w:rPr>
              <w:t xml:space="preserve">одержаним під час безпосередньої участі в АТО, </w:t>
            </w:r>
            <w:r w:rsidRPr="00713096">
              <w:rPr>
                <w:rFonts w:ascii="Times New Roman" w:hAnsi="Times New Roman" w:cs="Times New Roman"/>
                <w:sz w:val="24"/>
                <w:szCs w:val="24"/>
                <w:lang w:val="uk-UA"/>
              </w:rPr>
              <w:t>до Дня захисника України</w:t>
            </w:r>
          </w:p>
        </w:tc>
        <w:tc>
          <w:tcPr>
            <w:tcW w:w="1573" w:type="dxa"/>
            <w:gridSpan w:val="3"/>
            <w:shd w:val="clear" w:color="auto" w:fill="auto"/>
          </w:tcPr>
          <w:p w:rsidR="002812E6" w:rsidRPr="00713096" w:rsidRDefault="002812E6" w:rsidP="00142282">
            <w:pPr>
              <w:pStyle w:val="aa"/>
              <w:rPr>
                <w:rFonts w:ascii="Times New Roman" w:hAnsi="Times New Roman" w:cs="Times New Roman"/>
                <w:sz w:val="24"/>
                <w:szCs w:val="24"/>
                <w:lang w:val="uk-UA"/>
              </w:rPr>
            </w:pPr>
            <w:r>
              <w:rPr>
                <w:rFonts w:ascii="Times New Roman" w:hAnsi="Times New Roman" w:cs="Times New Roman"/>
                <w:sz w:val="24"/>
                <w:szCs w:val="24"/>
                <w:lang w:val="uk-UA"/>
              </w:rPr>
              <w:t>2017-2019 роки</w:t>
            </w:r>
          </w:p>
        </w:tc>
        <w:tc>
          <w:tcPr>
            <w:tcW w:w="2410" w:type="dxa"/>
            <w:shd w:val="clear" w:color="auto" w:fill="auto"/>
          </w:tcPr>
          <w:p w:rsidR="002812E6" w:rsidRPr="00713096" w:rsidRDefault="002812E6" w:rsidP="002812E6">
            <w:pPr>
              <w:pStyle w:val="aa"/>
              <w:rPr>
                <w:rFonts w:ascii="Times New Roman" w:hAnsi="Times New Roman" w:cs="Times New Roman"/>
                <w:sz w:val="24"/>
                <w:szCs w:val="24"/>
                <w:lang w:val="uk-UA"/>
              </w:rPr>
            </w:pPr>
            <w:r>
              <w:rPr>
                <w:rFonts w:ascii="Times New Roman" w:hAnsi="Times New Roman" w:cs="Times New Roman"/>
                <w:sz w:val="24"/>
                <w:szCs w:val="24"/>
                <w:lang w:val="uk-UA"/>
              </w:rPr>
              <w:t>покращання матеріального стану ветеранів війни, які перебувають у складних життєвих умовах та потребують додаткового соціального захисту</w:t>
            </w:r>
          </w:p>
        </w:tc>
        <w:tc>
          <w:tcPr>
            <w:tcW w:w="3686" w:type="dxa"/>
            <w:shd w:val="clear" w:color="auto" w:fill="auto"/>
            <w:noWrap/>
          </w:tcPr>
          <w:p w:rsidR="002812E6" w:rsidRDefault="002812E6" w:rsidP="00FB2656">
            <w:pPr>
              <w:pStyle w:val="aa"/>
              <w:rPr>
                <w:rFonts w:ascii="Times New Roman" w:hAnsi="Times New Roman" w:cs="Times New Roman"/>
                <w:sz w:val="24"/>
                <w:szCs w:val="24"/>
                <w:lang w:val="uk-UA"/>
              </w:rPr>
            </w:pPr>
            <w:r w:rsidRPr="00713096">
              <w:rPr>
                <w:rFonts w:ascii="Times New Roman" w:hAnsi="Times New Roman" w:cs="Times New Roman"/>
                <w:sz w:val="24"/>
                <w:szCs w:val="24"/>
                <w:lang w:val="uk-UA"/>
              </w:rPr>
              <w:t>надано щорічну грошову допомогу за ра</w:t>
            </w:r>
            <w:r w:rsidR="006928DC">
              <w:rPr>
                <w:rFonts w:ascii="Times New Roman" w:hAnsi="Times New Roman" w:cs="Times New Roman"/>
                <w:sz w:val="24"/>
                <w:szCs w:val="24"/>
                <w:lang w:val="uk-UA"/>
              </w:rPr>
              <w:t xml:space="preserve">хунок коштів обласного бюджету 55 </w:t>
            </w:r>
            <w:r w:rsidRPr="00713096">
              <w:rPr>
                <w:rFonts w:ascii="Times New Roman" w:hAnsi="Times New Roman" w:cs="Times New Roman"/>
                <w:sz w:val="24"/>
                <w:szCs w:val="24"/>
                <w:lang w:val="uk-UA"/>
              </w:rPr>
              <w:t>ветеранам війни та прирівняним до них особам, які перебувають у складних життєвих умовах</w:t>
            </w:r>
            <w:r w:rsidR="006928DC">
              <w:rPr>
                <w:rFonts w:ascii="Times New Roman" w:hAnsi="Times New Roman" w:cs="Times New Roman"/>
                <w:sz w:val="24"/>
                <w:szCs w:val="24"/>
                <w:lang w:val="uk-UA"/>
              </w:rPr>
              <w:t xml:space="preserve"> на загальну суму 146,7 тис. грн;</w:t>
            </w:r>
          </w:p>
          <w:p w:rsidR="006928DC" w:rsidRDefault="006928DC" w:rsidP="00FB2656">
            <w:pPr>
              <w:pStyle w:val="aa"/>
              <w:rPr>
                <w:rFonts w:ascii="Times New Roman" w:hAnsi="Times New Roman" w:cs="Times New Roman"/>
                <w:sz w:val="24"/>
                <w:szCs w:val="24"/>
                <w:lang w:val="uk-UA"/>
              </w:rPr>
            </w:pPr>
          </w:p>
          <w:p w:rsidR="006928DC" w:rsidRDefault="006928DC" w:rsidP="006928DC">
            <w:pPr>
              <w:pStyle w:val="aa"/>
              <w:rPr>
                <w:rFonts w:ascii="Times New Roman" w:hAnsi="Times New Roman" w:cs="Times New Roman"/>
                <w:sz w:val="24"/>
                <w:szCs w:val="24"/>
                <w:lang w:val="uk-UA"/>
              </w:rPr>
            </w:pPr>
            <w:r w:rsidRPr="006928DC">
              <w:rPr>
                <w:rFonts w:ascii="Times New Roman" w:hAnsi="Times New Roman" w:cs="Times New Roman"/>
                <w:sz w:val="24"/>
                <w:szCs w:val="24"/>
                <w:lang w:val="uk-UA"/>
              </w:rPr>
              <w:t xml:space="preserve">113 особам з інвалідністю внаслідок війни, інвалідність яких пов’язана з пораненням в період бойових дій у Другу світову війну до Дня визволення Луганської області від фашистських загарбників (3 вересня) у розмірі 1,5 тис. грн на одну особу на загальну суму 169,5 тис. грн; </w:t>
            </w:r>
          </w:p>
          <w:p w:rsidR="006928DC" w:rsidRPr="006928DC" w:rsidRDefault="006928DC" w:rsidP="006928DC">
            <w:pPr>
              <w:pStyle w:val="aa"/>
              <w:rPr>
                <w:rFonts w:ascii="Times New Roman" w:hAnsi="Times New Roman" w:cs="Times New Roman"/>
                <w:sz w:val="24"/>
                <w:szCs w:val="24"/>
                <w:lang w:val="uk-UA"/>
              </w:rPr>
            </w:pPr>
          </w:p>
          <w:p w:rsidR="006928DC" w:rsidRPr="006928DC" w:rsidRDefault="006928DC" w:rsidP="006928DC">
            <w:pPr>
              <w:pStyle w:val="aa"/>
              <w:rPr>
                <w:rFonts w:ascii="Times New Roman" w:hAnsi="Times New Roman" w:cs="Times New Roman"/>
                <w:sz w:val="24"/>
                <w:szCs w:val="24"/>
                <w:lang w:val="uk-UA"/>
              </w:rPr>
            </w:pPr>
            <w:r w:rsidRPr="006928DC">
              <w:rPr>
                <w:rFonts w:ascii="Times New Roman" w:hAnsi="Times New Roman" w:cs="Times New Roman"/>
                <w:sz w:val="24"/>
                <w:szCs w:val="24"/>
                <w:lang w:val="uk-UA"/>
              </w:rPr>
              <w:t xml:space="preserve">22 особам з інвалідністю внаслідок війни, інвалідність яких пов’язана з пораненням одержаним під час безпосередньої участі в АТО/ООС до Дня захисника України (14жовтня) у розмірі 1,5 тис. грн на одну особу на загальну суму 33,0 тис. грн; </w:t>
            </w:r>
          </w:p>
          <w:p w:rsidR="006928DC" w:rsidRPr="006928DC" w:rsidRDefault="006928DC" w:rsidP="006928DC">
            <w:pPr>
              <w:pStyle w:val="aa"/>
              <w:rPr>
                <w:rFonts w:ascii="Times New Roman" w:hAnsi="Times New Roman" w:cs="Times New Roman"/>
                <w:sz w:val="24"/>
                <w:szCs w:val="24"/>
                <w:lang w:val="uk-UA"/>
              </w:rPr>
            </w:pPr>
          </w:p>
          <w:p w:rsidR="003F37EF" w:rsidRPr="00713096" w:rsidRDefault="006928DC" w:rsidP="006928DC">
            <w:pPr>
              <w:pStyle w:val="aa"/>
              <w:rPr>
                <w:rFonts w:ascii="Times New Roman" w:hAnsi="Times New Roman" w:cs="Times New Roman"/>
                <w:sz w:val="24"/>
                <w:szCs w:val="24"/>
                <w:lang w:val="uk-UA"/>
              </w:rPr>
            </w:pPr>
            <w:r w:rsidRPr="006928DC">
              <w:rPr>
                <w:rFonts w:ascii="Times New Roman" w:hAnsi="Times New Roman" w:cs="Times New Roman"/>
                <w:sz w:val="24"/>
                <w:szCs w:val="24"/>
                <w:lang w:val="uk-UA"/>
              </w:rPr>
              <w:t xml:space="preserve">224 особам з інвалідністю внаслідок війни, інвалідність яких пов’язана з пораненням в період бойових дій на території інших держав до Міжнародного </w:t>
            </w:r>
            <w:r w:rsidRPr="006928DC">
              <w:rPr>
                <w:rFonts w:ascii="Times New Roman" w:hAnsi="Times New Roman" w:cs="Times New Roman"/>
                <w:sz w:val="24"/>
                <w:szCs w:val="24"/>
                <w:lang w:val="uk-UA"/>
              </w:rPr>
              <w:lastRenderedPageBreak/>
              <w:t>дня людей з інвалідністю (3 грудня) у розмірі 1,5 тис. грн на одну особу на загальну суму 336,0 тис.</w:t>
            </w:r>
            <w:r>
              <w:rPr>
                <w:rFonts w:ascii="Times New Roman" w:hAnsi="Times New Roman" w:cs="Times New Roman"/>
                <w:sz w:val="24"/>
                <w:szCs w:val="24"/>
                <w:lang w:val="uk-UA"/>
              </w:rPr>
              <w:t xml:space="preserve"> грн.</w:t>
            </w:r>
          </w:p>
        </w:tc>
      </w:tr>
      <w:tr w:rsidR="002812E6" w:rsidRPr="00135F25" w:rsidTr="0000100E">
        <w:trPr>
          <w:trHeight w:val="852"/>
        </w:trPr>
        <w:tc>
          <w:tcPr>
            <w:tcW w:w="432" w:type="dxa"/>
            <w:vMerge/>
            <w:shd w:val="clear" w:color="auto" w:fill="auto"/>
          </w:tcPr>
          <w:p w:rsidR="002812E6" w:rsidRPr="00713096" w:rsidRDefault="002812E6" w:rsidP="00CE7F73">
            <w:pPr>
              <w:pStyle w:val="aa"/>
              <w:rPr>
                <w:rFonts w:ascii="Times New Roman" w:hAnsi="Times New Roman" w:cs="Times New Roman"/>
                <w:sz w:val="24"/>
                <w:szCs w:val="24"/>
                <w:lang w:val="uk-UA"/>
              </w:rPr>
            </w:pPr>
          </w:p>
        </w:tc>
        <w:tc>
          <w:tcPr>
            <w:tcW w:w="2686" w:type="dxa"/>
            <w:gridSpan w:val="2"/>
            <w:vMerge/>
            <w:shd w:val="clear" w:color="auto" w:fill="auto"/>
            <w:vAlign w:val="center"/>
          </w:tcPr>
          <w:p w:rsidR="002812E6" w:rsidRPr="00713096" w:rsidRDefault="002812E6" w:rsidP="00CE7F73">
            <w:pPr>
              <w:pStyle w:val="aa"/>
              <w:rPr>
                <w:rFonts w:ascii="Times New Roman" w:hAnsi="Times New Roman" w:cs="Times New Roman"/>
                <w:sz w:val="24"/>
                <w:szCs w:val="24"/>
                <w:lang w:val="uk-UA"/>
              </w:rPr>
            </w:pPr>
          </w:p>
        </w:tc>
        <w:tc>
          <w:tcPr>
            <w:tcW w:w="4680" w:type="dxa"/>
            <w:shd w:val="clear" w:color="auto" w:fill="auto"/>
          </w:tcPr>
          <w:p w:rsidR="002812E6" w:rsidRPr="00713096" w:rsidRDefault="002812E6" w:rsidP="00CE7F73">
            <w:pPr>
              <w:pStyle w:val="aa"/>
              <w:rPr>
                <w:rFonts w:ascii="Times New Roman" w:hAnsi="Times New Roman" w:cs="Times New Roman"/>
                <w:sz w:val="24"/>
                <w:szCs w:val="24"/>
                <w:lang w:val="uk-UA"/>
              </w:rPr>
            </w:pPr>
            <w:r w:rsidRPr="00713096">
              <w:rPr>
                <w:rFonts w:ascii="Times New Roman" w:hAnsi="Times New Roman" w:cs="Times New Roman"/>
                <w:sz w:val="24"/>
                <w:szCs w:val="24"/>
                <w:lang w:val="uk-UA"/>
              </w:rPr>
              <w:t>2) надання щорічної разової грошової допомоги пораненим учасникам АТО та членам сімей загиблих (померлих) осіб, які брали участь в АТО, зареєстровані та проживають у Луганській області</w:t>
            </w:r>
          </w:p>
        </w:tc>
        <w:tc>
          <w:tcPr>
            <w:tcW w:w="1573" w:type="dxa"/>
            <w:gridSpan w:val="3"/>
            <w:shd w:val="clear" w:color="auto" w:fill="auto"/>
          </w:tcPr>
          <w:p w:rsidR="002812E6" w:rsidRPr="00713096" w:rsidRDefault="002812E6" w:rsidP="00142282">
            <w:pPr>
              <w:pStyle w:val="aa"/>
              <w:rPr>
                <w:rFonts w:ascii="Times New Roman" w:hAnsi="Times New Roman" w:cs="Times New Roman"/>
                <w:sz w:val="24"/>
                <w:szCs w:val="24"/>
                <w:lang w:val="uk-UA"/>
              </w:rPr>
            </w:pPr>
            <w:r>
              <w:rPr>
                <w:rFonts w:ascii="Times New Roman" w:hAnsi="Times New Roman" w:cs="Times New Roman"/>
                <w:sz w:val="24"/>
                <w:szCs w:val="24"/>
                <w:lang w:val="uk-UA"/>
              </w:rPr>
              <w:t>2017-2019 роки</w:t>
            </w:r>
          </w:p>
        </w:tc>
        <w:tc>
          <w:tcPr>
            <w:tcW w:w="2410" w:type="dxa"/>
            <w:shd w:val="clear" w:color="auto" w:fill="auto"/>
          </w:tcPr>
          <w:p w:rsidR="002812E6" w:rsidRPr="00713096" w:rsidRDefault="002812E6" w:rsidP="002812E6">
            <w:pPr>
              <w:pStyle w:val="aa"/>
              <w:rPr>
                <w:rFonts w:ascii="Times New Roman" w:hAnsi="Times New Roman" w:cs="Times New Roman"/>
                <w:sz w:val="24"/>
                <w:szCs w:val="24"/>
                <w:lang w:val="uk-UA"/>
              </w:rPr>
            </w:pPr>
            <w:r>
              <w:rPr>
                <w:rFonts w:ascii="Times New Roman" w:hAnsi="Times New Roman" w:cs="Times New Roman"/>
                <w:sz w:val="24"/>
                <w:szCs w:val="24"/>
                <w:lang w:val="uk-UA"/>
              </w:rPr>
              <w:t>забезпечення матеріальної підтримки учасників АТО та членів їх сімей</w:t>
            </w:r>
          </w:p>
        </w:tc>
        <w:tc>
          <w:tcPr>
            <w:tcW w:w="3686" w:type="dxa"/>
            <w:shd w:val="clear" w:color="auto" w:fill="auto"/>
            <w:noWrap/>
          </w:tcPr>
          <w:p w:rsidR="002812E6" w:rsidRPr="00713096" w:rsidRDefault="006928DC" w:rsidP="006928DC">
            <w:pPr>
              <w:pStyle w:val="aa"/>
              <w:rPr>
                <w:rFonts w:ascii="Times New Roman" w:hAnsi="Times New Roman" w:cs="Times New Roman"/>
                <w:sz w:val="24"/>
                <w:szCs w:val="24"/>
                <w:lang w:val="uk-UA"/>
              </w:rPr>
            </w:pPr>
            <w:r w:rsidRPr="006928DC">
              <w:rPr>
                <w:rFonts w:ascii="Times New Roman" w:hAnsi="Times New Roman" w:cs="Times New Roman"/>
                <w:sz w:val="24"/>
                <w:szCs w:val="24"/>
                <w:lang w:val="uk-UA"/>
              </w:rPr>
              <w:t xml:space="preserve">57 сім’ям загиблих військовослужбовців, які захищали незалежність, суверенітет та територіальну цілісність України у розмірі 5,0 тис. грн на сім’ю на загальну суму 285,0 тис. </w:t>
            </w:r>
            <w:r>
              <w:rPr>
                <w:rFonts w:ascii="Times New Roman" w:hAnsi="Times New Roman" w:cs="Times New Roman"/>
                <w:sz w:val="24"/>
                <w:szCs w:val="24"/>
                <w:lang w:val="uk-UA"/>
              </w:rPr>
              <w:t>грн.</w:t>
            </w:r>
          </w:p>
        </w:tc>
      </w:tr>
      <w:tr w:rsidR="002812E6" w:rsidRPr="00713096" w:rsidTr="00240637">
        <w:trPr>
          <w:trHeight w:val="1605"/>
        </w:trPr>
        <w:tc>
          <w:tcPr>
            <w:tcW w:w="432" w:type="dxa"/>
            <w:vMerge/>
            <w:shd w:val="clear" w:color="auto" w:fill="auto"/>
          </w:tcPr>
          <w:p w:rsidR="002812E6" w:rsidRPr="006928DC" w:rsidRDefault="002812E6" w:rsidP="00CE7F73">
            <w:pPr>
              <w:pStyle w:val="aa"/>
              <w:rPr>
                <w:rFonts w:ascii="Times New Roman" w:hAnsi="Times New Roman" w:cs="Times New Roman"/>
                <w:sz w:val="24"/>
                <w:szCs w:val="24"/>
                <w:lang w:val="uk-UA"/>
              </w:rPr>
            </w:pPr>
          </w:p>
        </w:tc>
        <w:tc>
          <w:tcPr>
            <w:tcW w:w="2686" w:type="dxa"/>
            <w:gridSpan w:val="2"/>
            <w:vMerge/>
            <w:shd w:val="clear" w:color="auto" w:fill="auto"/>
            <w:vAlign w:val="center"/>
          </w:tcPr>
          <w:p w:rsidR="002812E6" w:rsidRPr="00713096" w:rsidRDefault="002812E6" w:rsidP="00CE7F73">
            <w:pPr>
              <w:pStyle w:val="aa"/>
              <w:rPr>
                <w:rFonts w:ascii="Times New Roman" w:hAnsi="Times New Roman" w:cs="Times New Roman"/>
                <w:sz w:val="24"/>
                <w:szCs w:val="24"/>
                <w:lang w:val="uk-UA"/>
              </w:rPr>
            </w:pPr>
          </w:p>
        </w:tc>
        <w:tc>
          <w:tcPr>
            <w:tcW w:w="4680" w:type="dxa"/>
            <w:shd w:val="clear" w:color="auto" w:fill="auto"/>
            <w:hideMark/>
          </w:tcPr>
          <w:p w:rsidR="002812E6" w:rsidRPr="00713096" w:rsidRDefault="002812E6" w:rsidP="00CE7F73">
            <w:pPr>
              <w:rPr>
                <w:rFonts w:ascii="Times New Roman" w:hAnsi="Times New Roman" w:cs="Times New Roman"/>
                <w:sz w:val="24"/>
                <w:szCs w:val="24"/>
                <w:lang w:val="uk-UA"/>
              </w:rPr>
            </w:pPr>
            <w:r w:rsidRPr="00713096">
              <w:rPr>
                <w:rFonts w:ascii="Times New Roman" w:hAnsi="Times New Roman" w:cs="Times New Roman"/>
                <w:sz w:val="24"/>
                <w:szCs w:val="24"/>
                <w:lang w:val="uk-UA"/>
              </w:rPr>
              <w:t>3) надання разової грошової допомоги д</w:t>
            </w:r>
            <w:r w:rsidR="006928DC">
              <w:rPr>
                <w:rFonts w:ascii="Times New Roman" w:hAnsi="Times New Roman" w:cs="Times New Roman"/>
                <w:sz w:val="24"/>
                <w:szCs w:val="24"/>
                <w:lang w:val="uk-UA"/>
              </w:rPr>
              <w:t>о Дня пам’яті та примирення і 73</w:t>
            </w:r>
            <w:r w:rsidRPr="00713096">
              <w:rPr>
                <w:rFonts w:ascii="Times New Roman" w:hAnsi="Times New Roman" w:cs="Times New Roman"/>
                <w:sz w:val="24"/>
                <w:szCs w:val="24"/>
                <w:lang w:val="uk-UA"/>
              </w:rPr>
              <w:t>-ї річниці перемоги над нацизмом у Другій світові війні:</w:t>
            </w:r>
          </w:p>
          <w:p w:rsidR="002812E6" w:rsidRPr="00713096" w:rsidRDefault="002812E6" w:rsidP="00CE7F73">
            <w:pPr>
              <w:ind w:firstLine="34"/>
              <w:rPr>
                <w:rFonts w:ascii="Times New Roman" w:hAnsi="Times New Roman" w:cs="Times New Roman"/>
                <w:sz w:val="24"/>
                <w:szCs w:val="24"/>
                <w:lang w:val="uk-UA"/>
              </w:rPr>
            </w:pPr>
            <w:r w:rsidRPr="00713096">
              <w:rPr>
                <w:rFonts w:ascii="Times New Roman" w:hAnsi="Times New Roman" w:cs="Times New Roman"/>
                <w:sz w:val="24"/>
                <w:szCs w:val="24"/>
                <w:lang w:val="uk-UA"/>
              </w:rPr>
              <w:t xml:space="preserve">інвалідам війни, інвалідність яких пов’язана з пораненням в період бойових дій у Велику Вітчизняну війну у розмірі 10000 грн на одну особу; </w:t>
            </w:r>
          </w:p>
          <w:p w:rsidR="002812E6" w:rsidRPr="00713096" w:rsidRDefault="002812E6" w:rsidP="00CE7F73">
            <w:pPr>
              <w:pStyle w:val="aa"/>
              <w:rPr>
                <w:rFonts w:ascii="Times New Roman" w:hAnsi="Times New Roman" w:cs="Times New Roman"/>
                <w:sz w:val="24"/>
                <w:szCs w:val="24"/>
                <w:lang w:val="uk-UA"/>
              </w:rPr>
            </w:pPr>
            <w:r w:rsidRPr="00713096">
              <w:rPr>
                <w:rFonts w:ascii="Times New Roman" w:hAnsi="Times New Roman" w:cs="Times New Roman"/>
                <w:sz w:val="24"/>
                <w:szCs w:val="24"/>
                <w:lang w:val="uk-UA"/>
              </w:rPr>
              <w:t>учасникам бойових дій у період Великої Вітчизняної війни у розмірі 5000 грн на одну особу</w:t>
            </w:r>
          </w:p>
        </w:tc>
        <w:tc>
          <w:tcPr>
            <w:tcW w:w="1573" w:type="dxa"/>
            <w:gridSpan w:val="3"/>
            <w:shd w:val="clear" w:color="auto" w:fill="auto"/>
            <w:hideMark/>
          </w:tcPr>
          <w:p w:rsidR="002812E6" w:rsidRPr="00713096" w:rsidRDefault="002812E6" w:rsidP="00CE7F73">
            <w:pPr>
              <w:pStyle w:val="aa"/>
              <w:rPr>
                <w:rFonts w:ascii="Times New Roman" w:hAnsi="Times New Roman" w:cs="Times New Roman"/>
                <w:sz w:val="24"/>
                <w:szCs w:val="24"/>
                <w:lang w:val="uk-UA"/>
              </w:rPr>
            </w:pPr>
            <w:r>
              <w:rPr>
                <w:rFonts w:ascii="Times New Roman" w:hAnsi="Times New Roman" w:cs="Times New Roman"/>
                <w:sz w:val="24"/>
                <w:szCs w:val="24"/>
                <w:lang w:val="uk-UA"/>
              </w:rPr>
              <w:t>травень-вересень 2017 року</w:t>
            </w:r>
          </w:p>
        </w:tc>
        <w:tc>
          <w:tcPr>
            <w:tcW w:w="2410" w:type="dxa"/>
            <w:shd w:val="clear" w:color="auto" w:fill="auto"/>
          </w:tcPr>
          <w:p w:rsidR="002812E6" w:rsidRPr="00713096" w:rsidRDefault="002812E6" w:rsidP="002812E6">
            <w:pPr>
              <w:pStyle w:val="aa"/>
              <w:rPr>
                <w:rFonts w:ascii="Times New Roman" w:hAnsi="Times New Roman" w:cs="Times New Roman"/>
                <w:sz w:val="24"/>
                <w:szCs w:val="24"/>
                <w:lang w:val="uk-UA"/>
              </w:rPr>
            </w:pPr>
            <w:r>
              <w:rPr>
                <w:rFonts w:ascii="Times New Roman" w:hAnsi="Times New Roman" w:cs="Times New Roman"/>
                <w:sz w:val="24"/>
                <w:szCs w:val="24"/>
                <w:lang w:val="uk-UA"/>
              </w:rPr>
              <w:t>надання матеріальної підтримки з метою поліпшення соціального захисту ветеранів війни</w:t>
            </w:r>
          </w:p>
        </w:tc>
        <w:tc>
          <w:tcPr>
            <w:tcW w:w="3686" w:type="dxa"/>
            <w:shd w:val="clear" w:color="auto" w:fill="auto"/>
            <w:noWrap/>
          </w:tcPr>
          <w:p w:rsidR="002812E6" w:rsidRPr="00713096" w:rsidRDefault="003F37EF" w:rsidP="00782E51">
            <w:pPr>
              <w:pStyle w:val="aa"/>
              <w:rPr>
                <w:rFonts w:ascii="Times New Roman" w:hAnsi="Times New Roman" w:cs="Times New Roman"/>
                <w:sz w:val="24"/>
                <w:szCs w:val="24"/>
                <w:lang w:val="uk-UA"/>
              </w:rPr>
            </w:pPr>
            <w:r>
              <w:rPr>
                <w:rFonts w:ascii="Times New Roman" w:hAnsi="Times New Roman" w:cs="Times New Roman"/>
                <w:sz w:val="24"/>
                <w:szCs w:val="24"/>
                <w:lang w:val="uk-UA"/>
              </w:rPr>
              <w:t>виконано у 2017 році</w:t>
            </w:r>
            <w:r w:rsidR="002812E6" w:rsidRPr="00713096">
              <w:rPr>
                <w:rFonts w:ascii="Times New Roman" w:hAnsi="Times New Roman" w:cs="Times New Roman"/>
                <w:sz w:val="24"/>
                <w:szCs w:val="24"/>
                <w:lang w:val="uk-UA"/>
              </w:rPr>
              <w:t xml:space="preserve"> </w:t>
            </w:r>
          </w:p>
        </w:tc>
      </w:tr>
      <w:tr w:rsidR="00496D69" w:rsidRPr="003F37EF" w:rsidTr="000E0389">
        <w:trPr>
          <w:trHeight w:val="1388"/>
        </w:trPr>
        <w:tc>
          <w:tcPr>
            <w:tcW w:w="432" w:type="dxa"/>
            <w:vMerge/>
            <w:shd w:val="clear" w:color="auto" w:fill="auto"/>
          </w:tcPr>
          <w:p w:rsidR="00496D69" w:rsidRPr="00713096" w:rsidRDefault="00496D69" w:rsidP="00CE7F73">
            <w:pPr>
              <w:pStyle w:val="aa"/>
              <w:rPr>
                <w:rFonts w:ascii="Times New Roman" w:hAnsi="Times New Roman" w:cs="Times New Roman"/>
                <w:sz w:val="24"/>
                <w:szCs w:val="24"/>
                <w:lang w:val="uk-UA"/>
              </w:rPr>
            </w:pPr>
          </w:p>
        </w:tc>
        <w:tc>
          <w:tcPr>
            <w:tcW w:w="2686" w:type="dxa"/>
            <w:gridSpan w:val="2"/>
            <w:vMerge/>
            <w:shd w:val="clear" w:color="auto" w:fill="auto"/>
            <w:vAlign w:val="center"/>
          </w:tcPr>
          <w:p w:rsidR="00496D69" w:rsidRPr="00713096" w:rsidRDefault="00496D69" w:rsidP="00CE7F73">
            <w:pPr>
              <w:pStyle w:val="aa"/>
              <w:rPr>
                <w:rFonts w:ascii="Times New Roman" w:hAnsi="Times New Roman" w:cs="Times New Roman"/>
                <w:sz w:val="24"/>
                <w:szCs w:val="24"/>
                <w:lang w:val="uk-UA"/>
              </w:rPr>
            </w:pPr>
          </w:p>
        </w:tc>
        <w:tc>
          <w:tcPr>
            <w:tcW w:w="4680" w:type="dxa"/>
            <w:shd w:val="clear" w:color="auto" w:fill="auto"/>
          </w:tcPr>
          <w:p w:rsidR="00496D69" w:rsidRPr="00713096" w:rsidRDefault="00496D69" w:rsidP="00CE7F73">
            <w:pPr>
              <w:pStyle w:val="aa"/>
              <w:rPr>
                <w:rFonts w:ascii="Times New Roman" w:eastAsia="Times New Roman" w:hAnsi="Times New Roman" w:cs="Times New Roman"/>
                <w:color w:val="000000"/>
                <w:sz w:val="24"/>
                <w:szCs w:val="24"/>
                <w:lang w:val="uk-UA"/>
              </w:rPr>
            </w:pPr>
            <w:r w:rsidRPr="00713096">
              <w:rPr>
                <w:rFonts w:ascii="Times New Roman" w:hAnsi="Times New Roman" w:cs="Times New Roman"/>
                <w:sz w:val="24"/>
                <w:szCs w:val="24"/>
                <w:lang w:val="uk-UA"/>
              </w:rPr>
              <w:t>4) забезпечення реабілітації інвалідів війни, інвалідність яких пов’язана з пораненням у період бойових дій у Велику Вітчизняну війну у ТОВ Новопсковський санаторій «Перлина» з розрахунку вартості путівки не більш ніж 5000 грн на одну особу</w:t>
            </w:r>
          </w:p>
        </w:tc>
        <w:tc>
          <w:tcPr>
            <w:tcW w:w="1573" w:type="dxa"/>
            <w:gridSpan w:val="3"/>
            <w:shd w:val="clear" w:color="auto" w:fill="auto"/>
          </w:tcPr>
          <w:p w:rsidR="00496D69" w:rsidRPr="00713096" w:rsidRDefault="00496D69" w:rsidP="00CE7F73">
            <w:pPr>
              <w:pStyle w:val="aa"/>
              <w:rPr>
                <w:rFonts w:ascii="Times New Roman" w:eastAsia="Times New Roman" w:hAnsi="Times New Roman" w:cs="Times New Roman"/>
                <w:color w:val="000000"/>
                <w:sz w:val="24"/>
                <w:szCs w:val="24"/>
                <w:lang w:val="uk-UA"/>
              </w:rPr>
            </w:pPr>
            <w:r>
              <w:rPr>
                <w:rFonts w:ascii="Times New Roman" w:hAnsi="Times New Roman" w:cs="Times New Roman"/>
                <w:sz w:val="24"/>
                <w:szCs w:val="24"/>
                <w:lang w:val="uk-UA"/>
              </w:rPr>
              <w:t>травень-вересень 2017 року</w:t>
            </w:r>
          </w:p>
        </w:tc>
        <w:tc>
          <w:tcPr>
            <w:tcW w:w="2410" w:type="dxa"/>
            <w:shd w:val="clear" w:color="auto" w:fill="auto"/>
          </w:tcPr>
          <w:p w:rsidR="00496D69" w:rsidRPr="00713096" w:rsidRDefault="00496D69" w:rsidP="00496D69">
            <w:pPr>
              <w:pStyle w:val="aa"/>
              <w:rPr>
                <w:rFonts w:ascii="Times New Roman" w:hAnsi="Times New Roman" w:cs="Times New Roman"/>
                <w:sz w:val="24"/>
                <w:szCs w:val="24"/>
                <w:lang w:val="uk-UA"/>
              </w:rPr>
            </w:pPr>
            <w:r>
              <w:rPr>
                <w:rFonts w:ascii="Times New Roman" w:hAnsi="Times New Roman" w:cs="Times New Roman"/>
                <w:sz w:val="24"/>
                <w:szCs w:val="24"/>
                <w:lang w:val="uk-UA"/>
              </w:rPr>
              <w:t>покращання здоров’я ветеранів війни</w:t>
            </w:r>
          </w:p>
        </w:tc>
        <w:tc>
          <w:tcPr>
            <w:tcW w:w="3686" w:type="dxa"/>
            <w:shd w:val="clear" w:color="auto" w:fill="auto"/>
            <w:noWrap/>
          </w:tcPr>
          <w:p w:rsidR="00496D69" w:rsidRPr="00713096" w:rsidRDefault="00496D69" w:rsidP="003F37EF">
            <w:pPr>
              <w:pStyle w:val="aa"/>
              <w:rPr>
                <w:rFonts w:ascii="Times New Roman" w:hAnsi="Times New Roman" w:cs="Times New Roman"/>
                <w:sz w:val="24"/>
                <w:szCs w:val="24"/>
                <w:lang w:val="uk-UA"/>
              </w:rPr>
            </w:pPr>
            <w:r w:rsidRPr="00713096">
              <w:rPr>
                <w:rFonts w:ascii="Times New Roman" w:hAnsi="Times New Roman" w:cs="Times New Roman"/>
                <w:sz w:val="24"/>
                <w:szCs w:val="24"/>
                <w:lang w:val="uk-UA"/>
              </w:rPr>
              <w:t xml:space="preserve">виконано </w:t>
            </w:r>
            <w:r w:rsidR="003F37EF">
              <w:rPr>
                <w:rFonts w:ascii="Times New Roman" w:hAnsi="Times New Roman" w:cs="Times New Roman"/>
                <w:sz w:val="24"/>
                <w:szCs w:val="24"/>
                <w:lang w:val="uk-UA"/>
              </w:rPr>
              <w:t>у 2017 році</w:t>
            </w:r>
            <w:r w:rsidRPr="00713096">
              <w:rPr>
                <w:rFonts w:ascii="Times New Roman" w:hAnsi="Times New Roman" w:cs="Times New Roman"/>
                <w:sz w:val="24"/>
                <w:szCs w:val="24"/>
                <w:lang w:val="uk-UA"/>
              </w:rPr>
              <w:t xml:space="preserve"> </w:t>
            </w:r>
          </w:p>
        </w:tc>
      </w:tr>
      <w:tr w:rsidR="003F37EF" w:rsidRPr="003F37EF" w:rsidTr="000E0389">
        <w:trPr>
          <w:trHeight w:val="1388"/>
        </w:trPr>
        <w:tc>
          <w:tcPr>
            <w:tcW w:w="432" w:type="dxa"/>
            <w:shd w:val="clear" w:color="auto" w:fill="auto"/>
          </w:tcPr>
          <w:p w:rsidR="003F37EF" w:rsidRPr="00713096" w:rsidRDefault="003F37EF" w:rsidP="00CE7F73">
            <w:pPr>
              <w:pStyle w:val="aa"/>
              <w:rPr>
                <w:rFonts w:ascii="Times New Roman" w:hAnsi="Times New Roman" w:cs="Times New Roman"/>
                <w:sz w:val="24"/>
                <w:szCs w:val="24"/>
                <w:lang w:val="uk-UA"/>
              </w:rPr>
            </w:pPr>
          </w:p>
        </w:tc>
        <w:tc>
          <w:tcPr>
            <w:tcW w:w="2686" w:type="dxa"/>
            <w:gridSpan w:val="2"/>
            <w:shd w:val="clear" w:color="auto" w:fill="auto"/>
            <w:vAlign w:val="center"/>
          </w:tcPr>
          <w:p w:rsidR="003F37EF" w:rsidRPr="00713096" w:rsidRDefault="003F37EF" w:rsidP="00CE7F73">
            <w:pPr>
              <w:pStyle w:val="aa"/>
              <w:rPr>
                <w:rFonts w:ascii="Times New Roman" w:hAnsi="Times New Roman" w:cs="Times New Roman"/>
                <w:sz w:val="24"/>
                <w:szCs w:val="24"/>
                <w:lang w:val="uk-UA"/>
              </w:rPr>
            </w:pPr>
          </w:p>
        </w:tc>
        <w:tc>
          <w:tcPr>
            <w:tcW w:w="4680" w:type="dxa"/>
            <w:shd w:val="clear" w:color="auto" w:fill="auto"/>
          </w:tcPr>
          <w:p w:rsidR="003F37EF" w:rsidRPr="00713096" w:rsidRDefault="003F37EF" w:rsidP="00A0211C">
            <w:pPr>
              <w:rPr>
                <w:rFonts w:ascii="Times New Roman" w:hAnsi="Times New Roman" w:cs="Times New Roman"/>
                <w:sz w:val="24"/>
                <w:szCs w:val="24"/>
                <w:lang w:val="uk-UA"/>
              </w:rPr>
            </w:pPr>
            <w:r>
              <w:rPr>
                <w:rFonts w:ascii="Times New Roman" w:hAnsi="Times New Roman" w:cs="Times New Roman"/>
                <w:sz w:val="24"/>
                <w:szCs w:val="24"/>
                <w:lang w:val="uk-UA"/>
              </w:rPr>
              <w:t>5</w:t>
            </w:r>
            <w:r w:rsidRPr="00713096">
              <w:rPr>
                <w:rFonts w:ascii="Times New Roman" w:hAnsi="Times New Roman" w:cs="Times New Roman"/>
                <w:sz w:val="24"/>
                <w:szCs w:val="24"/>
                <w:lang w:val="uk-UA"/>
              </w:rPr>
              <w:t>) надання разової грошової допомоги д</w:t>
            </w:r>
            <w:r>
              <w:rPr>
                <w:rFonts w:ascii="Times New Roman" w:hAnsi="Times New Roman" w:cs="Times New Roman"/>
                <w:sz w:val="24"/>
                <w:szCs w:val="24"/>
                <w:lang w:val="uk-UA"/>
              </w:rPr>
              <w:t>о Дня пам’яті та примирення і 73</w:t>
            </w:r>
            <w:r w:rsidRPr="00713096">
              <w:rPr>
                <w:rFonts w:ascii="Times New Roman" w:hAnsi="Times New Roman" w:cs="Times New Roman"/>
                <w:sz w:val="24"/>
                <w:szCs w:val="24"/>
                <w:lang w:val="uk-UA"/>
              </w:rPr>
              <w:t>-ї річниці перемоги над нацизмом у Другій світові</w:t>
            </w:r>
            <w:r w:rsidR="00150225">
              <w:rPr>
                <w:rFonts w:ascii="Times New Roman" w:hAnsi="Times New Roman" w:cs="Times New Roman"/>
                <w:sz w:val="24"/>
                <w:szCs w:val="24"/>
                <w:lang w:val="uk-UA"/>
              </w:rPr>
              <w:t>й</w:t>
            </w:r>
            <w:r w:rsidRPr="00713096">
              <w:rPr>
                <w:rFonts w:ascii="Times New Roman" w:hAnsi="Times New Roman" w:cs="Times New Roman"/>
                <w:sz w:val="24"/>
                <w:szCs w:val="24"/>
                <w:lang w:val="uk-UA"/>
              </w:rPr>
              <w:t xml:space="preserve"> війні:</w:t>
            </w:r>
          </w:p>
          <w:p w:rsidR="003F37EF" w:rsidRPr="00713096" w:rsidRDefault="003F37EF" w:rsidP="00A0211C">
            <w:pPr>
              <w:ind w:firstLine="34"/>
              <w:rPr>
                <w:rFonts w:ascii="Times New Roman" w:hAnsi="Times New Roman" w:cs="Times New Roman"/>
                <w:sz w:val="24"/>
                <w:szCs w:val="24"/>
                <w:lang w:val="uk-UA"/>
              </w:rPr>
            </w:pPr>
            <w:r>
              <w:rPr>
                <w:rFonts w:ascii="Times New Roman" w:hAnsi="Times New Roman" w:cs="Times New Roman"/>
                <w:sz w:val="24"/>
                <w:szCs w:val="24"/>
                <w:lang w:val="uk-UA"/>
              </w:rPr>
              <w:t>Особам з інвалідністю внаслідок війни</w:t>
            </w:r>
            <w:r w:rsidRPr="00713096">
              <w:rPr>
                <w:rFonts w:ascii="Times New Roman" w:hAnsi="Times New Roman" w:cs="Times New Roman"/>
                <w:sz w:val="24"/>
                <w:szCs w:val="24"/>
                <w:lang w:val="uk-UA"/>
              </w:rPr>
              <w:t xml:space="preserve">, інвалідність яких пов’язана з пораненням в період бойових дій у </w:t>
            </w:r>
            <w:r>
              <w:rPr>
                <w:rFonts w:ascii="Times New Roman" w:hAnsi="Times New Roman" w:cs="Times New Roman"/>
                <w:sz w:val="24"/>
                <w:szCs w:val="24"/>
                <w:lang w:val="uk-UA"/>
              </w:rPr>
              <w:t>Другу світову</w:t>
            </w:r>
            <w:r w:rsidRPr="00713096">
              <w:rPr>
                <w:rFonts w:ascii="Times New Roman" w:hAnsi="Times New Roman" w:cs="Times New Roman"/>
                <w:sz w:val="24"/>
                <w:szCs w:val="24"/>
                <w:lang w:val="uk-UA"/>
              </w:rPr>
              <w:t xml:space="preserve"> війну у розмірі 10000 грн на одну особу; </w:t>
            </w:r>
          </w:p>
          <w:p w:rsidR="003F37EF" w:rsidRPr="00713096" w:rsidRDefault="003F37EF" w:rsidP="003F37EF">
            <w:pPr>
              <w:pStyle w:val="aa"/>
              <w:rPr>
                <w:rFonts w:ascii="Times New Roman" w:hAnsi="Times New Roman" w:cs="Times New Roman"/>
                <w:sz w:val="24"/>
                <w:szCs w:val="24"/>
                <w:lang w:val="uk-UA"/>
              </w:rPr>
            </w:pPr>
            <w:r w:rsidRPr="00713096">
              <w:rPr>
                <w:rFonts w:ascii="Times New Roman" w:hAnsi="Times New Roman" w:cs="Times New Roman"/>
                <w:sz w:val="24"/>
                <w:szCs w:val="24"/>
                <w:lang w:val="uk-UA"/>
              </w:rPr>
              <w:t xml:space="preserve">учасникам бойових дій у період </w:t>
            </w:r>
            <w:r>
              <w:rPr>
                <w:rFonts w:ascii="Times New Roman" w:hAnsi="Times New Roman" w:cs="Times New Roman"/>
                <w:sz w:val="24"/>
                <w:szCs w:val="24"/>
                <w:lang w:val="uk-UA"/>
              </w:rPr>
              <w:t xml:space="preserve">Другої світової </w:t>
            </w:r>
            <w:r w:rsidRPr="00713096">
              <w:rPr>
                <w:rFonts w:ascii="Times New Roman" w:hAnsi="Times New Roman" w:cs="Times New Roman"/>
                <w:sz w:val="24"/>
                <w:szCs w:val="24"/>
                <w:lang w:val="uk-UA"/>
              </w:rPr>
              <w:t>війни у розмірі 5000 грн на одну особу</w:t>
            </w:r>
          </w:p>
        </w:tc>
        <w:tc>
          <w:tcPr>
            <w:tcW w:w="1573" w:type="dxa"/>
            <w:gridSpan w:val="3"/>
            <w:shd w:val="clear" w:color="auto" w:fill="auto"/>
          </w:tcPr>
          <w:p w:rsidR="003F37EF" w:rsidRPr="00713096" w:rsidRDefault="003F37EF" w:rsidP="00A0211C">
            <w:pPr>
              <w:pStyle w:val="aa"/>
              <w:rPr>
                <w:rFonts w:ascii="Times New Roman" w:hAnsi="Times New Roman" w:cs="Times New Roman"/>
                <w:sz w:val="24"/>
                <w:szCs w:val="24"/>
                <w:lang w:val="uk-UA"/>
              </w:rPr>
            </w:pPr>
            <w:r>
              <w:rPr>
                <w:rFonts w:ascii="Times New Roman" w:hAnsi="Times New Roman" w:cs="Times New Roman"/>
                <w:sz w:val="24"/>
                <w:szCs w:val="24"/>
                <w:lang w:val="uk-UA"/>
              </w:rPr>
              <w:t>травень-вересень 2018 року</w:t>
            </w:r>
          </w:p>
        </w:tc>
        <w:tc>
          <w:tcPr>
            <w:tcW w:w="2410" w:type="dxa"/>
            <w:shd w:val="clear" w:color="auto" w:fill="auto"/>
          </w:tcPr>
          <w:p w:rsidR="003F37EF" w:rsidRPr="00713096" w:rsidRDefault="003F37EF" w:rsidP="00A0211C">
            <w:pPr>
              <w:pStyle w:val="aa"/>
              <w:rPr>
                <w:rFonts w:ascii="Times New Roman" w:hAnsi="Times New Roman" w:cs="Times New Roman"/>
                <w:sz w:val="24"/>
                <w:szCs w:val="24"/>
                <w:lang w:val="uk-UA"/>
              </w:rPr>
            </w:pPr>
            <w:r>
              <w:rPr>
                <w:rFonts w:ascii="Times New Roman" w:hAnsi="Times New Roman" w:cs="Times New Roman"/>
                <w:sz w:val="24"/>
                <w:szCs w:val="24"/>
                <w:lang w:val="uk-UA"/>
              </w:rPr>
              <w:t>надання матеріальної підтримки з метою поліпшення соціального захисту ветеранів війни</w:t>
            </w:r>
          </w:p>
        </w:tc>
        <w:tc>
          <w:tcPr>
            <w:tcW w:w="3686" w:type="dxa"/>
            <w:shd w:val="clear" w:color="auto" w:fill="auto"/>
            <w:noWrap/>
          </w:tcPr>
          <w:p w:rsidR="003F37EF" w:rsidRPr="00713096" w:rsidRDefault="003F37EF" w:rsidP="00A0211C">
            <w:pPr>
              <w:pStyle w:val="aa"/>
              <w:rPr>
                <w:rFonts w:ascii="Times New Roman" w:hAnsi="Times New Roman" w:cs="Times New Roman"/>
                <w:sz w:val="24"/>
                <w:szCs w:val="24"/>
                <w:lang w:val="uk-UA"/>
              </w:rPr>
            </w:pPr>
            <w:r w:rsidRPr="00713096">
              <w:rPr>
                <w:rFonts w:ascii="Times New Roman" w:hAnsi="Times New Roman" w:cs="Times New Roman"/>
                <w:sz w:val="24"/>
                <w:szCs w:val="24"/>
                <w:lang w:val="uk-UA"/>
              </w:rPr>
              <w:t xml:space="preserve">разову грошову допомогу до Дня пам’яті та </w:t>
            </w:r>
            <w:r w:rsidR="00150225">
              <w:rPr>
                <w:rFonts w:ascii="Times New Roman" w:hAnsi="Times New Roman" w:cs="Times New Roman"/>
                <w:sz w:val="24"/>
                <w:szCs w:val="24"/>
                <w:lang w:val="uk-UA"/>
              </w:rPr>
              <w:t>примирення і 73</w:t>
            </w:r>
            <w:r w:rsidRPr="00713096">
              <w:rPr>
                <w:rFonts w:ascii="Times New Roman" w:hAnsi="Times New Roman" w:cs="Times New Roman"/>
                <w:sz w:val="24"/>
                <w:szCs w:val="24"/>
                <w:lang w:val="uk-UA"/>
              </w:rPr>
              <w:t>-ї річниці перемоги над нацизмом у Другій світові війні надано в повному обсязі відповідно до наданих списків:</w:t>
            </w:r>
          </w:p>
          <w:p w:rsidR="003F37EF" w:rsidRPr="00713096" w:rsidRDefault="006928DC" w:rsidP="00A0211C">
            <w:pPr>
              <w:pStyle w:val="aa"/>
              <w:rPr>
                <w:rFonts w:ascii="Times New Roman" w:hAnsi="Times New Roman" w:cs="Times New Roman"/>
                <w:sz w:val="24"/>
                <w:szCs w:val="24"/>
                <w:lang w:val="uk-UA"/>
              </w:rPr>
            </w:pPr>
            <w:r>
              <w:rPr>
                <w:rFonts w:ascii="Times New Roman" w:hAnsi="Times New Roman" w:cs="Times New Roman"/>
                <w:sz w:val="24"/>
                <w:szCs w:val="24"/>
                <w:lang w:val="uk-UA"/>
              </w:rPr>
              <w:t>123</w:t>
            </w:r>
            <w:r w:rsidR="003F37EF" w:rsidRPr="00713096">
              <w:rPr>
                <w:rFonts w:ascii="Times New Roman" w:hAnsi="Times New Roman" w:cs="Times New Roman"/>
                <w:sz w:val="24"/>
                <w:szCs w:val="24"/>
                <w:lang w:val="uk-UA"/>
              </w:rPr>
              <w:t xml:space="preserve"> </w:t>
            </w:r>
            <w:r w:rsidR="00150225">
              <w:rPr>
                <w:rFonts w:ascii="Times New Roman" w:hAnsi="Times New Roman" w:cs="Times New Roman"/>
                <w:sz w:val="24"/>
                <w:szCs w:val="24"/>
                <w:lang w:val="uk-UA"/>
              </w:rPr>
              <w:t>особам з інвалідністю внаслідок війни</w:t>
            </w:r>
            <w:r w:rsidR="003F37EF" w:rsidRPr="00713096">
              <w:rPr>
                <w:rFonts w:ascii="Times New Roman" w:hAnsi="Times New Roman" w:cs="Times New Roman"/>
                <w:sz w:val="24"/>
                <w:szCs w:val="24"/>
                <w:lang w:val="uk-UA"/>
              </w:rPr>
              <w:t xml:space="preserve">, інвалідність яких пов’язана з пораненням в період бойових дій у </w:t>
            </w:r>
            <w:r w:rsidR="00150225">
              <w:rPr>
                <w:rFonts w:ascii="Times New Roman" w:hAnsi="Times New Roman" w:cs="Times New Roman"/>
                <w:sz w:val="24"/>
                <w:szCs w:val="24"/>
                <w:lang w:val="uk-UA"/>
              </w:rPr>
              <w:t>Другу світову війну</w:t>
            </w:r>
            <w:r>
              <w:rPr>
                <w:rFonts w:ascii="Times New Roman" w:hAnsi="Times New Roman" w:cs="Times New Roman"/>
                <w:sz w:val="24"/>
                <w:szCs w:val="24"/>
                <w:lang w:val="uk-UA"/>
              </w:rPr>
              <w:t xml:space="preserve"> на загальну суму 1,230 млн грн</w:t>
            </w:r>
            <w:r w:rsidR="003F37EF" w:rsidRPr="00713096">
              <w:rPr>
                <w:rFonts w:ascii="Times New Roman" w:hAnsi="Times New Roman" w:cs="Times New Roman"/>
                <w:sz w:val="24"/>
                <w:szCs w:val="24"/>
                <w:lang w:val="uk-UA"/>
              </w:rPr>
              <w:t xml:space="preserve">; </w:t>
            </w:r>
          </w:p>
          <w:p w:rsidR="003F37EF" w:rsidRPr="00713096" w:rsidRDefault="006928DC" w:rsidP="00150225">
            <w:pPr>
              <w:pStyle w:val="aa"/>
              <w:rPr>
                <w:rFonts w:ascii="Times New Roman" w:hAnsi="Times New Roman" w:cs="Times New Roman"/>
                <w:sz w:val="24"/>
                <w:szCs w:val="24"/>
                <w:lang w:val="uk-UA"/>
              </w:rPr>
            </w:pPr>
            <w:r>
              <w:rPr>
                <w:rFonts w:ascii="Times New Roman" w:hAnsi="Times New Roman" w:cs="Times New Roman"/>
                <w:sz w:val="24"/>
                <w:szCs w:val="24"/>
                <w:lang w:val="uk-UA"/>
              </w:rPr>
              <w:t>201 учаснику</w:t>
            </w:r>
            <w:r w:rsidR="003F37EF" w:rsidRPr="00713096">
              <w:rPr>
                <w:rFonts w:ascii="Times New Roman" w:hAnsi="Times New Roman" w:cs="Times New Roman"/>
                <w:sz w:val="24"/>
                <w:szCs w:val="24"/>
                <w:lang w:val="uk-UA"/>
              </w:rPr>
              <w:t xml:space="preserve"> бойових дій у період </w:t>
            </w:r>
            <w:r w:rsidR="00150225">
              <w:rPr>
                <w:rFonts w:ascii="Times New Roman" w:hAnsi="Times New Roman" w:cs="Times New Roman"/>
                <w:sz w:val="24"/>
                <w:szCs w:val="24"/>
                <w:lang w:val="uk-UA"/>
              </w:rPr>
              <w:t>Другої світової</w:t>
            </w:r>
            <w:r w:rsidR="003F37EF" w:rsidRPr="00713096">
              <w:rPr>
                <w:rFonts w:ascii="Times New Roman" w:hAnsi="Times New Roman" w:cs="Times New Roman"/>
                <w:sz w:val="24"/>
                <w:szCs w:val="24"/>
                <w:lang w:val="uk-UA"/>
              </w:rPr>
              <w:t xml:space="preserve"> війни</w:t>
            </w:r>
            <w:r>
              <w:rPr>
                <w:rFonts w:ascii="Times New Roman" w:hAnsi="Times New Roman" w:cs="Times New Roman"/>
                <w:sz w:val="24"/>
                <w:szCs w:val="24"/>
                <w:lang w:val="uk-UA"/>
              </w:rPr>
              <w:t xml:space="preserve"> на загальну суму </w:t>
            </w:r>
            <w:r w:rsidR="006D0C09">
              <w:rPr>
                <w:rFonts w:ascii="Times New Roman" w:hAnsi="Times New Roman" w:cs="Times New Roman"/>
                <w:sz w:val="24"/>
                <w:szCs w:val="24"/>
                <w:lang w:val="uk-UA"/>
              </w:rPr>
              <w:t>1,005 млн грн.</w:t>
            </w:r>
            <w:r w:rsidR="003F37EF" w:rsidRPr="00713096">
              <w:rPr>
                <w:rFonts w:ascii="Times New Roman" w:hAnsi="Times New Roman" w:cs="Times New Roman"/>
                <w:sz w:val="24"/>
                <w:szCs w:val="24"/>
                <w:lang w:val="uk-UA"/>
              </w:rPr>
              <w:t xml:space="preserve">. </w:t>
            </w:r>
          </w:p>
        </w:tc>
      </w:tr>
      <w:tr w:rsidR="003F37EF" w:rsidRPr="00713096" w:rsidTr="00135F25">
        <w:trPr>
          <w:trHeight w:val="3283"/>
        </w:trPr>
        <w:tc>
          <w:tcPr>
            <w:tcW w:w="432" w:type="dxa"/>
            <w:vMerge w:val="restart"/>
          </w:tcPr>
          <w:p w:rsidR="003F37EF" w:rsidRPr="00713096" w:rsidRDefault="003F37EF" w:rsidP="00E378B0">
            <w:pPr>
              <w:spacing w:after="0" w:line="240" w:lineRule="auto"/>
              <w:rPr>
                <w:rFonts w:ascii="Times New Roman" w:eastAsia="Times New Roman" w:hAnsi="Times New Roman" w:cs="Times New Roman"/>
                <w:color w:val="000000"/>
                <w:sz w:val="24"/>
                <w:szCs w:val="24"/>
                <w:lang w:val="uk-UA"/>
              </w:rPr>
            </w:pPr>
            <w:r w:rsidRPr="00713096">
              <w:rPr>
                <w:rFonts w:ascii="Times New Roman" w:eastAsia="Times New Roman" w:hAnsi="Times New Roman" w:cs="Times New Roman"/>
                <w:color w:val="000000"/>
                <w:sz w:val="24"/>
                <w:szCs w:val="24"/>
                <w:lang w:val="uk-UA"/>
              </w:rPr>
              <w:t>3</w:t>
            </w:r>
            <w:r w:rsidR="007122CB">
              <w:rPr>
                <w:rFonts w:ascii="Times New Roman" w:eastAsia="Times New Roman" w:hAnsi="Times New Roman" w:cs="Times New Roman"/>
                <w:color w:val="000000"/>
                <w:sz w:val="24"/>
                <w:szCs w:val="24"/>
                <w:lang w:val="uk-UA"/>
              </w:rPr>
              <w:t>.</w:t>
            </w:r>
          </w:p>
        </w:tc>
        <w:tc>
          <w:tcPr>
            <w:tcW w:w="2686" w:type="dxa"/>
            <w:gridSpan w:val="2"/>
            <w:vMerge w:val="restart"/>
          </w:tcPr>
          <w:p w:rsidR="003F37EF" w:rsidRPr="00713096" w:rsidRDefault="003F37EF" w:rsidP="00322614">
            <w:pPr>
              <w:rPr>
                <w:rFonts w:ascii="Times New Roman" w:hAnsi="Times New Roman" w:cs="Times New Roman"/>
                <w:sz w:val="24"/>
                <w:szCs w:val="24"/>
                <w:lang w:val="uk-UA"/>
              </w:rPr>
            </w:pPr>
            <w:r w:rsidRPr="00713096">
              <w:rPr>
                <w:rFonts w:ascii="Times New Roman" w:hAnsi="Times New Roman" w:cs="Times New Roman"/>
                <w:sz w:val="24"/>
                <w:szCs w:val="24"/>
                <w:lang w:val="uk-UA"/>
              </w:rPr>
              <w:t>Медичне обслуговування</w:t>
            </w:r>
            <w:r w:rsidRPr="00713096">
              <w:rPr>
                <w:rFonts w:ascii="Times New Roman" w:hAnsi="Times New Roman" w:cs="Times New Roman"/>
                <w:sz w:val="24"/>
                <w:szCs w:val="24"/>
              </w:rPr>
              <w:t xml:space="preserve"> </w:t>
            </w:r>
            <w:r w:rsidRPr="00713096">
              <w:rPr>
                <w:rFonts w:ascii="Times New Roman" w:hAnsi="Times New Roman" w:cs="Times New Roman"/>
                <w:sz w:val="24"/>
                <w:szCs w:val="24"/>
                <w:lang w:val="uk-UA"/>
              </w:rPr>
              <w:t>учасників АТО та членів їх сімей, ветеранів війни та прирівняних до них осіб</w:t>
            </w:r>
          </w:p>
          <w:p w:rsidR="003F37EF" w:rsidRPr="00713096" w:rsidRDefault="003F37EF" w:rsidP="00E378B0">
            <w:pPr>
              <w:ind w:left="34" w:hanging="34"/>
              <w:rPr>
                <w:rFonts w:ascii="Times New Roman" w:hAnsi="Times New Roman" w:cs="Times New Roman"/>
                <w:sz w:val="24"/>
                <w:szCs w:val="24"/>
                <w:lang w:val="uk-UA"/>
              </w:rPr>
            </w:pPr>
          </w:p>
        </w:tc>
        <w:tc>
          <w:tcPr>
            <w:tcW w:w="4680" w:type="dxa"/>
            <w:shd w:val="clear" w:color="auto" w:fill="auto"/>
          </w:tcPr>
          <w:p w:rsidR="003F37EF" w:rsidRPr="00713096" w:rsidRDefault="003F37EF" w:rsidP="00E378B0">
            <w:pPr>
              <w:rPr>
                <w:rFonts w:ascii="Times New Roman" w:hAnsi="Times New Roman" w:cs="Times New Roman"/>
                <w:sz w:val="24"/>
                <w:szCs w:val="24"/>
                <w:lang w:val="uk-UA"/>
              </w:rPr>
            </w:pPr>
            <w:r w:rsidRPr="00713096">
              <w:rPr>
                <w:rFonts w:ascii="Times New Roman" w:hAnsi="Times New Roman" w:cs="Times New Roman"/>
                <w:sz w:val="24"/>
                <w:szCs w:val="24"/>
                <w:lang w:val="uk-UA"/>
              </w:rPr>
              <w:t xml:space="preserve">1) забезпечення ветеранів війни: </w:t>
            </w:r>
          </w:p>
          <w:p w:rsidR="003F37EF" w:rsidRPr="00713096" w:rsidRDefault="003F37EF" w:rsidP="00E378B0">
            <w:pPr>
              <w:ind w:left="34"/>
              <w:rPr>
                <w:rFonts w:ascii="Times New Roman" w:hAnsi="Times New Roman" w:cs="Times New Roman"/>
                <w:sz w:val="24"/>
                <w:szCs w:val="24"/>
                <w:lang w:val="uk-UA"/>
              </w:rPr>
            </w:pPr>
            <w:r w:rsidRPr="00713096">
              <w:rPr>
                <w:rFonts w:ascii="Times New Roman" w:hAnsi="Times New Roman" w:cs="Times New Roman"/>
                <w:sz w:val="24"/>
                <w:szCs w:val="24"/>
                <w:lang w:val="uk-UA"/>
              </w:rPr>
              <w:t>безоплатним отриманням ліків;</w:t>
            </w:r>
          </w:p>
          <w:p w:rsidR="003F37EF" w:rsidRPr="00713096" w:rsidRDefault="003F37EF" w:rsidP="00E378B0">
            <w:pPr>
              <w:ind w:left="34"/>
              <w:rPr>
                <w:rFonts w:ascii="Times New Roman" w:hAnsi="Times New Roman" w:cs="Times New Roman"/>
                <w:sz w:val="24"/>
                <w:szCs w:val="24"/>
                <w:lang w:val="uk-UA"/>
              </w:rPr>
            </w:pPr>
            <w:r w:rsidRPr="00713096">
              <w:rPr>
                <w:rFonts w:ascii="Times New Roman" w:hAnsi="Times New Roman" w:cs="Times New Roman"/>
                <w:sz w:val="24"/>
                <w:szCs w:val="24"/>
                <w:lang w:val="uk-UA"/>
              </w:rPr>
              <w:t>зубопротезуванням;</w:t>
            </w:r>
          </w:p>
          <w:p w:rsidR="003F37EF" w:rsidRPr="00713096" w:rsidRDefault="003F37EF" w:rsidP="00E378B0">
            <w:pPr>
              <w:ind w:left="34"/>
              <w:rPr>
                <w:rFonts w:ascii="Times New Roman" w:hAnsi="Times New Roman" w:cs="Times New Roman"/>
                <w:sz w:val="24"/>
                <w:szCs w:val="24"/>
                <w:lang w:val="uk-UA"/>
              </w:rPr>
            </w:pPr>
            <w:r w:rsidRPr="00713096">
              <w:rPr>
                <w:rFonts w:ascii="Times New Roman" w:hAnsi="Times New Roman" w:cs="Times New Roman"/>
                <w:sz w:val="24"/>
                <w:szCs w:val="24"/>
                <w:lang w:val="uk-UA"/>
              </w:rPr>
              <w:t>слухопротезуванням;</w:t>
            </w:r>
          </w:p>
          <w:p w:rsidR="003F37EF" w:rsidRPr="00713096" w:rsidRDefault="003F37EF" w:rsidP="00E378B0">
            <w:pPr>
              <w:ind w:left="34" w:right="-108"/>
              <w:rPr>
                <w:rFonts w:ascii="Times New Roman" w:hAnsi="Times New Roman" w:cs="Times New Roman"/>
                <w:sz w:val="24"/>
                <w:szCs w:val="24"/>
                <w:lang w:val="uk-UA"/>
              </w:rPr>
            </w:pPr>
            <w:r w:rsidRPr="00713096">
              <w:rPr>
                <w:rFonts w:ascii="Times New Roman" w:hAnsi="Times New Roman" w:cs="Times New Roman"/>
                <w:sz w:val="24"/>
                <w:szCs w:val="24"/>
                <w:lang w:val="uk-UA"/>
              </w:rPr>
              <w:t>кардіостимуляторами;</w:t>
            </w:r>
          </w:p>
          <w:p w:rsidR="003F37EF" w:rsidRPr="00713096" w:rsidRDefault="003F37EF" w:rsidP="00E378B0">
            <w:pPr>
              <w:ind w:left="34" w:right="-108"/>
              <w:rPr>
                <w:rFonts w:ascii="Times New Roman" w:hAnsi="Times New Roman" w:cs="Times New Roman"/>
                <w:sz w:val="24"/>
                <w:szCs w:val="24"/>
                <w:lang w:val="uk-UA"/>
              </w:rPr>
            </w:pPr>
            <w:r w:rsidRPr="00713096">
              <w:rPr>
                <w:rFonts w:ascii="Times New Roman" w:hAnsi="Times New Roman" w:cs="Times New Roman"/>
                <w:sz w:val="24"/>
                <w:szCs w:val="24"/>
                <w:lang w:val="uk-UA"/>
              </w:rPr>
              <w:t>ендопротезуванням</w:t>
            </w:r>
          </w:p>
        </w:tc>
        <w:tc>
          <w:tcPr>
            <w:tcW w:w="1573" w:type="dxa"/>
            <w:gridSpan w:val="3"/>
            <w:shd w:val="clear" w:color="auto" w:fill="auto"/>
          </w:tcPr>
          <w:p w:rsidR="003F37EF" w:rsidRPr="00713096" w:rsidRDefault="003F37EF" w:rsidP="00322614">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tcPr>
          <w:p w:rsidR="003F37EF" w:rsidRPr="00713096" w:rsidRDefault="003F37EF" w:rsidP="004F7EE4">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забезпечення ветеранів війни необхідними медичними засобами</w:t>
            </w:r>
          </w:p>
        </w:tc>
        <w:tc>
          <w:tcPr>
            <w:tcW w:w="3686" w:type="dxa"/>
            <w:shd w:val="clear" w:color="auto" w:fill="auto"/>
            <w:noWrap/>
          </w:tcPr>
          <w:p w:rsidR="003F37EF" w:rsidRPr="00713096" w:rsidRDefault="003F37EF" w:rsidP="00135F25">
            <w:pPr>
              <w:spacing w:line="240" w:lineRule="auto"/>
              <w:rPr>
                <w:rFonts w:ascii="Times New Roman" w:eastAsia="Times New Roman" w:hAnsi="Times New Roman" w:cs="Times New Roman"/>
                <w:color w:val="000000"/>
                <w:sz w:val="24"/>
                <w:szCs w:val="24"/>
                <w:lang w:val="uk-UA"/>
              </w:rPr>
            </w:pPr>
            <w:r w:rsidRPr="00713096">
              <w:rPr>
                <w:rFonts w:ascii="Times New Roman" w:eastAsia="Times New Roman" w:hAnsi="Times New Roman" w:cs="Times New Roman"/>
                <w:color w:val="000000"/>
                <w:sz w:val="24"/>
                <w:szCs w:val="24"/>
                <w:lang w:val="uk-UA"/>
              </w:rPr>
              <w:t>даний захід виконується в межах асигнувань виділених на фінансування виконкомами міських рад міст обласного значення (за згодою), райдержадміністрацій</w:t>
            </w:r>
            <w:r w:rsidR="006D0C09">
              <w:rPr>
                <w:rFonts w:ascii="Times New Roman" w:eastAsia="Times New Roman" w:hAnsi="Times New Roman" w:cs="Times New Roman"/>
                <w:color w:val="000000"/>
                <w:sz w:val="24"/>
                <w:szCs w:val="24"/>
                <w:lang w:val="uk-UA"/>
              </w:rPr>
              <w:t>.</w:t>
            </w:r>
            <w:r w:rsidR="006D0C09">
              <w:rPr>
                <w:rFonts w:ascii="Times New Roman" w:eastAsia="Times New Roman" w:hAnsi="Times New Roman" w:cs="Times New Roman"/>
                <w:color w:val="000000"/>
                <w:sz w:val="24"/>
                <w:szCs w:val="24"/>
                <w:lang w:val="uk-UA"/>
              </w:rPr>
              <w:br/>
            </w:r>
            <w:r w:rsidR="006D0C09" w:rsidRPr="006D0C09">
              <w:rPr>
                <w:rFonts w:ascii="Times New Roman" w:eastAsia="Times New Roman" w:hAnsi="Times New Roman" w:cs="Times New Roman"/>
                <w:color w:val="000000"/>
                <w:sz w:val="24"/>
                <w:szCs w:val="24"/>
                <w:lang w:val="uk-UA"/>
              </w:rPr>
              <w:t>У разі звернення до медичного закладу за показаннями надаються рецепти на пільгове забезпечення лікарськими засобами за програмою «Доступні ліки».</w:t>
            </w:r>
          </w:p>
        </w:tc>
      </w:tr>
      <w:tr w:rsidR="003F37EF" w:rsidRPr="00135F25" w:rsidTr="00403552">
        <w:trPr>
          <w:trHeight w:val="604"/>
        </w:trPr>
        <w:tc>
          <w:tcPr>
            <w:tcW w:w="432" w:type="dxa"/>
            <w:vMerge/>
            <w:vAlign w:val="center"/>
            <w:hideMark/>
          </w:tcPr>
          <w:p w:rsidR="003F37EF" w:rsidRPr="00713096" w:rsidRDefault="003F37EF" w:rsidP="00E378B0">
            <w:pPr>
              <w:spacing w:after="0" w:line="240" w:lineRule="auto"/>
              <w:rPr>
                <w:rFonts w:ascii="Times New Roman" w:eastAsia="Times New Roman" w:hAnsi="Times New Roman" w:cs="Times New Roman"/>
                <w:color w:val="000000"/>
                <w:sz w:val="24"/>
                <w:szCs w:val="24"/>
                <w:lang w:val="uk-UA"/>
              </w:rPr>
            </w:pPr>
          </w:p>
        </w:tc>
        <w:tc>
          <w:tcPr>
            <w:tcW w:w="2686" w:type="dxa"/>
            <w:gridSpan w:val="2"/>
            <w:vMerge/>
            <w:hideMark/>
          </w:tcPr>
          <w:p w:rsidR="003F37EF" w:rsidRPr="00713096" w:rsidRDefault="003F37EF" w:rsidP="00E378B0">
            <w:pPr>
              <w:pStyle w:val="aa"/>
              <w:rPr>
                <w:rFonts w:ascii="Times New Roman" w:hAnsi="Times New Roman" w:cs="Times New Roman"/>
                <w:sz w:val="24"/>
                <w:szCs w:val="24"/>
                <w:lang w:val="uk-UA"/>
              </w:rPr>
            </w:pPr>
          </w:p>
        </w:tc>
        <w:tc>
          <w:tcPr>
            <w:tcW w:w="4680" w:type="dxa"/>
            <w:shd w:val="clear" w:color="auto" w:fill="auto"/>
            <w:hideMark/>
          </w:tcPr>
          <w:p w:rsidR="003F37EF" w:rsidRPr="00713096" w:rsidRDefault="003F37EF" w:rsidP="002D361D">
            <w:pPr>
              <w:rPr>
                <w:rFonts w:ascii="Times New Roman" w:hAnsi="Times New Roman" w:cs="Times New Roman"/>
                <w:sz w:val="24"/>
                <w:szCs w:val="24"/>
                <w:lang w:val="uk-UA"/>
              </w:rPr>
            </w:pPr>
            <w:r w:rsidRPr="00713096">
              <w:rPr>
                <w:rFonts w:ascii="Times New Roman" w:hAnsi="Times New Roman" w:cs="Times New Roman"/>
                <w:sz w:val="24"/>
                <w:szCs w:val="24"/>
                <w:lang w:val="uk-UA"/>
              </w:rPr>
              <w:t>2) надання психологічної допомоги та реабілітація учасників АТО, членів їх сімей у кабінетах психічного здоров’я в структурі психіатричних лікарень</w:t>
            </w:r>
          </w:p>
        </w:tc>
        <w:tc>
          <w:tcPr>
            <w:tcW w:w="1573" w:type="dxa"/>
            <w:gridSpan w:val="3"/>
            <w:shd w:val="clear" w:color="auto" w:fill="auto"/>
            <w:hideMark/>
          </w:tcPr>
          <w:p w:rsidR="003F37EF" w:rsidRPr="00713096" w:rsidRDefault="003F37EF" w:rsidP="002D361D">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tcPr>
          <w:p w:rsidR="003F37EF" w:rsidRPr="00713096" w:rsidRDefault="003F37EF" w:rsidP="004F7EE4">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профілактика та поліпшення соціально-псигологічної реабілітації, надання медичних послуг</w:t>
            </w:r>
          </w:p>
        </w:tc>
        <w:tc>
          <w:tcPr>
            <w:tcW w:w="3686" w:type="dxa"/>
            <w:shd w:val="clear" w:color="auto" w:fill="auto"/>
            <w:noWrap/>
          </w:tcPr>
          <w:p w:rsidR="003F37EF" w:rsidRPr="00713096" w:rsidRDefault="006D0C09" w:rsidP="00135F25">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У</w:t>
            </w:r>
            <w:r w:rsidRPr="006D0C09">
              <w:rPr>
                <w:rFonts w:ascii="Times New Roman" w:eastAsia="Times New Roman" w:hAnsi="Times New Roman" w:cs="Times New Roman"/>
                <w:color w:val="000000"/>
                <w:sz w:val="24"/>
                <w:szCs w:val="24"/>
                <w:lang w:val="uk-UA"/>
              </w:rPr>
              <w:t xml:space="preserve"> м. Рубіжне в структурі Луганського обласного наркологічного диспансеру розпочав свою роботу Луганський обласний Центр відновлювального лікування та реабілітації ветеранів війни на 30 ліжок. З моменту відкриття в </w:t>
            </w:r>
            <w:r w:rsidRPr="006D0C09">
              <w:rPr>
                <w:rFonts w:ascii="Times New Roman" w:eastAsia="Times New Roman" w:hAnsi="Times New Roman" w:cs="Times New Roman"/>
                <w:color w:val="000000"/>
                <w:sz w:val="24"/>
                <w:szCs w:val="24"/>
                <w:lang w:val="uk-UA"/>
              </w:rPr>
              <w:lastRenderedPageBreak/>
              <w:t>умовах стаціонару отримали спеціалізовану медико-психологічну та реабілітаційну допомогу 195 пацієнтів. Матеріально-технічне забезпечення Центру відповідає вимогам нормативних актів. Надання реабілітаційної допомоги здійснюється відповідно до клінічних протоколів, затверджених МОЗ України.</w:t>
            </w:r>
          </w:p>
        </w:tc>
      </w:tr>
      <w:tr w:rsidR="003F37EF" w:rsidRPr="00713096" w:rsidTr="00821129">
        <w:trPr>
          <w:trHeight w:val="604"/>
        </w:trPr>
        <w:tc>
          <w:tcPr>
            <w:tcW w:w="432" w:type="dxa"/>
            <w:vMerge/>
            <w:vAlign w:val="center"/>
          </w:tcPr>
          <w:p w:rsidR="003F37EF" w:rsidRPr="00713096" w:rsidRDefault="003F37EF" w:rsidP="00E378B0">
            <w:pPr>
              <w:spacing w:after="0" w:line="240" w:lineRule="auto"/>
              <w:rPr>
                <w:rFonts w:ascii="Times New Roman" w:eastAsia="Times New Roman" w:hAnsi="Times New Roman" w:cs="Times New Roman"/>
                <w:color w:val="000000"/>
                <w:sz w:val="24"/>
                <w:szCs w:val="24"/>
                <w:lang w:val="uk-UA"/>
              </w:rPr>
            </w:pPr>
          </w:p>
        </w:tc>
        <w:tc>
          <w:tcPr>
            <w:tcW w:w="2686" w:type="dxa"/>
            <w:gridSpan w:val="2"/>
            <w:vMerge/>
          </w:tcPr>
          <w:p w:rsidR="003F37EF" w:rsidRPr="00713096" w:rsidRDefault="003F37EF" w:rsidP="00E378B0">
            <w:pPr>
              <w:pStyle w:val="aa"/>
              <w:rPr>
                <w:rFonts w:ascii="Times New Roman" w:hAnsi="Times New Roman" w:cs="Times New Roman"/>
                <w:sz w:val="24"/>
                <w:szCs w:val="24"/>
                <w:lang w:val="uk-UA"/>
              </w:rPr>
            </w:pPr>
          </w:p>
        </w:tc>
        <w:tc>
          <w:tcPr>
            <w:tcW w:w="4680" w:type="dxa"/>
            <w:shd w:val="clear" w:color="auto" w:fill="auto"/>
          </w:tcPr>
          <w:p w:rsidR="003F37EF" w:rsidRPr="00713096" w:rsidRDefault="003F37EF" w:rsidP="002D361D">
            <w:pPr>
              <w:rPr>
                <w:rFonts w:ascii="Times New Roman" w:hAnsi="Times New Roman" w:cs="Times New Roman"/>
                <w:sz w:val="24"/>
                <w:szCs w:val="24"/>
                <w:lang w:val="uk-UA"/>
              </w:rPr>
            </w:pPr>
            <w:r w:rsidRPr="00713096">
              <w:rPr>
                <w:rFonts w:ascii="Times New Roman" w:hAnsi="Times New Roman" w:cs="Times New Roman"/>
                <w:sz w:val="24"/>
                <w:szCs w:val="24"/>
                <w:lang w:val="uk-UA"/>
              </w:rPr>
              <w:t>3) планування реабілітаційних заходів, складання індивідуальних планів реабілітації та контроль за їх виконанням</w:t>
            </w:r>
          </w:p>
        </w:tc>
        <w:tc>
          <w:tcPr>
            <w:tcW w:w="1573" w:type="dxa"/>
            <w:gridSpan w:val="3"/>
            <w:shd w:val="clear" w:color="auto" w:fill="auto"/>
          </w:tcPr>
          <w:p w:rsidR="003F37EF" w:rsidRPr="00713096" w:rsidRDefault="003F37EF" w:rsidP="002D361D">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tcPr>
          <w:p w:rsidR="003F37EF" w:rsidRPr="00713096" w:rsidRDefault="003F37EF" w:rsidP="004F7EE4">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реалізація індивідуальних планів реабілітації та загальне покращання стану здоров’я</w:t>
            </w:r>
          </w:p>
        </w:tc>
        <w:tc>
          <w:tcPr>
            <w:tcW w:w="3686" w:type="dxa"/>
            <w:shd w:val="clear" w:color="auto" w:fill="auto"/>
            <w:noWrap/>
          </w:tcPr>
          <w:p w:rsidR="003F37EF" w:rsidRPr="00713096" w:rsidRDefault="003F37EF" w:rsidP="00CC2827">
            <w:pPr>
              <w:spacing w:after="0" w:line="240" w:lineRule="auto"/>
              <w:rPr>
                <w:rFonts w:ascii="Times New Roman" w:eastAsia="Times New Roman" w:hAnsi="Times New Roman" w:cs="Times New Roman"/>
                <w:color w:val="000000"/>
                <w:sz w:val="24"/>
                <w:szCs w:val="24"/>
                <w:lang w:val="uk-UA"/>
              </w:rPr>
            </w:pPr>
            <w:r w:rsidRPr="00713096">
              <w:rPr>
                <w:rFonts w:ascii="Times New Roman" w:eastAsia="Times New Roman" w:hAnsi="Times New Roman" w:cs="Times New Roman"/>
                <w:color w:val="000000"/>
                <w:sz w:val="24"/>
                <w:szCs w:val="24"/>
                <w:lang w:val="uk-UA"/>
              </w:rPr>
              <w:t>в кожному ЛПЗ області складаються щорічні плани реабілітації та контролюються їх виконання.</w:t>
            </w:r>
          </w:p>
        </w:tc>
      </w:tr>
      <w:tr w:rsidR="003F37EF" w:rsidRPr="00135F25" w:rsidTr="0009290A">
        <w:trPr>
          <w:trHeight w:val="1100"/>
        </w:trPr>
        <w:tc>
          <w:tcPr>
            <w:tcW w:w="432" w:type="dxa"/>
            <w:vMerge/>
            <w:vAlign w:val="center"/>
            <w:hideMark/>
          </w:tcPr>
          <w:p w:rsidR="003F37EF" w:rsidRPr="00713096" w:rsidRDefault="003F37EF" w:rsidP="00E378B0">
            <w:pPr>
              <w:spacing w:after="0" w:line="240" w:lineRule="auto"/>
              <w:rPr>
                <w:rFonts w:ascii="Times New Roman" w:eastAsia="Times New Roman" w:hAnsi="Times New Roman" w:cs="Times New Roman"/>
                <w:color w:val="000000"/>
                <w:sz w:val="24"/>
                <w:szCs w:val="24"/>
                <w:lang w:val="uk-UA"/>
              </w:rPr>
            </w:pPr>
          </w:p>
        </w:tc>
        <w:tc>
          <w:tcPr>
            <w:tcW w:w="2686" w:type="dxa"/>
            <w:gridSpan w:val="2"/>
            <w:vMerge/>
            <w:vAlign w:val="center"/>
            <w:hideMark/>
          </w:tcPr>
          <w:p w:rsidR="003F37EF" w:rsidRPr="00713096" w:rsidRDefault="003F37EF" w:rsidP="00E378B0">
            <w:pPr>
              <w:pStyle w:val="aa"/>
              <w:rPr>
                <w:rFonts w:ascii="Times New Roman" w:hAnsi="Times New Roman" w:cs="Times New Roman"/>
                <w:sz w:val="24"/>
                <w:szCs w:val="24"/>
                <w:lang w:val="uk-UA"/>
              </w:rPr>
            </w:pPr>
          </w:p>
        </w:tc>
        <w:tc>
          <w:tcPr>
            <w:tcW w:w="4680" w:type="dxa"/>
            <w:shd w:val="clear" w:color="auto" w:fill="auto"/>
            <w:hideMark/>
          </w:tcPr>
          <w:p w:rsidR="003F37EF" w:rsidRPr="00713096" w:rsidRDefault="003F37EF" w:rsidP="00E378B0">
            <w:pPr>
              <w:pStyle w:val="aa"/>
              <w:rPr>
                <w:rFonts w:ascii="Times New Roman" w:hAnsi="Times New Roman" w:cs="Times New Roman"/>
                <w:sz w:val="24"/>
                <w:szCs w:val="24"/>
                <w:lang w:val="uk-UA"/>
              </w:rPr>
            </w:pPr>
            <w:r w:rsidRPr="00713096">
              <w:rPr>
                <w:rFonts w:ascii="Times New Roman" w:hAnsi="Times New Roman" w:cs="Times New Roman"/>
                <w:sz w:val="24"/>
                <w:szCs w:val="24"/>
                <w:lang w:val="uk-UA"/>
              </w:rPr>
              <w:t>4) проведення спеціалізованих навчальних семінарів-тренінгів із сучасних технологій психодіагностики та психокорекції для фахівців, які здійснюють психологічну підтримку учасників АТО та членів їх сімей</w:t>
            </w:r>
          </w:p>
        </w:tc>
        <w:tc>
          <w:tcPr>
            <w:tcW w:w="1573" w:type="dxa"/>
            <w:gridSpan w:val="3"/>
            <w:shd w:val="clear" w:color="auto" w:fill="auto"/>
            <w:hideMark/>
          </w:tcPr>
          <w:p w:rsidR="003F37EF" w:rsidRPr="00713096" w:rsidRDefault="003F37EF" w:rsidP="002D361D">
            <w:pPr>
              <w:spacing w:after="0" w:line="240" w:lineRule="auto"/>
              <w:ind w:left="-107" w:right="-109"/>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noWrap/>
          </w:tcPr>
          <w:p w:rsidR="003F37EF" w:rsidRPr="00713096" w:rsidRDefault="003F37EF" w:rsidP="004F7EE4">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підвищення кваліфікації фахівців, які задіяні в наданні психологічної допомоги учасникам АТО та членам їх сім’ї</w:t>
            </w:r>
          </w:p>
        </w:tc>
        <w:tc>
          <w:tcPr>
            <w:tcW w:w="3686" w:type="dxa"/>
            <w:shd w:val="clear" w:color="auto" w:fill="auto"/>
            <w:noWrap/>
          </w:tcPr>
          <w:p w:rsidR="003F37EF" w:rsidRPr="00713096" w:rsidRDefault="006D0C09" w:rsidP="00135F25">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н</w:t>
            </w:r>
            <w:r w:rsidRPr="006D0C09">
              <w:rPr>
                <w:rFonts w:ascii="Times New Roman" w:eastAsia="Times New Roman" w:hAnsi="Times New Roman" w:cs="Times New Roman"/>
                <w:color w:val="000000"/>
                <w:sz w:val="24"/>
                <w:szCs w:val="24"/>
                <w:lang w:val="uk-UA"/>
              </w:rPr>
              <w:t>а протязі року неодноразово проводились спеціалізовані навчальні семінари-тренінги із сучасних технологій психодіагностики та психокорекції для фахівців, які здійснюють психологічну підтримку учасників АТО/ООС та членів їх сімей</w:t>
            </w:r>
            <w:r w:rsidR="003F37EF" w:rsidRPr="00713096">
              <w:rPr>
                <w:rFonts w:ascii="Times New Roman" w:eastAsia="Times New Roman" w:hAnsi="Times New Roman" w:cs="Times New Roman"/>
                <w:color w:val="000000"/>
                <w:sz w:val="24"/>
                <w:szCs w:val="24"/>
                <w:lang w:val="uk-UA"/>
              </w:rPr>
              <w:t>.</w:t>
            </w:r>
          </w:p>
        </w:tc>
      </w:tr>
      <w:tr w:rsidR="003F37EF" w:rsidRPr="00713096" w:rsidTr="00431E30">
        <w:trPr>
          <w:trHeight w:val="1074"/>
        </w:trPr>
        <w:tc>
          <w:tcPr>
            <w:tcW w:w="432" w:type="dxa"/>
            <w:vMerge/>
            <w:vAlign w:val="center"/>
          </w:tcPr>
          <w:p w:rsidR="003F37EF" w:rsidRPr="00713096" w:rsidRDefault="003F37EF" w:rsidP="00E378B0">
            <w:pPr>
              <w:spacing w:after="0" w:line="240" w:lineRule="auto"/>
              <w:rPr>
                <w:rFonts w:ascii="Times New Roman" w:eastAsia="Times New Roman" w:hAnsi="Times New Roman" w:cs="Times New Roman"/>
                <w:color w:val="000000"/>
                <w:sz w:val="24"/>
                <w:szCs w:val="24"/>
                <w:lang w:val="uk-UA"/>
              </w:rPr>
            </w:pPr>
          </w:p>
        </w:tc>
        <w:tc>
          <w:tcPr>
            <w:tcW w:w="2686" w:type="dxa"/>
            <w:gridSpan w:val="2"/>
            <w:vMerge/>
            <w:vAlign w:val="center"/>
          </w:tcPr>
          <w:p w:rsidR="003F37EF" w:rsidRPr="00713096" w:rsidRDefault="003F37EF" w:rsidP="00E378B0">
            <w:pPr>
              <w:pStyle w:val="aa"/>
              <w:rPr>
                <w:rFonts w:ascii="Times New Roman" w:hAnsi="Times New Roman" w:cs="Times New Roman"/>
                <w:sz w:val="24"/>
                <w:szCs w:val="24"/>
                <w:lang w:val="uk-UA"/>
              </w:rPr>
            </w:pPr>
          </w:p>
        </w:tc>
        <w:tc>
          <w:tcPr>
            <w:tcW w:w="4680" w:type="dxa"/>
            <w:shd w:val="clear" w:color="auto" w:fill="auto"/>
          </w:tcPr>
          <w:p w:rsidR="003F37EF" w:rsidRPr="00713096" w:rsidRDefault="003F37EF" w:rsidP="00E378B0">
            <w:pPr>
              <w:pStyle w:val="aa"/>
              <w:rPr>
                <w:rFonts w:ascii="Times New Roman" w:hAnsi="Times New Roman" w:cs="Times New Roman"/>
                <w:sz w:val="24"/>
                <w:szCs w:val="24"/>
                <w:lang w:val="uk-UA"/>
              </w:rPr>
            </w:pPr>
            <w:r w:rsidRPr="00713096">
              <w:rPr>
                <w:rFonts w:ascii="Times New Roman" w:hAnsi="Times New Roman" w:cs="Times New Roman"/>
                <w:sz w:val="24"/>
                <w:szCs w:val="24"/>
                <w:lang w:val="uk-UA"/>
              </w:rPr>
              <w:t>5) створення реєстру учасників АТО для забезпечення диспансерного нагляду</w:t>
            </w:r>
          </w:p>
        </w:tc>
        <w:tc>
          <w:tcPr>
            <w:tcW w:w="1573" w:type="dxa"/>
            <w:gridSpan w:val="3"/>
            <w:shd w:val="clear" w:color="auto" w:fill="auto"/>
          </w:tcPr>
          <w:p w:rsidR="003F37EF" w:rsidRPr="00713096" w:rsidRDefault="003F37EF" w:rsidP="00E378B0">
            <w:pPr>
              <w:spacing w:after="0" w:line="240" w:lineRule="auto"/>
              <w:ind w:left="-107" w:right="-109"/>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noWrap/>
          </w:tcPr>
          <w:p w:rsidR="003F37EF" w:rsidRPr="00713096" w:rsidRDefault="003F37EF" w:rsidP="004F7EE4">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охоплення медичними послугами в повному обсязі</w:t>
            </w:r>
          </w:p>
        </w:tc>
        <w:tc>
          <w:tcPr>
            <w:tcW w:w="3686" w:type="dxa"/>
            <w:shd w:val="clear" w:color="auto" w:fill="auto"/>
            <w:noWrap/>
          </w:tcPr>
          <w:p w:rsidR="003F37EF" w:rsidRPr="00713096" w:rsidRDefault="006D0C09" w:rsidP="006D0C09">
            <w:pPr>
              <w:pStyle w:val="aa"/>
              <w:rPr>
                <w:rFonts w:ascii="Times New Roman" w:eastAsia="Times New Roman" w:hAnsi="Times New Roman" w:cs="Times New Roman"/>
                <w:color w:val="000000"/>
                <w:sz w:val="24"/>
                <w:szCs w:val="24"/>
                <w:lang w:val="uk-UA"/>
              </w:rPr>
            </w:pPr>
            <w:r>
              <w:rPr>
                <w:rFonts w:ascii="Times New Roman" w:hAnsi="Times New Roman" w:cs="Times New Roman"/>
                <w:sz w:val="24"/>
                <w:szCs w:val="24"/>
                <w:lang w:val="uk-UA"/>
              </w:rPr>
              <w:t>з</w:t>
            </w:r>
            <w:r w:rsidRPr="006D0C09">
              <w:rPr>
                <w:rFonts w:ascii="Times New Roman" w:hAnsi="Times New Roman" w:cs="Times New Roman"/>
                <w:sz w:val="24"/>
                <w:szCs w:val="24"/>
                <w:lang w:val="uk-UA"/>
              </w:rPr>
              <w:t>а допомогою територіальних комісаріатів здійснюється створення реєстру учасників АТО за місцем мешкання та під</w:t>
            </w:r>
            <w:r>
              <w:rPr>
                <w:rFonts w:ascii="Times New Roman" w:hAnsi="Times New Roman" w:cs="Times New Roman"/>
                <w:sz w:val="24"/>
                <w:szCs w:val="24"/>
                <w:lang w:val="uk-UA"/>
              </w:rPr>
              <w:t xml:space="preserve">тримка його у актуальному стані </w:t>
            </w:r>
            <w:r w:rsidR="003F37EF" w:rsidRPr="00713096">
              <w:rPr>
                <w:rFonts w:ascii="Times New Roman" w:hAnsi="Times New Roman" w:cs="Times New Roman"/>
                <w:sz w:val="24"/>
                <w:szCs w:val="24"/>
                <w:lang w:val="uk-UA"/>
              </w:rPr>
              <w:t>для забезпечення диспансерного нагляду.</w:t>
            </w:r>
          </w:p>
        </w:tc>
      </w:tr>
      <w:tr w:rsidR="003F37EF" w:rsidRPr="00713096" w:rsidTr="00023A89">
        <w:trPr>
          <w:trHeight w:val="333"/>
        </w:trPr>
        <w:tc>
          <w:tcPr>
            <w:tcW w:w="432" w:type="dxa"/>
            <w:vMerge/>
            <w:vAlign w:val="center"/>
            <w:hideMark/>
          </w:tcPr>
          <w:p w:rsidR="003F37EF" w:rsidRPr="00713096" w:rsidRDefault="003F37EF" w:rsidP="00E378B0">
            <w:pPr>
              <w:spacing w:after="0" w:line="240" w:lineRule="auto"/>
              <w:rPr>
                <w:rFonts w:ascii="Times New Roman" w:eastAsia="Times New Roman" w:hAnsi="Times New Roman" w:cs="Times New Roman"/>
                <w:color w:val="000000"/>
                <w:sz w:val="24"/>
                <w:szCs w:val="24"/>
                <w:lang w:val="uk-UA"/>
              </w:rPr>
            </w:pPr>
          </w:p>
        </w:tc>
        <w:tc>
          <w:tcPr>
            <w:tcW w:w="2686" w:type="dxa"/>
            <w:gridSpan w:val="2"/>
            <w:vMerge/>
            <w:vAlign w:val="center"/>
            <w:hideMark/>
          </w:tcPr>
          <w:p w:rsidR="003F37EF" w:rsidRPr="00713096" w:rsidRDefault="003F37EF" w:rsidP="00E378B0">
            <w:pPr>
              <w:pStyle w:val="aa"/>
              <w:rPr>
                <w:rFonts w:ascii="Times New Roman" w:hAnsi="Times New Roman" w:cs="Times New Roman"/>
                <w:sz w:val="24"/>
                <w:szCs w:val="24"/>
                <w:lang w:val="uk-UA"/>
              </w:rPr>
            </w:pPr>
          </w:p>
        </w:tc>
        <w:tc>
          <w:tcPr>
            <w:tcW w:w="4680" w:type="dxa"/>
            <w:shd w:val="clear" w:color="auto" w:fill="auto"/>
            <w:hideMark/>
          </w:tcPr>
          <w:p w:rsidR="003F37EF" w:rsidRPr="00713096" w:rsidRDefault="003F37EF" w:rsidP="00E378B0">
            <w:pPr>
              <w:pStyle w:val="aa"/>
              <w:rPr>
                <w:rFonts w:ascii="Times New Roman" w:hAnsi="Times New Roman" w:cs="Times New Roman"/>
                <w:sz w:val="24"/>
                <w:szCs w:val="24"/>
                <w:lang w:val="uk-UA"/>
              </w:rPr>
            </w:pPr>
            <w:r w:rsidRPr="00713096">
              <w:rPr>
                <w:rFonts w:ascii="Times New Roman" w:hAnsi="Times New Roman" w:cs="Times New Roman"/>
                <w:sz w:val="24"/>
                <w:szCs w:val="24"/>
                <w:lang w:val="uk-UA"/>
              </w:rPr>
              <w:t xml:space="preserve">6) організація та здійснення контролю за станом здоров’я ветеранів війни та учасників АТО шляхом проведення </w:t>
            </w:r>
            <w:r w:rsidRPr="00713096">
              <w:rPr>
                <w:rFonts w:ascii="Times New Roman" w:hAnsi="Times New Roman" w:cs="Times New Roman"/>
                <w:sz w:val="24"/>
                <w:szCs w:val="24"/>
                <w:lang w:val="uk-UA"/>
              </w:rPr>
              <w:lastRenderedPageBreak/>
              <w:t>диспансеризації</w:t>
            </w:r>
          </w:p>
        </w:tc>
        <w:tc>
          <w:tcPr>
            <w:tcW w:w="1573" w:type="dxa"/>
            <w:gridSpan w:val="3"/>
            <w:shd w:val="clear" w:color="auto" w:fill="auto"/>
            <w:hideMark/>
          </w:tcPr>
          <w:p w:rsidR="003F37EF" w:rsidRPr="00713096" w:rsidRDefault="003F37EF" w:rsidP="00E378B0">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lastRenderedPageBreak/>
              <w:t>2017-2019 роки</w:t>
            </w:r>
          </w:p>
        </w:tc>
        <w:tc>
          <w:tcPr>
            <w:tcW w:w="2410" w:type="dxa"/>
            <w:shd w:val="clear" w:color="auto" w:fill="auto"/>
            <w:noWrap/>
          </w:tcPr>
          <w:p w:rsidR="003F37EF" w:rsidRPr="00713096" w:rsidRDefault="003F37EF" w:rsidP="004F7EE4">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покращення якості надання медичних послуг</w:t>
            </w:r>
          </w:p>
        </w:tc>
        <w:tc>
          <w:tcPr>
            <w:tcW w:w="3686" w:type="dxa"/>
            <w:shd w:val="clear" w:color="auto" w:fill="auto"/>
            <w:noWrap/>
          </w:tcPr>
          <w:p w:rsidR="003F37EF" w:rsidRPr="00713096" w:rsidRDefault="003F37EF" w:rsidP="00CC2827">
            <w:pPr>
              <w:spacing w:after="0" w:line="240" w:lineRule="auto"/>
              <w:rPr>
                <w:rFonts w:ascii="Times New Roman" w:eastAsia="Times New Roman" w:hAnsi="Times New Roman" w:cs="Times New Roman"/>
                <w:color w:val="000000"/>
                <w:sz w:val="24"/>
                <w:szCs w:val="24"/>
                <w:lang w:val="uk-UA"/>
              </w:rPr>
            </w:pPr>
            <w:r w:rsidRPr="00713096">
              <w:rPr>
                <w:rFonts w:ascii="Times New Roman" w:hAnsi="Times New Roman" w:cs="Times New Roman"/>
                <w:sz w:val="24"/>
                <w:szCs w:val="24"/>
                <w:lang w:val="uk-UA"/>
              </w:rPr>
              <w:t xml:space="preserve">у кожному місті та районі затверджені щорічні плани диспансеризації ветеранів війни </w:t>
            </w:r>
            <w:r w:rsidRPr="00713096">
              <w:rPr>
                <w:rFonts w:ascii="Times New Roman" w:hAnsi="Times New Roman" w:cs="Times New Roman"/>
                <w:sz w:val="24"/>
                <w:szCs w:val="24"/>
                <w:lang w:val="uk-UA"/>
              </w:rPr>
              <w:lastRenderedPageBreak/>
              <w:t>та учасників АТО. Питання стану здоров’я ветеранів війни та учасників АТО знаходиться на постійному оперативному контролі у керівників ЛПЗ.</w:t>
            </w:r>
          </w:p>
        </w:tc>
      </w:tr>
      <w:tr w:rsidR="003F37EF" w:rsidRPr="00135F25" w:rsidTr="008648E1">
        <w:trPr>
          <w:trHeight w:val="859"/>
        </w:trPr>
        <w:tc>
          <w:tcPr>
            <w:tcW w:w="432" w:type="dxa"/>
            <w:vAlign w:val="center"/>
          </w:tcPr>
          <w:p w:rsidR="003F37EF" w:rsidRPr="00713096" w:rsidRDefault="003F37EF" w:rsidP="00E378B0">
            <w:pPr>
              <w:spacing w:after="0" w:line="240" w:lineRule="auto"/>
              <w:rPr>
                <w:rFonts w:ascii="Times New Roman" w:eastAsia="Times New Roman" w:hAnsi="Times New Roman" w:cs="Times New Roman"/>
                <w:color w:val="000000"/>
                <w:sz w:val="24"/>
                <w:szCs w:val="24"/>
                <w:lang w:val="uk-UA"/>
              </w:rPr>
            </w:pPr>
          </w:p>
        </w:tc>
        <w:tc>
          <w:tcPr>
            <w:tcW w:w="2686" w:type="dxa"/>
            <w:gridSpan w:val="2"/>
            <w:vAlign w:val="center"/>
          </w:tcPr>
          <w:p w:rsidR="003F37EF" w:rsidRPr="00713096" w:rsidRDefault="003F37EF" w:rsidP="00E378B0">
            <w:pPr>
              <w:jc w:val="center"/>
              <w:rPr>
                <w:rFonts w:ascii="Times New Roman" w:hAnsi="Times New Roman" w:cs="Times New Roman"/>
                <w:b/>
                <w:sz w:val="24"/>
                <w:szCs w:val="24"/>
                <w:lang w:val="uk-UA"/>
              </w:rPr>
            </w:pPr>
          </w:p>
        </w:tc>
        <w:tc>
          <w:tcPr>
            <w:tcW w:w="4680" w:type="dxa"/>
            <w:shd w:val="clear" w:color="auto" w:fill="auto"/>
          </w:tcPr>
          <w:p w:rsidR="003F37EF" w:rsidRPr="00713096" w:rsidRDefault="003F37EF" w:rsidP="00E378B0">
            <w:pPr>
              <w:rPr>
                <w:rFonts w:ascii="Times New Roman" w:hAnsi="Times New Roman" w:cs="Times New Roman"/>
                <w:sz w:val="24"/>
                <w:szCs w:val="24"/>
                <w:lang w:val="uk-UA"/>
              </w:rPr>
            </w:pPr>
            <w:r w:rsidRPr="00713096">
              <w:rPr>
                <w:rFonts w:ascii="Times New Roman" w:hAnsi="Times New Roman" w:cs="Times New Roman"/>
                <w:sz w:val="24"/>
                <w:szCs w:val="24"/>
                <w:lang w:val="uk-UA"/>
              </w:rPr>
              <w:t>7) проведення медичних оглядів учасників АТО, які проходять реабілітацію, здійснення лікувально-профілактичних заходів та постійного психологічного супроводу</w:t>
            </w:r>
          </w:p>
        </w:tc>
        <w:tc>
          <w:tcPr>
            <w:tcW w:w="1573" w:type="dxa"/>
            <w:gridSpan w:val="3"/>
            <w:shd w:val="clear" w:color="auto" w:fill="auto"/>
          </w:tcPr>
          <w:p w:rsidR="003F37EF" w:rsidRPr="00713096" w:rsidRDefault="003F37EF" w:rsidP="00E378B0">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noWrap/>
          </w:tcPr>
          <w:p w:rsidR="003F37EF" w:rsidRPr="00713096" w:rsidRDefault="003F37EF" w:rsidP="004F7EE4">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покращання медичного обслуговування у медичних установах</w:t>
            </w:r>
          </w:p>
        </w:tc>
        <w:tc>
          <w:tcPr>
            <w:tcW w:w="3686" w:type="dxa"/>
            <w:shd w:val="clear" w:color="auto" w:fill="auto"/>
            <w:noWrap/>
          </w:tcPr>
          <w:p w:rsidR="003F37EF" w:rsidRPr="007122CB" w:rsidRDefault="007122CB" w:rsidP="000E6DD0">
            <w:pPr>
              <w:pStyle w:val="aa"/>
              <w:rPr>
                <w:rFonts w:ascii="Times New Roman" w:eastAsia="Times New Roman" w:hAnsi="Times New Roman" w:cs="Times New Roman"/>
                <w:color w:val="000000"/>
                <w:sz w:val="24"/>
                <w:szCs w:val="24"/>
                <w:lang w:val="uk-UA"/>
              </w:rPr>
            </w:pPr>
            <w:r w:rsidRPr="007122CB">
              <w:rPr>
                <w:rFonts w:ascii="Times New Roman" w:hAnsi="Times New Roman" w:cs="Times New Roman"/>
                <w:sz w:val="24"/>
                <w:szCs w:val="24"/>
                <w:lang w:val="uk-UA"/>
              </w:rPr>
              <w:t>746</w:t>
            </w:r>
            <w:r w:rsidR="003F37EF" w:rsidRPr="007122CB">
              <w:rPr>
                <w:rFonts w:ascii="Times New Roman" w:hAnsi="Times New Roman" w:cs="Times New Roman"/>
                <w:sz w:val="24"/>
                <w:szCs w:val="24"/>
                <w:lang w:val="uk-UA"/>
              </w:rPr>
              <w:t xml:space="preserve"> демобілізованим військовослужбовцям проведено періодичні медичні огляди, також  проводяться медичні огляди учасників АТО за місцем проходження  їх військової служби</w:t>
            </w:r>
            <w:r>
              <w:rPr>
                <w:rFonts w:ascii="Times New Roman" w:hAnsi="Times New Roman" w:cs="Times New Roman"/>
                <w:sz w:val="24"/>
                <w:szCs w:val="24"/>
                <w:lang w:val="uk-UA"/>
              </w:rPr>
              <w:t xml:space="preserve"> з них 40 осіб направлено медико-соціальну експертну комісію.</w:t>
            </w:r>
          </w:p>
        </w:tc>
      </w:tr>
      <w:tr w:rsidR="003F37EF" w:rsidRPr="00135F25" w:rsidTr="0072006A">
        <w:trPr>
          <w:trHeight w:val="1752"/>
        </w:trPr>
        <w:tc>
          <w:tcPr>
            <w:tcW w:w="432" w:type="dxa"/>
            <w:vMerge w:val="restart"/>
            <w:shd w:val="clear" w:color="auto" w:fill="auto"/>
            <w:noWrap/>
            <w:hideMark/>
          </w:tcPr>
          <w:p w:rsidR="003F37EF" w:rsidRPr="00713096" w:rsidRDefault="003F37EF" w:rsidP="00E378B0">
            <w:pPr>
              <w:spacing w:after="0" w:line="240" w:lineRule="auto"/>
              <w:jc w:val="center"/>
              <w:rPr>
                <w:rFonts w:ascii="Times New Roman" w:eastAsia="Times New Roman" w:hAnsi="Times New Roman" w:cs="Times New Roman"/>
                <w:color w:val="000000"/>
                <w:sz w:val="24"/>
                <w:szCs w:val="24"/>
                <w:lang w:val="uk-UA"/>
              </w:rPr>
            </w:pPr>
            <w:r w:rsidRPr="00713096">
              <w:rPr>
                <w:rFonts w:ascii="Times New Roman" w:eastAsia="Times New Roman" w:hAnsi="Times New Roman" w:cs="Times New Roman"/>
                <w:color w:val="000000"/>
                <w:sz w:val="24"/>
                <w:szCs w:val="24"/>
                <w:lang w:val="uk-UA"/>
              </w:rPr>
              <w:t>4</w:t>
            </w:r>
            <w:r w:rsidR="007122CB">
              <w:rPr>
                <w:rFonts w:ascii="Times New Roman" w:eastAsia="Times New Roman" w:hAnsi="Times New Roman" w:cs="Times New Roman"/>
                <w:color w:val="000000"/>
                <w:sz w:val="24"/>
                <w:szCs w:val="24"/>
                <w:lang w:val="uk-UA"/>
              </w:rPr>
              <w:t>.</w:t>
            </w:r>
          </w:p>
          <w:p w:rsidR="003F37EF" w:rsidRPr="00713096" w:rsidRDefault="003F37EF" w:rsidP="00E378B0">
            <w:pPr>
              <w:spacing w:after="0" w:line="240" w:lineRule="auto"/>
              <w:rPr>
                <w:rFonts w:ascii="Times New Roman" w:eastAsia="Times New Roman" w:hAnsi="Times New Roman" w:cs="Times New Roman"/>
                <w:color w:val="000000"/>
                <w:sz w:val="24"/>
                <w:szCs w:val="24"/>
                <w:lang w:val="uk-UA"/>
              </w:rPr>
            </w:pPr>
          </w:p>
          <w:p w:rsidR="003F37EF" w:rsidRPr="00713096" w:rsidRDefault="003F37EF" w:rsidP="00E378B0">
            <w:pPr>
              <w:spacing w:after="0" w:line="240" w:lineRule="auto"/>
              <w:rPr>
                <w:rFonts w:ascii="Times New Roman" w:eastAsia="Times New Roman" w:hAnsi="Times New Roman" w:cs="Times New Roman"/>
                <w:color w:val="000000"/>
                <w:sz w:val="24"/>
                <w:szCs w:val="24"/>
                <w:lang w:val="uk-UA"/>
              </w:rPr>
            </w:pPr>
          </w:p>
        </w:tc>
        <w:tc>
          <w:tcPr>
            <w:tcW w:w="2686" w:type="dxa"/>
            <w:gridSpan w:val="2"/>
            <w:vMerge w:val="restart"/>
            <w:shd w:val="clear" w:color="000000" w:fill="FFFFFF"/>
            <w:hideMark/>
          </w:tcPr>
          <w:p w:rsidR="003F37EF" w:rsidRPr="00713096" w:rsidRDefault="003F37EF" w:rsidP="00117E05">
            <w:pPr>
              <w:rPr>
                <w:rFonts w:ascii="Times New Roman" w:hAnsi="Times New Roman" w:cs="Times New Roman"/>
                <w:sz w:val="24"/>
                <w:szCs w:val="24"/>
                <w:lang w:val="uk-UA"/>
              </w:rPr>
            </w:pPr>
            <w:r w:rsidRPr="00713096">
              <w:rPr>
                <w:rFonts w:ascii="Times New Roman" w:hAnsi="Times New Roman" w:cs="Times New Roman"/>
                <w:sz w:val="24"/>
                <w:szCs w:val="24"/>
                <w:lang w:val="uk-UA"/>
              </w:rPr>
              <w:t>Освітній та патріотично-виховний напрямки</w:t>
            </w:r>
          </w:p>
        </w:tc>
        <w:tc>
          <w:tcPr>
            <w:tcW w:w="4680" w:type="dxa"/>
            <w:shd w:val="clear" w:color="auto" w:fill="auto"/>
            <w:hideMark/>
          </w:tcPr>
          <w:p w:rsidR="003F37EF" w:rsidRPr="00713096" w:rsidRDefault="003F37EF" w:rsidP="00E378B0">
            <w:pPr>
              <w:rPr>
                <w:rFonts w:ascii="Times New Roman" w:hAnsi="Times New Roman" w:cs="Times New Roman"/>
                <w:sz w:val="24"/>
                <w:szCs w:val="24"/>
                <w:lang w:val="uk-UA"/>
              </w:rPr>
            </w:pPr>
            <w:r w:rsidRPr="00713096">
              <w:rPr>
                <w:rFonts w:ascii="Times New Roman" w:hAnsi="Times New Roman" w:cs="Times New Roman"/>
                <w:sz w:val="24"/>
                <w:szCs w:val="24"/>
                <w:lang w:val="uk-UA"/>
              </w:rPr>
              <w:t>1) забезпечення навчання та перенавчання учасників АТО в професійно-технічних та вищих навчальних закладах</w:t>
            </w:r>
          </w:p>
        </w:tc>
        <w:tc>
          <w:tcPr>
            <w:tcW w:w="1573" w:type="dxa"/>
            <w:gridSpan w:val="3"/>
            <w:shd w:val="clear" w:color="auto" w:fill="auto"/>
            <w:hideMark/>
          </w:tcPr>
          <w:p w:rsidR="003F37EF" w:rsidRPr="00713096" w:rsidRDefault="003F37EF" w:rsidP="00E378B0">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noWrap/>
          </w:tcPr>
          <w:p w:rsidR="003F37EF" w:rsidRPr="00D460D2" w:rsidRDefault="003F37EF" w:rsidP="00D460D2">
            <w:pPr>
              <w:spacing w:after="0" w:line="240" w:lineRule="auto"/>
              <w:rPr>
                <w:rFonts w:ascii="Times New Roman" w:eastAsia="Times New Roman" w:hAnsi="Times New Roman" w:cs="Times New Roman"/>
                <w:color w:val="000000"/>
                <w:sz w:val="24"/>
                <w:szCs w:val="24"/>
                <w:lang w:val="uk-UA"/>
              </w:rPr>
            </w:pPr>
            <w:r w:rsidRPr="00D460D2">
              <w:rPr>
                <w:rFonts w:ascii="Times New Roman" w:hAnsi="Times New Roman" w:cs="Times New Roman"/>
                <w:sz w:val="24"/>
                <w:szCs w:val="24"/>
                <w:lang w:val="uk-UA"/>
              </w:rPr>
              <w:t>сприяння інтеграції в суспільство шляхом отримання нової або додаткової освіти</w:t>
            </w:r>
          </w:p>
        </w:tc>
        <w:tc>
          <w:tcPr>
            <w:tcW w:w="3686" w:type="dxa"/>
            <w:shd w:val="clear" w:color="auto" w:fill="auto"/>
            <w:noWrap/>
          </w:tcPr>
          <w:p w:rsidR="003F37EF" w:rsidRPr="00713096" w:rsidRDefault="006D0C09" w:rsidP="00E378B0">
            <w:pPr>
              <w:spacing w:after="0" w:line="240" w:lineRule="auto"/>
              <w:rPr>
                <w:rFonts w:ascii="Times New Roman" w:eastAsia="Times New Roman" w:hAnsi="Times New Roman" w:cs="Times New Roman"/>
                <w:color w:val="000000"/>
                <w:sz w:val="24"/>
                <w:szCs w:val="24"/>
                <w:lang w:val="uk-UA"/>
              </w:rPr>
            </w:pPr>
            <w:r w:rsidRPr="006D0C09">
              <w:rPr>
                <w:rFonts w:ascii="Times New Roman" w:hAnsi="Times New Roman" w:cs="Times New Roman"/>
                <w:sz w:val="24"/>
                <w:szCs w:val="24"/>
                <w:lang w:val="uk-UA"/>
              </w:rPr>
              <w:t>забезпечено навчання та перенавчання учасників АТО в професійно-технічних та вищих навчальних закладах – кількість студентів-учасників АТО, які навчаються у ВНЗ Луганської області у 2018-2019 навчальному році складає 705 осіб, кількість студентів-дітей учасників АТО – 168</w:t>
            </w:r>
          </w:p>
        </w:tc>
      </w:tr>
      <w:tr w:rsidR="003F37EF" w:rsidRPr="00713096" w:rsidTr="00D70211">
        <w:trPr>
          <w:trHeight w:val="1222"/>
        </w:trPr>
        <w:tc>
          <w:tcPr>
            <w:tcW w:w="432" w:type="dxa"/>
            <w:vMerge/>
            <w:shd w:val="clear" w:color="auto" w:fill="auto"/>
            <w:vAlign w:val="center"/>
            <w:hideMark/>
          </w:tcPr>
          <w:p w:rsidR="003F37EF" w:rsidRPr="00713096" w:rsidRDefault="003F37EF" w:rsidP="00E378B0">
            <w:pPr>
              <w:spacing w:after="0" w:line="240" w:lineRule="auto"/>
              <w:rPr>
                <w:rFonts w:ascii="Times New Roman" w:eastAsia="Times New Roman" w:hAnsi="Times New Roman" w:cs="Times New Roman"/>
                <w:color w:val="000000"/>
                <w:sz w:val="24"/>
                <w:szCs w:val="24"/>
                <w:lang w:val="uk-UA"/>
              </w:rPr>
            </w:pPr>
          </w:p>
        </w:tc>
        <w:tc>
          <w:tcPr>
            <w:tcW w:w="2686" w:type="dxa"/>
            <w:gridSpan w:val="2"/>
            <w:vMerge/>
            <w:shd w:val="clear" w:color="000000" w:fill="FFFFFF"/>
            <w:hideMark/>
          </w:tcPr>
          <w:p w:rsidR="003F37EF" w:rsidRPr="00713096" w:rsidRDefault="003F37EF" w:rsidP="00E378B0">
            <w:pPr>
              <w:rPr>
                <w:rFonts w:ascii="Times New Roman" w:hAnsi="Times New Roman" w:cs="Times New Roman"/>
                <w:b/>
                <w:sz w:val="24"/>
                <w:szCs w:val="24"/>
                <w:lang w:val="uk-UA"/>
              </w:rPr>
            </w:pPr>
          </w:p>
        </w:tc>
        <w:tc>
          <w:tcPr>
            <w:tcW w:w="4680" w:type="dxa"/>
            <w:shd w:val="clear" w:color="auto" w:fill="auto"/>
            <w:hideMark/>
          </w:tcPr>
          <w:p w:rsidR="003F37EF" w:rsidRPr="00713096" w:rsidRDefault="003F37EF" w:rsidP="000E6DD0">
            <w:pPr>
              <w:ind w:right="-101"/>
              <w:rPr>
                <w:rFonts w:ascii="Times New Roman" w:hAnsi="Times New Roman" w:cs="Times New Roman"/>
                <w:sz w:val="24"/>
                <w:szCs w:val="24"/>
                <w:lang w:val="uk-UA"/>
              </w:rPr>
            </w:pPr>
            <w:r w:rsidRPr="00713096">
              <w:rPr>
                <w:rFonts w:ascii="Times New Roman" w:hAnsi="Times New Roman" w:cs="Times New Roman"/>
                <w:sz w:val="24"/>
                <w:szCs w:val="24"/>
                <w:lang w:val="uk-UA"/>
              </w:rPr>
              <w:t xml:space="preserve">2) проведення в навчальних закладах області засідань «круглих столів» за участю ветеранів війни, учасників АТО та громадських організацій ветеранів війни та </w:t>
            </w:r>
            <w:r w:rsidRPr="00713096">
              <w:rPr>
                <w:rFonts w:ascii="Times New Roman" w:hAnsi="Times New Roman" w:cs="Times New Roman"/>
                <w:sz w:val="24"/>
                <w:szCs w:val="24"/>
                <w:lang w:val="uk-UA"/>
              </w:rPr>
              <w:br/>
              <w:t>учасників АТО</w:t>
            </w:r>
          </w:p>
        </w:tc>
        <w:tc>
          <w:tcPr>
            <w:tcW w:w="1573" w:type="dxa"/>
            <w:gridSpan w:val="3"/>
            <w:shd w:val="clear" w:color="auto" w:fill="auto"/>
            <w:hideMark/>
          </w:tcPr>
          <w:p w:rsidR="003F37EF" w:rsidRPr="00713096" w:rsidRDefault="003F37EF" w:rsidP="00D00D41">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noWrap/>
          </w:tcPr>
          <w:p w:rsidR="003F37EF" w:rsidRPr="00D460D2" w:rsidRDefault="003F37EF" w:rsidP="00D460D2">
            <w:pPr>
              <w:spacing w:after="0" w:line="240" w:lineRule="auto"/>
              <w:rPr>
                <w:rFonts w:ascii="Times New Roman" w:eastAsia="Times New Roman" w:hAnsi="Times New Roman" w:cs="Times New Roman"/>
                <w:color w:val="000000"/>
                <w:sz w:val="24"/>
                <w:szCs w:val="24"/>
                <w:lang w:val="uk-UA"/>
              </w:rPr>
            </w:pPr>
            <w:r w:rsidRPr="00D460D2">
              <w:rPr>
                <w:rFonts w:ascii="Times New Roman" w:hAnsi="Times New Roman" w:cs="Times New Roman"/>
                <w:sz w:val="24"/>
                <w:szCs w:val="24"/>
                <w:lang w:val="uk-UA"/>
              </w:rPr>
              <w:t>відновлення в суспільній свідомості позитивного образу воїна – захисника Батьківщини</w:t>
            </w:r>
          </w:p>
        </w:tc>
        <w:tc>
          <w:tcPr>
            <w:tcW w:w="3686" w:type="dxa"/>
            <w:shd w:val="clear" w:color="auto" w:fill="auto"/>
            <w:noWrap/>
          </w:tcPr>
          <w:p w:rsidR="003F37EF" w:rsidRPr="00713096" w:rsidRDefault="003F37EF" w:rsidP="009674A2">
            <w:pPr>
              <w:spacing w:after="0" w:line="240" w:lineRule="auto"/>
              <w:rPr>
                <w:rFonts w:ascii="Times New Roman" w:eastAsia="Times New Roman" w:hAnsi="Times New Roman" w:cs="Times New Roman"/>
                <w:color w:val="000000"/>
                <w:sz w:val="24"/>
                <w:szCs w:val="24"/>
                <w:lang w:val="uk-UA"/>
              </w:rPr>
            </w:pPr>
            <w:r w:rsidRPr="00713096">
              <w:rPr>
                <w:rFonts w:ascii="Times New Roman" w:hAnsi="Times New Roman" w:cs="Times New Roman"/>
                <w:sz w:val="24"/>
                <w:szCs w:val="24"/>
                <w:lang w:val="uk-UA"/>
              </w:rPr>
              <w:t>за участі ветеранів війни, учасників АТО та громадських організацій ветеранів війни та учасників АТО –</w:t>
            </w:r>
            <w:r w:rsidR="009674A2">
              <w:rPr>
                <w:rFonts w:ascii="Times New Roman" w:hAnsi="Times New Roman" w:cs="Times New Roman"/>
                <w:sz w:val="24"/>
                <w:szCs w:val="24"/>
                <w:lang w:val="uk-UA"/>
              </w:rPr>
              <w:t xml:space="preserve">у 2018 році </w:t>
            </w:r>
            <w:r w:rsidR="00764F13">
              <w:rPr>
                <w:rFonts w:ascii="Times New Roman" w:hAnsi="Times New Roman" w:cs="Times New Roman"/>
                <w:sz w:val="24"/>
                <w:szCs w:val="24"/>
                <w:lang w:val="uk-UA"/>
              </w:rPr>
              <w:t>проведено понад 500</w:t>
            </w:r>
            <w:r w:rsidRPr="00713096">
              <w:rPr>
                <w:rFonts w:ascii="Times New Roman" w:hAnsi="Times New Roman" w:cs="Times New Roman"/>
                <w:sz w:val="24"/>
                <w:szCs w:val="24"/>
                <w:lang w:val="uk-UA"/>
              </w:rPr>
              <w:t xml:space="preserve"> заходів, до проведення яких були долучені зазначені категорії громадян та громадських організацій.</w:t>
            </w:r>
          </w:p>
        </w:tc>
      </w:tr>
      <w:tr w:rsidR="003F37EF" w:rsidRPr="00713096" w:rsidTr="00135F25">
        <w:trPr>
          <w:trHeight w:val="617"/>
        </w:trPr>
        <w:tc>
          <w:tcPr>
            <w:tcW w:w="432" w:type="dxa"/>
            <w:vMerge/>
            <w:shd w:val="clear" w:color="auto" w:fill="auto"/>
            <w:vAlign w:val="center"/>
            <w:hideMark/>
          </w:tcPr>
          <w:p w:rsidR="003F37EF" w:rsidRPr="00713096" w:rsidRDefault="003F37EF" w:rsidP="00E378B0">
            <w:pPr>
              <w:spacing w:after="0" w:line="240" w:lineRule="auto"/>
              <w:rPr>
                <w:rFonts w:ascii="Times New Roman" w:eastAsia="Times New Roman" w:hAnsi="Times New Roman" w:cs="Times New Roman"/>
                <w:color w:val="000000"/>
                <w:sz w:val="24"/>
                <w:szCs w:val="24"/>
                <w:lang w:val="uk-UA"/>
              </w:rPr>
            </w:pPr>
          </w:p>
        </w:tc>
        <w:tc>
          <w:tcPr>
            <w:tcW w:w="2686" w:type="dxa"/>
            <w:gridSpan w:val="2"/>
            <w:vMerge/>
            <w:shd w:val="clear" w:color="000000" w:fill="FFFFFF"/>
            <w:hideMark/>
          </w:tcPr>
          <w:p w:rsidR="003F37EF" w:rsidRPr="00713096" w:rsidRDefault="003F37EF" w:rsidP="00E378B0">
            <w:pPr>
              <w:spacing w:after="0" w:line="240" w:lineRule="auto"/>
              <w:rPr>
                <w:rFonts w:ascii="Times New Roman" w:eastAsia="Times New Roman" w:hAnsi="Times New Roman" w:cs="Times New Roman"/>
                <w:sz w:val="24"/>
                <w:szCs w:val="24"/>
                <w:lang w:val="uk-UA"/>
              </w:rPr>
            </w:pPr>
          </w:p>
        </w:tc>
        <w:tc>
          <w:tcPr>
            <w:tcW w:w="4680" w:type="dxa"/>
            <w:shd w:val="clear" w:color="auto" w:fill="auto"/>
            <w:hideMark/>
          </w:tcPr>
          <w:p w:rsidR="003F37EF" w:rsidRPr="00713096" w:rsidRDefault="003F37EF" w:rsidP="00E378B0">
            <w:pPr>
              <w:pStyle w:val="aa"/>
              <w:rPr>
                <w:rFonts w:ascii="Times New Roman" w:hAnsi="Times New Roman" w:cs="Times New Roman"/>
                <w:color w:val="000000"/>
                <w:sz w:val="24"/>
                <w:szCs w:val="24"/>
                <w:lang w:val="uk-UA"/>
              </w:rPr>
            </w:pPr>
            <w:r w:rsidRPr="00713096">
              <w:rPr>
                <w:rFonts w:ascii="Times New Roman" w:hAnsi="Times New Roman" w:cs="Times New Roman"/>
                <w:sz w:val="24"/>
                <w:szCs w:val="24"/>
                <w:lang w:val="uk-UA"/>
              </w:rPr>
              <w:t>3) залучення ветеранів війни, учасників АТО до проведення у навчальних закладах заходів з військово-патріотичного виховання</w:t>
            </w:r>
          </w:p>
        </w:tc>
        <w:tc>
          <w:tcPr>
            <w:tcW w:w="1573" w:type="dxa"/>
            <w:gridSpan w:val="3"/>
            <w:shd w:val="clear" w:color="auto" w:fill="auto"/>
            <w:hideMark/>
          </w:tcPr>
          <w:p w:rsidR="003F37EF" w:rsidRPr="00713096" w:rsidRDefault="003F37EF" w:rsidP="00D00D41">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noWrap/>
          </w:tcPr>
          <w:p w:rsidR="003F37EF" w:rsidRPr="00D460D2" w:rsidRDefault="003F37EF" w:rsidP="00D460D2">
            <w:pPr>
              <w:spacing w:after="0" w:line="240" w:lineRule="auto"/>
              <w:rPr>
                <w:rFonts w:ascii="Times New Roman" w:eastAsia="Times New Roman" w:hAnsi="Times New Roman" w:cs="Times New Roman"/>
                <w:color w:val="000000"/>
                <w:sz w:val="24"/>
                <w:szCs w:val="24"/>
                <w:lang w:val="uk-UA"/>
              </w:rPr>
            </w:pPr>
            <w:r w:rsidRPr="00D460D2">
              <w:rPr>
                <w:rFonts w:ascii="Times New Roman" w:hAnsi="Times New Roman" w:cs="Times New Roman"/>
                <w:sz w:val="24"/>
                <w:szCs w:val="24"/>
                <w:lang w:val="uk-UA"/>
              </w:rPr>
              <w:t xml:space="preserve">соціальна адаптація учасників АТО, у тому числі з обмеженими </w:t>
            </w:r>
            <w:r w:rsidRPr="00D460D2">
              <w:rPr>
                <w:rFonts w:ascii="Times New Roman" w:hAnsi="Times New Roman" w:cs="Times New Roman"/>
                <w:sz w:val="24"/>
                <w:szCs w:val="24"/>
                <w:lang w:val="uk-UA"/>
              </w:rPr>
              <w:lastRenderedPageBreak/>
              <w:t>фізичними можливостями</w:t>
            </w:r>
          </w:p>
        </w:tc>
        <w:tc>
          <w:tcPr>
            <w:tcW w:w="3686" w:type="dxa"/>
            <w:shd w:val="clear" w:color="auto" w:fill="auto"/>
            <w:noWrap/>
          </w:tcPr>
          <w:p w:rsidR="003F37EF" w:rsidRPr="00713096" w:rsidRDefault="00764F13" w:rsidP="007B27ED">
            <w:pPr>
              <w:spacing w:after="0" w:line="240" w:lineRule="auto"/>
              <w:rPr>
                <w:rFonts w:ascii="Times New Roman" w:eastAsia="Times New Roman" w:hAnsi="Times New Roman" w:cs="Times New Roman"/>
                <w:color w:val="000000"/>
                <w:sz w:val="24"/>
                <w:szCs w:val="24"/>
                <w:lang w:val="uk-UA"/>
              </w:rPr>
            </w:pPr>
            <w:r>
              <w:rPr>
                <w:rFonts w:ascii="Times New Roman" w:hAnsi="Times New Roman" w:cs="Times New Roman"/>
                <w:sz w:val="24"/>
                <w:szCs w:val="24"/>
                <w:lang w:val="uk-UA"/>
              </w:rPr>
              <w:lastRenderedPageBreak/>
              <w:t>проведено понад 7</w:t>
            </w:r>
            <w:r w:rsidR="003F37EF" w:rsidRPr="00713096">
              <w:rPr>
                <w:rFonts w:ascii="Times New Roman" w:hAnsi="Times New Roman" w:cs="Times New Roman"/>
                <w:sz w:val="24"/>
                <w:szCs w:val="24"/>
                <w:lang w:val="uk-UA"/>
              </w:rPr>
              <w:t>00 заходів, до проведення яких були долучені зазначені категорії громадян.</w:t>
            </w:r>
          </w:p>
        </w:tc>
      </w:tr>
      <w:tr w:rsidR="003F37EF" w:rsidRPr="00135F25" w:rsidTr="00A214F8">
        <w:trPr>
          <w:trHeight w:val="687"/>
        </w:trPr>
        <w:tc>
          <w:tcPr>
            <w:tcW w:w="432" w:type="dxa"/>
            <w:vMerge/>
            <w:shd w:val="clear" w:color="auto" w:fill="auto"/>
            <w:vAlign w:val="center"/>
          </w:tcPr>
          <w:p w:rsidR="003F37EF" w:rsidRPr="00713096" w:rsidRDefault="003F37EF" w:rsidP="00E378B0">
            <w:pPr>
              <w:spacing w:after="0" w:line="240" w:lineRule="auto"/>
              <w:rPr>
                <w:rFonts w:ascii="Times New Roman" w:eastAsia="Times New Roman" w:hAnsi="Times New Roman" w:cs="Times New Roman"/>
                <w:color w:val="000000"/>
                <w:sz w:val="24"/>
                <w:szCs w:val="24"/>
                <w:lang w:val="uk-UA"/>
              </w:rPr>
            </w:pPr>
          </w:p>
        </w:tc>
        <w:tc>
          <w:tcPr>
            <w:tcW w:w="2686" w:type="dxa"/>
            <w:gridSpan w:val="2"/>
            <w:vMerge/>
            <w:shd w:val="clear" w:color="000000" w:fill="FFFFFF"/>
            <w:vAlign w:val="center"/>
          </w:tcPr>
          <w:p w:rsidR="003F37EF" w:rsidRPr="00713096" w:rsidRDefault="003F37EF" w:rsidP="00E378B0">
            <w:pPr>
              <w:spacing w:after="0" w:line="240" w:lineRule="auto"/>
              <w:rPr>
                <w:rFonts w:ascii="Times New Roman" w:eastAsia="Times New Roman" w:hAnsi="Times New Roman" w:cs="Times New Roman"/>
                <w:sz w:val="24"/>
                <w:szCs w:val="24"/>
                <w:lang w:val="uk-UA"/>
              </w:rPr>
            </w:pPr>
          </w:p>
        </w:tc>
        <w:tc>
          <w:tcPr>
            <w:tcW w:w="4680" w:type="dxa"/>
            <w:shd w:val="clear" w:color="auto" w:fill="auto"/>
          </w:tcPr>
          <w:p w:rsidR="003F37EF" w:rsidRPr="00713096" w:rsidRDefault="003F37EF" w:rsidP="00E378B0">
            <w:pPr>
              <w:pStyle w:val="aa"/>
              <w:rPr>
                <w:rFonts w:ascii="Times New Roman" w:hAnsi="Times New Roman" w:cs="Times New Roman"/>
                <w:sz w:val="24"/>
                <w:szCs w:val="24"/>
                <w:lang w:val="uk-UA"/>
              </w:rPr>
            </w:pPr>
            <w:r w:rsidRPr="00713096">
              <w:rPr>
                <w:rFonts w:ascii="Times New Roman" w:hAnsi="Times New Roman" w:cs="Times New Roman"/>
                <w:sz w:val="24"/>
                <w:szCs w:val="24"/>
                <w:lang w:val="uk-UA"/>
              </w:rPr>
              <w:t>4) сприяння у влаштуванні дітей учасників АТО до дитячих дошкільних закладів</w:t>
            </w:r>
          </w:p>
        </w:tc>
        <w:tc>
          <w:tcPr>
            <w:tcW w:w="1573" w:type="dxa"/>
            <w:gridSpan w:val="3"/>
            <w:shd w:val="clear" w:color="auto" w:fill="auto"/>
          </w:tcPr>
          <w:p w:rsidR="003F37EF" w:rsidRPr="00713096" w:rsidRDefault="003F37EF" w:rsidP="00D00D41">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noWrap/>
          </w:tcPr>
          <w:p w:rsidR="003F37EF" w:rsidRPr="00D460D2" w:rsidRDefault="003F37EF" w:rsidP="00874C11">
            <w:pPr>
              <w:rPr>
                <w:rFonts w:ascii="Times New Roman" w:eastAsia="Times New Roman" w:hAnsi="Times New Roman" w:cs="Times New Roman"/>
                <w:color w:val="000000"/>
                <w:sz w:val="24"/>
                <w:szCs w:val="24"/>
                <w:lang w:val="uk-UA"/>
              </w:rPr>
            </w:pPr>
            <w:r w:rsidRPr="00D460D2">
              <w:rPr>
                <w:rFonts w:ascii="Times New Roman" w:hAnsi="Times New Roman" w:cs="Times New Roman"/>
                <w:sz w:val="24"/>
                <w:szCs w:val="24"/>
                <w:lang w:val="uk-UA"/>
              </w:rPr>
              <w:t xml:space="preserve">підвищення рівня соціальної адаптованості дітей </w:t>
            </w:r>
            <w:r w:rsidRPr="00D460D2">
              <w:rPr>
                <w:rFonts w:ascii="Times New Roman" w:hAnsi="Times New Roman" w:cs="Times New Roman"/>
                <w:sz w:val="24"/>
                <w:szCs w:val="24"/>
                <w:lang w:val="uk-UA"/>
              </w:rPr>
              <w:br/>
              <w:t xml:space="preserve">учасників АТО, зняття соціальної напруги в сім’ях </w:t>
            </w:r>
          </w:p>
        </w:tc>
        <w:tc>
          <w:tcPr>
            <w:tcW w:w="3686" w:type="dxa"/>
            <w:shd w:val="clear" w:color="auto" w:fill="auto"/>
            <w:noWrap/>
          </w:tcPr>
          <w:p w:rsidR="003F37EF" w:rsidRPr="00713096" w:rsidRDefault="003F37EF" w:rsidP="00CD52B7">
            <w:pPr>
              <w:pStyle w:val="aa"/>
              <w:ind w:left="33"/>
              <w:rPr>
                <w:rFonts w:ascii="Times New Roman" w:eastAsia="Times New Roman" w:hAnsi="Times New Roman" w:cs="Times New Roman"/>
                <w:color w:val="000000"/>
                <w:sz w:val="24"/>
                <w:szCs w:val="24"/>
                <w:lang w:val="uk-UA"/>
              </w:rPr>
            </w:pPr>
            <w:r w:rsidRPr="00713096">
              <w:rPr>
                <w:rFonts w:ascii="Times New Roman" w:eastAsia="Times New Roman" w:hAnsi="Times New Roman" w:cs="Times New Roman"/>
                <w:color w:val="000000"/>
                <w:sz w:val="24"/>
                <w:szCs w:val="24"/>
                <w:lang w:val="uk-UA"/>
              </w:rPr>
              <w:t>за потребою постійно ведеться робота за даним напрямком.</w:t>
            </w:r>
            <w:r w:rsidRPr="00713096">
              <w:rPr>
                <w:rFonts w:ascii="Times New Roman" w:hAnsi="Times New Roman" w:cs="Times New Roman"/>
                <w:sz w:val="24"/>
                <w:szCs w:val="24"/>
                <w:lang w:val="uk-UA"/>
              </w:rPr>
              <w:t xml:space="preserve"> Влаштування відбувається постійно, позачергово, вихованцями дитячих дошкільних закладів д</w:t>
            </w:r>
            <w:r>
              <w:rPr>
                <w:rFonts w:ascii="Times New Roman" w:hAnsi="Times New Roman" w:cs="Times New Roman"/>
                <w:sz w:val="24"/>
                <w:szCs w:val="24"/>
                <w:lang w:val="uk-UA"/>
              </w:rPr>
              <w:t>ітей учасників АТО є 584 дитини</w:t>
            </w:r>
          </w:p>
        </w:tc>
      </w:tr>
      <w:tr w:rsidR="003F37EF" w:rsidRPr="00713096" w:rsidTr="00BB0CB3">
        <w:trPr>
          <w:trHeight w:val="334"/>
        </w:trPr>
        <w:tc>
          <w:tcPr>
            <w:tcW w:w="432" w:type="dxa"/>
            <w:vMerge/>
            <w:shd w:val="clear" w:color="auto" w:fill="auto"/>
            <w:vAlign w:val="center"/>
            <w:hideMark/>
          </w:tcPr>
          <w:p w:rsidR="003F37EF" w:rsidRPr="00713096" w:rsidRDefault="003F37EF" w:rsidP="00E378B0">
            <w:pPr>
              <w:spacing w:after="0" w:line="240" w:lineRule="auto"/>
              <w:rPr>
                <w:rFonts w:ascii="Times New Roman" w:eastAsia="Times New Roman" w:hAnsi="Times New Roman" w:cs="Times New Roman"/>
                <w:color w:val="000000"/>
                <w:sz w:val="24"/>
                <w:szCs w:val="24"/>
                <w:lang w:val="uk-UA"/>
              </w:rPr>
            </w:pPr>
          </w:p>
        </w:tc>
        <w:tc>
          <w:tcPr>
            <w:tcW w:w="2686" w:type="dxa"/>
            <w:gridSpan w:val="2"/>
            <w:vMerge/>
            <w:shd w:val="clear" w:color="000000" w:fill="FFFFFF"/>
            <w:vAlign w:val="center"/>
            <w:hideMark/>
          </w:tcPr>
          <w:p w:rsidR="003F37EF" w:rsidRPr="00713096" w:rsidRDefault="003F37EF" w:rsidP="00E378B0">
            <w:pPr>
              <w:spacing w:after="0" w:line="240" w:lineRule="auto"/>
              <w:rPr>
                <w:rFonts w:ascii="Times New Roman" w:eastAsia="Times New Roman" w:hAnsi="Times New Roman" w:cs="Times New Roman"/>
                <w:sz w:val="24"/>
                <w:szCs w:val="24"/>
                <w:lang w:val="uk-UA"/>
              </w:rPr>
            </w:pPr>
          </w:p>
        </w:tc>
        <w:tc>
          <w:tcPr>
            <w:tcW w:w="4680" w:type="dxa"/>
            <w:shd w:val="clear" w:color="auto" w:fill="auto"/>
            <w:hideMark/>
          </w:tcPr>
          <w:p w:rsidR="003F37EF" w:rsidRPr="00713096" w:rsidRDefault="003F37EF" w:rsidP="00E378B0">
            <w:pPr>
              <w:pStyle w:val="aa"/>
              <w:rPr>
                <w:rFonts w:ascii="Times New Roman" w:hAnsi="Times New Roman" w:cs="Times New Roman"/>
                <w:color w:val="000000"/>
                <w:sz w:val="24"/>
                <w:szCs w:val="24"/>
                <w:lang w:val="uk-UA"/>
              </w:rPr>
            </w:pPr>
            <w:r w:rsidRPr="00713096">
              <w:rPr>
                <w:rFonts w:ascii="Times New Roman" w:hAnsi="Times New Roman" w:cs="Times New Roman"/>
                <w:sz w:val="24"/>
                <w:szCs w:val="24"/>
                <w:lang w:val="uk-UA"/>
              </w:rPr>
              <w:t>5) встановлення в закладах освіти меморіальних дошок, пам’ятних місць, присвячених героям – учасникам АТО</w:t>
            </w:r>
          </w:p>
        </w:tc>
        <w:tc>
          <w:tcPr>
            <w:tcW w:w="1573" w:type="dxa"/>
            <w:gridSpan w:val="3"/>
            <w:shd w:val="clear" w:color="auto" w:fill="auto"/>
            <w:noWrap/>
            <w:hideMark/>
          </w:tcPr>
          <w:p w:rsidR="003F37EF" w:rsidRPr="00713096" w:rsidRDefault="003F37EF" w:rsidP="00D00D41">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noWrap/>
          </w:tcPr>
          <w:p w:rsidR="003F37EF" w:rsidRPr="00D460D2" w:rsidRDefault="003F37EF" w:rsidP="00D460D2">
            <w:pPr>
              <w:spacing w:after="0" w:line="240" w:lineRule="auto"/>
              <w:rPr>
                <w:rFonts w:ascii="Times New Roman" w:eastAsia="Times New Roman" w:hAnsi="Times New Roman" w:cs="Times New Roman"/>
                <w:color w:val="000000"/>
                <w:sz w:val="24"/>
                <w:szCs w:val="24"/>
                <w:lang w:val="uk-UA"/>
              </w:rPr>
            </w:pPr>
            <w:r w:rsidRPr="00D460D2">
              <w:rPr>
                <w:rFonts w:ascii="Times New Roman" w:hAnsi="Times New Roman" w:cs="Times New Roman"/>
                <w:sz w:val="24"/>
                <w:szCs w:val="24"/>
                <w:lang w:val="uk-UA"/>
              </w:rPr>
              <w:t>увічнення пам’яті загиблих під час проведення АТО</w:t>
            </w:r>
          </w:p>
        </w:tc>
        <w:tc>
          <w:tcPr>
            <w:tcW w:w="3686" w:type="dxa"/>
            <w:shd w:val="clear" w:color="auto" w:fill="auto"/>
          </w:tcPr>
          <w:p w:rsidR="003F37EF" w:rsidRPr="00764F13" w:rsidRDefault="003F37EF" w:rsidP="007B27ED">
            <w:pPr>
              <w:spacing w:after="0" w:line="240" w:lineRule="auto"/>
              <w:rPr>
                <w:rFonts w:ascii="Times New Roman" w:eastAsia="Times New Roman" w:hAnsi="Times New Roman" w:cs="Times New Roman"/>
                <w:color w:val="000000"/>
                <w:sz w:val="24"/>
                <w:szCs w:val="24"/>
                <w:lang w:val="uk-UA"/>
              </w:rPr>
            </w:pPr>
            <w:r w:rsidRPr="00764F13">
              <w:rPr>
                <w:rFonts w:ascii="Times New Roman" w:hAnsi="Times New Roman" w:cs="Times New Roman"/>
                <w:sz w:val="24"/>
                <w:szCs w:val="24"/>
                <w:lang w:val="uk-UA"/>
              </w:rPr>
              <w:t xml:space="preserve">по області встановлено </w:t>
            </w:r>
            <w:r w:rsidR="00764F13" w:rsidRPr="00764F13">
              <w:rPr>
                <w:rFonts w:ascii="Times New Roman" w:hAnsi="Times New Roman" w:cs="Times New Roman"/>
                <w:sz w:val="24"/>
                <w:szCs w:val="24"/>
                <w:lang w:val="uk-UA"/>
              </w:rPr>
              <w:t xml:space="preserve">13 </w:t>
            </w:r>
            <w:r w:rsidRPr="00764F13">
              <w:rPr>
                <w:rFonts w:ascii="Times New Roman" w:hAnsi="Times New Roman" w:cs="Times New Roman"/>
                <w:sz w:val="24"/>
                <w:szCs w:val="24"/>
                <w:lang w:val="uk-UA"/>
              </w:rPr>
              <w:t>меморіальних дошок присвячених героям – учасникам АТО</w:t>
            </w:r>
          </w:p>
        </w:tc>
      </w:tr>
      <w:tr w:rsidR="003F37EF" w:rsidRPr="00713096" w:rsidTr="006A303D">
        <w:trPr>
          <w:trHeight w:val="942"/>
        </w:trPr>
        <w:tc>
          <w:tcPr>
            <w:tcW w:w="432" w:type="dxa"/>
            <w:vMerge/>
            <w:shd w:val="clear" w:color="auto" w:fill="auto"/>
            <w:vAlign w:val="center"/>
          </w:tcPr>
          <w:p w:rsidR="003F37EF" w:rsidRPr="00713096" w:rsidRDefault="003F37EF" w:rsidP="00E378B0">
            <w:pPr>
              <w:spacing w:after="0" w:line="240" w:lineRule="auto"/>
              <w:rPr>
                <w:rFonts w:ascii="Times New Roman" w:eastAsia="Times New Roman" w:hAnsi="Times New Roman" w:cs="Times New Roman"/>
                <w:color w:val="000000"/>
                <w:sz w:val="24"/>
                <w:szCs w:val="24"/>
                <w:lang w:val="uk-UA"/>
              </w:rPr>
            </w:pPr>
          </w:p>
        </w:tc>
        <w:tc>
          <w:tcPr>
            <w:tcW w:w="2686" w:type="dxa"/>
            <w:gridSpan w:val="2"/>
            <w:vMerge/>
            <w:shd w:val="clear" w:color="000000" w:fill="FFFFFF"/>
            <w:vAlign w:val="center"/>
          </w:tcPr>
          <w:p w:rsidR="003F37EF" w:rsidRPr="00713096" w:rsidRDefault="003F37EF" w:rsidP="00E378B0">
            <w:pPr>
              <w:spacing w:after="0" w:line="240" w:lineRule="auto"/>
              <w:rPr>
                <w:rFonts w:ascii="Times New Roman" w:eastAsia="Times New Roman" w:hAnsi="Times New Roman" w:cs="Times New Roman"/>
                <w:sz w:val="24"/>
                <w:szCs w:val="24"/>
                <w:lang w:val="uk-UA"/>
              </w:rPr>
            </w:pPr>
          </w:p>
        </w:tc>
        <w:tc>
          <w:tcPr>
            <w:tcW w:w="4680" w:type="dxa"/>
            <w:shd w:val="clear" w:color="auto" w:fill="auto"/>
          </w:tcPr>
          <w:p w:rsidR="003F37EF" w:rsidRPr="00713096" w:rsidRDefault="003F37EF" w:rsidP="00C25057">
            <w:pPr>
              <w:rPr>
                <w:rFonts w:ascii="Times New Roman" w:hAnsi="Times New Roman" w:cs="Times New Roman"/>
                <w:sz w:val="24"/>
                <w:szCs w:val="24"/>
                <w:lang w:val="uk-UA"/>
              </w:rPr>
            </w:pPr>
            <w:r w:rsidRPr="00713096">
              <w:rPr>
                <w:rFonts w:ascii="Times New Roman" w:hAnsi="Times New Roman" w:cs="Times New Roman"/>
                <w:sz w:val="24"/>
                <w:szCs w:val="24"/>
                <w:lang w:val="uk-UA"/>
              </w:rPr>
              <w:t>6) організація та проведення конкурсу учнівських творів на тему: «Чому я поважаю професію військового»</w:t>
            </w:r>
          </w:p>
        </w:tc>
        <w:tc>
          <w:tcPr>
            <w:tcW w:w="1573" w:type="dxa"/>
            <w:gridSpan w:val="3"/>
            <w:shd w:val="clear" w:color="auto" w:fill="auto"/>
            <w:noWrap/>
          </w:tcPr>
          <w:p w:rsidR="003F37EF" w:rsidRPr="00713096" w:rsidRDefault="003F37EF" w:rsidP="00D00D41">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noWrap/>
          </w:tcPr>
          <w:p w:rsidR="003F37EF" w:rsidRPr="00D460D2" w:rsidRDefault="003F37EF" w:rsidP="00D460D2">
            <w:pPr>
              <w:spacing w:after="0" w:line="240" w:lineRule="auto"/>
              <w:rPr>
                <w:rFonts w:ascii="Times New Roman" w:eastAsia="Times New Roman" w:hAnsi="Times New Roman" w:cs="Times New Roman"/>
                <w:color w:val="000000"/>
                <w:sz w:val="24"/>
                <w:szCs w:val="24"/>
                <w:lang w:val="uk-UA"/>
              </w:rPr>
            </w:pPr>
            <w:r w:rsidRPr="00D460D2">
              <w:rPr>
                <w:rFonts w:ascii="Times New Roman" w:hAnsi="Times New Roman" w:cs="Times New Roman"/>
                <w:sz w:val="24"/>
                <w:szCs w:val="24"/>
                <w:lang w:val="uk-UA"/>
              </w:rPr>
              <w:t>відновлення в суспільній свідомості позитивного образу професії військового</w:t>
            </w:r>
          </w:p>
        </w:tc>
        <w:tc>
          <w:tcPr>
            <w:tcW w:w="3686" w:type="dxa"/>
            <w:shd w:val="clear" w:color="auto" w:fill="auto"/>
          </w:tcPr>
          <w:p w:rsidR="003F37EF" w:rsidRPr="00713096" w:rsidRDefault="003F37EF" w:rsidP="00D06AA2">
            <w:pPr>
              <w:spacing w:after="0" w:line="240" w:lineRule="auto"/>
              <w:rPr>
                <w:rFonts w:ascii="Times New Roman" w:eastAsia="Times New Roman" w:hAnsi="Times New Roman" w:cs="Times New Roman"/>
                <w:color w:val="000000"/>
                <w:sz w:val="24"/>
                <w:szCs w:val="24"/>
                <w:lang w:val="uk-UA"/>
              </w:rPr>
            </w:pPr>
            <w:r w:rsidRPr="00713096">
              <w:rPr>
                <w:rFonts w:ascii="Times New Roman" w:eastAsia="Times New Roman" w:hAnsi="Times New Roman" w:cs="Times New Roman"/>
                <w:color w:val="000000"/>
                <w:sz w:val="24"/>
                <w:szCs w:val="24"/>
                <w:lang w:val="uk-UA"/>
              </w:rPr>
              <w:t xml:space="preserve">навесні </w:t>
            </w:r>
            <w:r w:rsidR="00764F13">
              <w:rPr>
                <w:rFonts w:ascii="Times New Roman" w:eastAsia="Times New Roman" w:hAnsi="Times New Roman" w:cs="Times New Roman"/>
                <w:color w:val="000000"/>
                <w:sz w:val="24"/>
                <w:szCs w:val="24"/>
                <w:lang w:val="uk-UA"/>
              </w:rPr>
              <w:t>поточного року проведено</w:t>
            </w:r>
            <w:r w:rsidRPr="00713096">
              <w:rPr>
                <w:rFonts w:ascii="Times New Roman" w:eastAsia="Times New Roman" w:hAnsi="Times New Roman" w:cs="Times New Roman"/>
                <w:color w:val="000000"/>
                <w:sz w:val="24"/>
                <w:szCs w:val="24"/>
                <w:lang w:val="uk-UA"/>
              </w:rPr>
              <w:t xml:space="preserve"> даний захід</w:t>
            </w:r>
          </w:p>
        </w:tc>
      </w:tr>
      <w:tr w:rsidR="003F37EF" w:rsidRPr="00713096" w:rsidTr="007A36EE">
        <w:trPr>
          <w:trHeight w:val="896"/>
        </w:trPr>
        <w:tc>
          <w:tcPr>
            <w:tcW w:w="432" w:type="dxa"/>
            <w:vMerge/>
            <w:shd w:val="clear" w:color="auto" w:fill="auto"/>
            <w:vAlign w:val="center"/>
          </w:tcPr>
          <w:p w:rsidR="003F37EF" w:rsidRPr="00713096" w:rsidRDefault="003F37EF" w:rsidP="00E378B0">
            <w:pPr>
              <w:spacing w:after="0" w:line="240" w:lineRule="auto"/>
              <w:rPr>
                <w:rFonts w:ascii="Times New Roman" w:eastAsia="Times New Roman" w:hAnsi="Times New Roman" w:cs="Times New Roman"/>
                <w:color w:val="000000"/>
                <w:sz w:val="24"/>
                <w:szCs w:val="24"/>
                <w:lang w:val="uk-UA"/>
              </w:rPr>
            </w:pPr>
          </w:p>
        </w:tc>
        <w:tc>
          <w:tcPr>
            <w:tcW w:w="2686" w:type="dxa"/>
            <w:gridSpan w:val="2"/>
            <w:vMerge/>
            <w:shd w:val="clear" w:color="000000" w:fill="FFFFFF"/>
            <w:vAlign w:val="center"/>
          </w:tcPr>
          <w:p w:rsidR="003F37EF" w:rsidRPr="00713096" w:rsidRDefault="003F37EF" w:rsidP="00E378B0">
            <w:pPr>
              <w:spacing w:after="0" w:line="240" w:lineRule="auto"/>
              <w:rPr>
                <w:rFonts w:ascii="Times New Roman" w:eastAsia="Times New Roman" w:hAnsi="Times New Roman" w:cs="Times New Roman"/>
                <w:sz w:val="24"/>
                <w:szCs w:val="24"/>
                <w:lang w:val="uk-UA"/>
              </w:rPr>
            </w:pPr>
          </w:p>
        </w:tc>
        <w:tc>
          <w:tcPr>
            <w:tcW w:w="4680" w:type="dxa"/>
            <w:shd w:val="clear" w:color="auto" w:fill="auto"/>
          </w:tcPr>
          <w:p w:rsidR="003F37EF" w:rsidRPr="00713096" w:rsidRDefault="003F37EF" w:rsidP="006B4822">
            <w:pPr>
              <w:pStyle w:val="aa"/>
              <w:rPr>
                <w:rFonts w:ascii="Times New Roman" w:hAnsi="Times New Roman" w:cs="Times New Roman"/>
                <w:sz w:val="24"/>
                <w:szCs w:val="24"/>
                <w:lang w:val="uk-UA"/>
              </w:rPr>
            </w:pPr>
            <w:r w:rsidRPr="00713096">
              <w:rPr>
                <w:rFonts w:ascii="Times New Roman" w:hAnsi="Times New Roman" w:cs="Times New Roman"/>
                <w:sz w:val="24"/>
                <w:szCs w:val="24"/>
                <w:lang w:val="uk-UA"/>
              </w:rPr>
              <w:t>7) організація та проведення у навчальних закладах області: зустрічей учнів з ветеранами Другої світової війни, воїнами-інтернаціоналістами, учасниками АТО;</w:t>
            </w:r>
          </w:p>
          <w:p w:rsidR="003F37EF" w:rsidRPr="00713096" w:rsidRDefault="003F37EF" w:rsidP="006B4822">
            <w:pPr>
              <w:pStyle w:val="aa"/>
              <w:rPr>
                <w:rFonts w:ascii="Times New Roman" w:hAnsi="Times New Roman" w:cs="Times New Roman"/>
                <w:sz w:val="24"/>
                <w:szCs w:val="24"/>
                <w:lang w:val="uk-UA"/>
              </w:rPr>
            </w:pPr>
            <w:r w:rsidRPr="00713096">
              <w:rPr>
                <w:rFonts w:ascii="Times New Roman" w:hAnsi="Times New Roman" w:cs="Times New Roman"/>
                <w:sz w:val="24"/>
                <w:szCs w:val="24"/>
                <w:lang w:val="uk-UA"/>
              </w:rPr>
              <w:t>«уроків мужності», конкурсів малюнків, плакатів, рефератів, творчих робіт;</w:t>
            </w:r>
          </w:p>
          <w:p w:rsidR="003F37EF" w:rsidRPr="00713096" w:rsidRDefault="003F37EF" w:rsidP="006B4822">
            <w:pPr>
              <w:pStyle w:val="aa"/>
              <w:rPr>
                <w:rFonts w:ascii="Times New Roman" w:hAnsi="Times New Roman" w:cs="Times New Roman"/>
                <w:sz w:val="24"/>
                <w:szCs w:val="24"/>
                <w:lang w:val="uk-UA"/>
              </w:rPr>
            </w:pPr>
            <w:r w:rsidRPr="00713096">
              <w:rPr>
                <w:rFonts w:ascii="Times New Roman" w:hAnsi="Times New Roman" w:cs="Times New Roman"/>
                <w:sz w:val="24"/>
                <w:szCs w:val="24"/>
                <w:lang w:val="uk-UA"/>
              </w:rPr>
              <w:t>виставок, приурочених до загально національних свят</w:t>
            </w:r>
          </w:p>
        </w:tc>
        <w:tc>
          <w:tcPr>
            <w:tcW w:w="1573" w:type="dxa"/>
            <w:gridSpan w:val="3"/>
            <w:shd w:val="clear" w:color="auto" w:fill="auto"/>
            <w:noWrap/>
          </w:tcPr>
          <w:p w:rsidR="003F37EF" w:rsidRPr="00713096" w:rsidRDefault="003F37EF" w:rsidP="00D00D41">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noWrap/>
          </w:tcPr>
          <w:p w:rsidR="003F37EF" w:rsidRPr="00D460D2" w:rsidRDefault="003F37EF" w:rsidP="00D460D2">
            <w:pPr>
              <w:spacing w:after="0" w:line="240" w:lineRule="auto"/>
              <w:rPr>
                <w:rFonts w:ascii="Times New Roman" w:eastAsia="Times New Roman" w:hAnsi="Times New Roman" w:cs="Times New Roman"/>
                <w:color w:val="000000"/>
                <w:sz w:val="24"/>
                <w:szCs w:val="24"/>
                <w:lang w:val="uk-UA"/>
              </w:rPr>
            </w:pPr>
            <w:r w:rsidRPr="00D460D2">
              <w:rPr>
                <w:rFonts w:ascii="Times New Roman" w:hAnsi="Times New Roman" w:cs="Times New Roman"/>
                <w:sz w:val="24"/>
                <w:szCs w:val="24"/>
                <w:lang w:val="uk-UA"/>
              </w:rPr>
              <w:t>відзначення пам’ятних дат на належному рівні, патріотичне виховання молоді</w:t>
            </w:r>
          </w:p>
        </w:tc>
        <w:tc>
          <w:tcPr>
            <w:tcW w:w="3686" w:type="dxa"/>
            <w:shd w:val="clear" w:color="auto" w:fill="auto"/>
          </w:tcPr>
          <w:p w:rsidR="003F37EF" w:rsidRPr="00713096" w:rsidRDefault="009674A2" w:rsidP="00D06AA2">
            <w:pPr>
              <w:pStyle w:val="aa"/>
              <w:rPr>
                <w:rFonts w:ascii="Times New Roman" w:eastAsia="Times New Roman" w:hAnsi="Times New Roman" w:cs="Times New Roman"/>
                <w:color w:val="000000"/>
                <w:sz w:val="24"/>
                <w:szCs w:val="24"/>
                <w:lang w:val="uk-UA"/>
              </w:rPr>
            </w:pPr>
            <w:r>
              <w:rPr>
                <w:rFonts w:ascii="Times New Roman" w:hAnsi="Times New Roman" w:cs="Times New Roman"/>
                <w:sz w:val="24"/>
                <w:szCs w:val="24"/>
                <w:lang w:val="uk-UA"/>
              </w:rPr>
              <w:t>за рік проведено понад 1</w:t>
            </w:r>
            <w:r w:rsidR="003F37EF" w:rsidRPr="00713096">
              <w:rPr>
                <w:rFonts w:ascii="Times New Roman" w:hAnsi="Times New Roman" w:cs="Times New Roman"/>
                <w:sz w:val="24"/>
                <w:szCs w:val="24"/>
                <w:lang w:val="uk-UA"/>
              </w:rPr>
              <w:t>000 заходів, до проведення яких були долучені зазначені категорії громадян та представників відповідних  громадських організацій.</w:t>
            </w:r>
          </w:p>
        </w:tc>
      </w:tr>
      <w:tr w:rsidR="003F37EF" w:rsidRPr="00713096" w:rsidTr="001D5643">
        <w:trPr>
          <w:trHeight w:val="896"/>
        </w:trPr>
        <w:tc>
          <w:tcPr>
            <w:tcW w:w="432" w:type="dxa"/>
            <w:vMerge/>
            <w:shd w:val="clear" w:color="auto" w:fill="auto"/>
            <w:vAlign w:val="center"/>
          </w:tcPr>
          <w:p w:rsidR="003F37EF" w:rsidRPr="00713096" w:rsidRDefault="003F37EF" w:rsidP="00E378B0">
            <w:pPr>
              <w:spacing w:after="0" w:line="240" w:lineRule="auto"/>
              <w:rPr>
                <w:rFonts w:ascii="Times New Roman" w:eastAsia="Times New Roman" w:hAnsi="Times New Roman" w:cs="Times New Roman"/>
                <w:color w:val="000000"/>
                <w:sz w:val="24"/>
                <w:szCs w:val="24"/>
                <w:lang w:val="uk-UA"/>
              </w:rPr>
            </w:pPr>
          </w:p>
        </w:tc>
        <w:tc>
          <w:tcPr>
            <w:tcW w:w="2686" w:type="dxa"/>
            <w:gridSpan w:val="2"/>
            <w:vMerge/>
            <w:shd w:val="clear" w:color="000000" w:fill="FFFFFF"/>
            <w:vAlign w:val="center"/>
          </w:tcPr>
          <w:p w:rsidR="003F37EF" w:rsidRPr="00713096" w:rsidRDefault="003F37EF" w:rsidP="00E378B0">
            <w:pPr>
              <w:spacing w:after="0" w:line="240" w:lineRule="auto"/>
              <w:rPr>
                <w:rFonts w:ascii="Times New Roman" w:eastAsia="Times New Roman" w:hAnsi="Times New Roman" w:cs="Times New Roman"/>
                <w:sz w:val="24"/>
                <w:szCs w:val="24"/>
                <w:lang w:val="uk-UA"/>
              </w:rPr>
            </w:pPr>
          </w:p>
        </w:tc>
        <w:tc>
          <w:tcPr>
            <w:tcW w:w="4680" w:type="dxa"/>
            <w:shd w:val="clear" w:color="auto" w:fill="auto"/>
          </w:tcPr>
          <w:p w:rsidR="003F37EF" w:rsidRPr="00713096" w:rsidRDefault="003F37EF" w:rsidP="00E378B0">
            <w:pPr>
              <w:pStyle w:val="aa"/>
              <w:rPr>
                <w:rFonts w:ascii="Times New Roman" w:hAnsi="Times New Roman" w:cs="Times New Roman"/>
                <w:sz w:val="24"/>
                <w:szCs w:val="24"/>
                <w:lang w:val="uk-UA"/>
              </w:rPr>
            </w:pPr>
            <w:r w:rsidRPr="00713096">
              <w:rPr>
                <w:rFonts w:ascii="Times New Roman" w:hAnsi="Times New Roman" w:cs="Times New Roman"/>
                <w:sz w:val="24"/>
                <w:szCs w:val="24"/>
                <w:lang w:val="uk-UA"/>
              </w:rPr>
              <w:t>8) залучення волонтерських загонів загальноосвітніх, професійно-технічних, вищих навчальних закладів області до утримання в належному стані братських могил, пам’ятних місць, пов’язаних</w:t>
            </w:r>
          </w:p>
        </w:tc>
        <w:tc>
          <w:tcPr>
            <w:tcW w:w="1573" w:type="dxa"/>
            <w:gridSpan w:val="3"/>
            <w:shd w:val="clear" w:color="auto" w:fill="auto"/>
            <w:noWrap/>
          </w:tcPr>
          <w:p w:rsidR="003F37EF" w:rsidRPr="00713096" w:rsidRDefault="003F37EF" w:rsidP="00D00D41">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noWrap/>
          </w:tcPr>
          <w:p w:rsidR="003F37EF" w:rsidRPr="00D460D2" w:rsidRDefault="003F37EF" w:rsidP="00D460D2">
            <w:pPr>
              <w:spacing w:after="0" w:line="240" w:lineRule="auto"/>
              <w:rPr>
                <w:rFonts w:ascii="Times New Roman" w:eastAsia="Times New Roman" w:hAnsi="Times New Roman" w:cs="Times New Roman"/>
                <w:color w:val="000000"/>
                <w:sz w:val="24"/>
                <w:szCs w:val="24"/>
                <w:lang w:val="uk-UA"/>
              </w:rPr>
            </w:pPr>
            <w:r w:rsidRPr="00D460D2">
              <w:rPr>
                <w:rFonts w:ascii="Times New Roman" w:hAnsi="Times New Roman" w:cs="Times New Roman"/>
                <w:sz w:val="24"/>
                <w:szCs w:val="24"/>
                <w:lang w:val="uk-UA"/>
              </w:rPr>
              <w:t xml:space="preserve">сприяння створенню й розвитку волонтерського руху, молодіжних громадських організацій та утримання в належному стані братських могил, </w:t>
            </w:r>
            <w:r w:rsidRPr="00D460D2">
              <w:rPr>
                <w:rFonts w:ascii="Times New Roman" w:hAnsi="Times New Roman" w:cs="Times New Roman"/>
                <w:sz w:val="24"/>
                <w:szCs w:val="24"/>
                <w:lang w:val="uk-UA"/>
              </w:rPr>
              <w:lastRenderedPageBreak/>
              <w:t>пам’ятних місць, пов’язаних із проведенням АТО, героїчним минулим років Другої світової війни</w:t>
            </w:r>
          </w:p>
        </w:tc>
        <w:tc>
          <w:tcPr>
            <w:tcW w:w="3686" w:type="dxa"/>
            <w:shd w:val="clear" w:color="auto" w:fill="auto"/>
          </w:tcPr>
          <w:p w:rsidR="003F37EF" w:rsidRPr="00713096" w:rsidRDefault="003F37EF" w:rsidP="00CD52B7">
            <w:pPr>
              <w:pStyle w:val="aa"/>
              <w:ind w:left="33"/>
              <w:rPr>
                <w:rFonts w:ascii="Times New Roman" w:eastAsia="Times New Roman" w:hAnsi="Times New Roman" w:cs="Times New Roman"/>
                <w:color w:val="000000"/>
                <w:sz w:val="24"/>
                <w:szCs w:val="24"/>
                <w:lang w:val="uk-UA"/>
              </w:rPr>
            </w:pPr>
            <w:r w:rsidRPr="00713096">
              <w:rPr>
                <w:rFonts w:ascii="Times New Roman" w:hAnsi="Times New Roman" w:cs="Times New Roman"/>
                <w:sz w:val="24"/>
                <w:szCs w:val="24"/>
                <w:lang w:val="uk-UA"/>
              </w:rPr>
              <w:lastRenderedPageBreak/>
              <w:t>заходи проводяться систематично</w:t>
            </w:r>
          </w:p>
        </w:tc>
      </w:tr>
      <w:tr w:rsidR="003F37EF" w:rsidRPr="00713096" w:rsidTr="0086793D">
        <w:trPr>
          <w:trHeight w:val="896"/>
        </w:trPr>
        <w:tc>
          <w:tcPr>
            <w:tcW w:w="432" w:type="dxa"/>
            <w:vMerge/>
            <w:shd w:val="clear" w:color="auto" w:fill="auto"/>
            <w:vAlign w:val="center"/>
          </w:tcPr>
          <w:p w:rsidR="003F37EF" w:rsidRPr="00713096" w:rsidRDefault="003F37EF" w:rsidP="00E378B0">
            <w:pPr>
              <w:spacing w:after="0" w:line="240" w:lineRule="auto"/>
              <w:rPr>
                <w:rFonts w:ascii="Times New Roman" w:eastAsia="Times New Roman" w:hAnsi="Times New Roman" w:cs="Times New Roman"/>
                <w:color w:val="000000"/>
                <w:sz w:val="24"/>
                <w:szCs w:val="24"/>
                <w:lang w:val="uk-UA"/>
              </w:rPr>
            </w:pPr>
          </w:p>
        </w:tc>
        <w:tc>
          <w:tcPr>
            <w:tcW w:w="2686" w:type="dxa"/>
            <w:gridSpan w:val="2"/>
            <w:vMerge/>
            <w:shd w:val="clear" w:color="000000" w:fill="FFFFFF"/>
            <w:vAlign w:val="center"/>
          </w:tcPr>
          <w:p w:rsidR="003F37EF" w:rsidRPr="00713096" w:rsidRDefault="003F37EF" w:rsidP="00E378B0">
            <w:pPr>
              <w:spacing w:after="0" w:line="240" w:lineRule="auto"/>
              <w:rPr>
                <w:rFonts w:ascii="Times New Roman" w:eastAsia="Times New Roman" w:hAnsi="Times New Roman" w:cs="Times New Roman"/>
                <w:sz w:val="24"/>
                <w:szCs w:val="24"/>
                <w:lang w:val="uk-UA"/>
              </w:rPr>
            </w:pPr>
          </w:p>
        </w:tc>
        <w:tc>
          <w:tcPr>
            <w:tcW w:w="4680" w:type="dxa"/>
            <w:shd w:val="clear" w:color="auto" w:fill="auto"/>
          </w:tcPr>
          <w:p w:rsidR="003F37EF" w:rsidRPr="00713096" w:rsidRDefault="003F37EF" w:rsidP="00E378B0">
            <w:pPr>
              <w:pStyle w:val="aa"/>
              <w:rPr>
                <w:rFonts w:ascii="Times New Roman" w:hAnsi="Times New Roman" w:cs="Times New Roman"/>
                <w:color w:val="000000"/>
                <w:sz w:val="24"/>
                <w:szCs w:val="24"/>
                <w:lang w:val="uk-UA"/>
              </w:rPr>
            </w:pPr>
            <w:r w:rsidRPr="00713096">
              <w:rPr>
                <w:rFonts w:ascii="Times New Roman" w:hAnsi="Times New Roman" w:cs="Times New Roman"/>
                <w:sz w:val="24"/>
                <w:szCs w:val="24"/>
                <w:lang w:val="uk-UA"/>
              </w:rPr>
              <w:t>9) проведення акцій «Подарунок воїну» серед учнів загальноосвітніх шкіл до Дня захисника України, Дня Збройних Сил України</w:t>
            </w:r>
          </w:p>
        </w:tc>
        <w:tc>
          <w:tcPr>
            <w:tcW w:w="1573" w:type="dxa"/>
            <w:gridSpan w:val="3"/>
            <w:shd w:val="clear" w:color="auto" w:fill="auto"/>
            <w:noWrap/>
          </w:tcPr>
          <w:p w:rsidR="003F37EF" w:rsidRPr="00713096" w:rsidRDefault="003F37EF" w:rsidP="00D00D41">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noWrap/>
          </w:tcPr>
          <w:p w:rsidR="003F37EF" w:rsidRPr="00D460D2" w:rsidRDefault="003F37EF" w:rsidP="00D460D2">
            <w:pPr>
              <w:spacing w:after="0" w:line="240" w:lineRule="auto"/>
              <w:rPr>
                <w:rFonts w:ascii="Times New Roman" w:eastAsia="Times New Roman" w:hAnsi="Times New Roman" w:cs="Times New Roman"/>
                <w:color w:val="000000"/>
                <w:sz w:val="24"/>
                <w:szCs w:val="24"/>
                <w:lang w:val="uk-UA"/>
              </w:rPr>
            </w:pPr>
            <w:r w:rsidRPr="00D460D2">
              <w:rPr>
                <w:rFonts w:ascii="Times New Roman" w:hAnsi="Times New Roman" w:cs="Times New Roman"/>
                <w:sz w:val="24"/>
                <w:szCs w:val="24"/>
                <w:lang w:val="uk-UA"/>
              </w:rPr>
              <w:t>відновлення принципів поваги у населення Донбасу від агресії сусідньої держави</w:t>
            </w:r>
          </w:p>
        </w:tc>
        <w:tc>
          <w:tcPr>
            <w:tcW w:w="3686" w:type="dxa"/>
            <w:shd w:val="clear" w:color="auto" w:fill="auto"/>
          </w:tcPr>
          <w:p w:rsidR="003F37EF" w:rsidRPr="00713096" w:rsidRDefault="009674A2" w:rsidP="00135F25">
            <w:pPr>
              <w:pStyle w:val="aa"/>
              <w:rPr>
                <w:rFonts w:ascii="Times New Roman" w:eastAsia="Times New Roman" w:hAnsi="Times New Roman" w:cs="Times New Roman"/>
                <w:color w:val="000000"/>
                <w:sz w:val="24"/>
                <w:szCs w:val="24"/>
                <w:lang w:val="uk-UA"/>
              </w:rPr>
            </w:pPr>
            <w:r>
              <w:rPr>
                <w:rFonts w:ascii="Times New Roman" w:hAnsi="Times New Roman" w:cs="Times New Roman"/>
                <w:sz w:val="24"/>
                <w:szCs w:val="24"/>
                <w:lang w:val="uk-UA"/>
              </w:rPr>
              <w:t>п</w:t>
            </w:r>
            <w:r w:rsidRPr="009674A2">
              <w:rPr>
                <w:rFonts w:ascii="Times New Roman" w:hAnsi="Times New Roman" w:cs="Times New Roman"/>
                <w:sz w:val="24"/>
                <w:szCs w:val="24"/>
                <w:lang w:val="uk-UA"/>
              </w:rPr>
              <w:t>роведено</w:t>
            </w:r>
            <w:r>
              <w:rPr>
                <w:rFonts w:ascii="Times New Roman" w:hAnsi="Times New Roman" w:cs="Times New Roman"/>
                <w:sz w:val="24"/>
                <w:szCs w:val="24"/>
                <w:lang w:val="uk-UA"/>
              </w:rPr>
              <w:t xml:space="preserve"> акції</w:t>
            </w:r>
            <w:r w:rsidRPr="009674A2">
              <w:rPr>
                <w:rFonts w:ascii="Times New Roman" w:hAnsi="Times New Roman" w:cs="Times New Roman"/>
                <w:sz w:val="24"/>
                <w:szCs w:val="24"/>
                <w:lang w:val="uk-UA"/>
              </w:rPr>
              <w:t xml:space="preserve"> «Подарунок воїну» серед учнів загальноосвітніх шкіл до Дня захисника України, Дня Збройних Сил України.</w:t>
            </w:r>
          </w:p>
        </w:tc>
      </w:tr>
      <w:tr w:rsidR="003F37EF" w:rsidRPr="00135F25" w:rsidTr="00135F25">
        <w:trPr>
          <w:trHeight w:val="3168"/>
        </w:trPr>
        <w:tc>
          <w:tcPr>
            <w:tcW w:w="432" w:type="dxa"/>
            <w:vMerge w:val="restart"/>
            <w:shd w:val="clear" w:color="auto" w:fill="auto"/>
            <w:noWrap/>
            <w:hideMark/>
          </w:tcPr>
          <w:p w:rsidR="003F37EF" w:rsidRPr="00713096" w:rsidRDefault="003F37EF" w:rsidP="00E378B0">
            <w:pPr>
              <w:spacing w:after="0" w:line="240" w:lineRule="auto"/>
              <w:jc w:val="right"/>
              <w:rPr>
                <w:rFonts w:ascii="Times New Roman" w:eastAsia="Times New Roman" w:hAnsi="Times New Roman" w:cs="Times New Roman"/>
                <w:color w:val="000000"/>
                <w:sz w:val="24"/>
                <w:szCs w:val="24"/>
                <w:lang w:val="uk-UA"/>
              </w:rPr>
            </w:pPr>
            <w:r w:rsidRPr="00713096">
              <w:rPr>
                <w:rFonts w:ascii="Times New Roman" w:eastAsia="Times New Roman" w:hAnsi="Times New Roman" w:cs="Times New Roman"/>
                <w:color w:val="000000"/>
                <w:sz w:val="24"/>
                <w:szCs w:val="24"/>
                <w:lang w:val="uk-UA"/>
              </w:rPr>
              <w:t>5</w:t>
            </w:r>
            <w:r w:rsidR="00011578">
              <w:rPr>
                <w:rFonts w:ascii="Times New Roman" w:eastAsia="Times New Roman" w:hAnsi="Times New Roman" w:cs="Times New Roman"/>
                <w:color w:val="000000"/>
                <w:sz w:val="24"/>
                <w:szCs w:val="24"/>
                <w:lang w:val="uk-UA"/>
              </w:rPr>
              <w:t>.</w:t>
            </w:r>
          </w:p>
        </w:tc>
        <w:tc>
          <w:tcPr>
            <w:tcW w:w="2686" w:type="dxa"/>
            <w:gridSpan w:val="2"/>
            <w:vMerge w:val="restart"/>
            <w:shd w:val="clear" w:color="auto" w:fill="auto"/>
            <w:hideMark/>
          </w:tcPr>
          <w:p w:rsidR="003F37EF" w:rsidRPr="00713096" w:rsidRDefault="003F37EF" w:rsidP="00117E05">
            <w:pPr>
              <w:ind w:right="-108"/>
              <w:rPr>
                <w:rFonts w:ascii="Times New Roman" w:hAnsi="Times New Roman" w:cs="Times New Roman"/>
                <w:sz w:val="24"/>
                <w:szCs w:val="24"/>
                <w:lang w:val="uk-UA"/>
              </w:rPr>
            </w:pPr>
            <w:r w:rsidRPr="00713096">
              <w:rPr>
                <w:rFonts w:ascii="Times New Roman" w:hAnsi="Times New Roman" w:cs="Times New Roman"/>
                <w:sz w:val="24"/>
                <w:szCs w:val="24"/>
                <w:lang w:val="uk-UA"/>
              </w:rPr>
              <w:t>Участь ветеранів війни у громадському та культурному житті</w:t>
            </w:r>
          </w:p>
        </w:tc>
        <w:tc>
          <w:tcPr>
            <w:tcW w:w="4680" w:type="dxa"/>
            <w:shd w:val="clear" w:color="auto" w:fill="auto"/>
            <w:hideMark/>
          </w:tcPr>
          <w:p w:rsidR="003F37EF" w:rsidRPr="00713096" w:rsidRDefault="003F37EF" w:rsidP="005018A1">
            <w:pPr>
              <w:pStyle w:val="aa"/>
              <w:rPr>
                <w:rFonts w:ascii="Times New Roman" w:hAnsi="Times New Roman" w:cs="Times New Roman"/>
                <w:sz w:val="24"/>
                <w:szCs w:val="24"/>
                <w:lang w:val="uk-UA"/>
              </w:rPr>
            </w:pPr>
            <w:r w:rsidRPr="00713096">
              <w:rPr>
                <w:rFonts w:ascii="Times New Roman" w:hAnsi="Times New Roman" w:cs="Times New Roman"/>
                <w:sz w:val="24"/>
                <w:szCs w:val="24"/>
                <w:lang w:val="uk-UA"/>
              </w:rPr>
              <w:t>1) проведення циклу заходів у закладах культури області для учасників АТО:</w:t>
            </w:r>
          </w:p>
          <w:p w:rsidR="003F37EF" w:rsidRPr="00713096" w:rsidRDefault="003F37EF" w:rsidP="005018A1">
            <w:pPr>
              <w:pStyle w:val="aa"/>
              <w:rPr>
                <w:rFonts w:ascii="Times New Roman" w:hAnsi="Times New Roman" w:cs="Times New Roman"/>
                <w:sz w:val="24"/>
                <w:szCs w:val="24"/>
                <w:lang w:val="uk-UA"/>
              </w:rPr>
            </w:pPr>
            <w:r w:rsidRPr="00713096">
              <w:rPr>
                <w:rFonts w:ascii="Times New Roman" w:hAnsi="Times New Roman" w:cs="Times New Roman"/>
                <w:sz w:val="24"/>
                <w:szCs w:val="24"/>
                <w:lang w:val="uk-UA"/>
              </w:rPr>
              <w:t>тематичні Інтернет-конкурси патріотичного напрямку;</w:t>
            </w:r>
          </w:p>
          <w:p w:rsidR="003F37EF" w:rsidRPr="00713096" w:rsidRDefault="003F37EF" w:rsidP="005018A1">
            <w:pPr>
              <w:pStyle w:val="aa"/>
              <w:rPr>
                <w:rFonts w:ascii="Times New Roman" w:hAnsi="Times New Roman" w:cs="Times New Roman"/>
                <w:sz w:val="24"/>
                <w:szCs w:val="24"/>
                <w:lang w:val="uk-UA"/>
              </w:rPr>
            </w:pPr>
            <w:r w:rsidRPr="00713096">
              <w:rPr>
                <w:rFonts w:ascii="Times New Roman" w:hAnsi="Times New Roman" w:cs="Times New Roman"/>
                <w:sz w:val="24"/>
                <w:szCs w:val="24"/>
                <w:lang w:val="uk-UA"/>
              </w:rPr>
              <w:t>персональні, тематичні виставки з декоративно-ужиткового мистецтва</w:t>
            </w:r>
          </w:p>
        </w:tc>
        <w:tc>
          <w:tcPr>
            <w:tcW w:w="1573" w:type="dxa"/>
            <w:gridSpan w:val="3"/>
            <w:shd w:val="clear" w:color="auto" w:fill="auto"/>
            <w:hideMark/>
          </w:tcPr>
          <w:p w:rsidR="003F37EF" w:rsidRPr="00713096" w:rsidRDefault="003F37EF" w:rsidP="00D00D41">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noWrap/>
          </w:tcPr>
          <w:p w:rsidR="003F37EF" w:rsidRPr="00D460D2" w:rsidRDefault="003F37EF" w:rsidP="00D460D2">
            <w:pPr>
              <w:spacing w:after="0" w:line="240" w:lineRule="auto"/>
              <w:rPr>
                <w:rFonts w:ascii="Times New Roman" w:eastAsia="Times New Roman" w:hAnsi="Times New Roman" w:cs="Times New Roman"/>
                <w:color w:val="000000"/>
                <w:sz w:val="24"/>
                <w:szCs w:val="24"/>
                <w:lang w:val="uk-UA"/>
              </w:rPr>
            </w:pPr>
            <w:r w:rsidRPr="00D460D2">
              <w:rPr>
                <w:rFonts w:ascii="Times New Roman" w:hAnsi="Times New Roman" w:cs="Times New Roman"/>
                <w:sz w:val="24"/>
                <w:szCs w:val="24"/>
                <w:lang w:val="uk-UA"/>
              </w:rPr>
              <w:t>підвищення культурного рівня учасників АТО, розвиток їх творчих здібностей, надання можливостей для самореалізації, психоемоційна та соціокультурна реабілітація, організація культурного дозвілля бійців АТО</w:t>
            </w:r>
          </w:p>
        </w:tc>
        <w:tc>
          <w:tcPr>
            <w:tcW w:w="3686" w:type="dxa"/>
            <w:shd w:val="clear" w:color="auto" w:fill="auto"/>
            <w:noWrap/>
          </w:tcPr>
          <w:p w:rsidR="003F37EF" w:rsidRPr="007122CB" w:rsidRDefault="003F37EF" w:rsidP="007122CB">
            <w:pPr>
              <w:spacing w:after="0" w:line="240" w:lineRule="auto"/>
              <w:rPr>
                <w:rFonts w:ascii="Times New Roman" w:hAnsi="Times New Roman" w:cs="Times New Roman"/>
                <w:sz w:val="24"/>
                <w:szCs w:val="24"/>
                <w:lang w:val="uk-UA"/>
              </w:rPr>
            </w:pPr>
            <w:r w:rsidRPr="007122CB">
              <w:rPr>
                <w:rFonts w:ascii="Times New Roman" w:hAnsi="Times New Roman" w:cs="Times New Roman"/>
                <w:sz w:val="24"/>
                <w:szCs w:val="24"/>
                <w:lang w:val="uk-UA"/>
              </w:rPr>
              <w:t xml:space="preserve">протягом </w:t>
            </w:r>
            <w:r w:rsidR="00764F13" w:rsidRPr="007122CB">
              <w:rPr>
                <w:rFonts w:ascii="Times New Roman" w:hAnsi="Times New Roman" w:cs="Times New Roman"/>
                <w:sz w:val="24"/>
                <w:szCs w:val="24"/>
                <w:lang w:val="uk-UA"/>
              </w:rPr>
              <w:t>звітного періоду</w:t>
            </w:r>
            <w:r w:rsidRPr="007122CB">
              <w:rPr>
                <w:rFonts w:ascii="Times New Roman" w:hAnsi="Times New Roman" w:cs="Times New Roman"/>
                <w:sz w:val="24"/>
                <w:szCs w:val="24"/>
                <w:lang w:val="uk-UA"/>
              </w:rPr>
              <w:t xml:space="preserve"> закладами культури області активно проводились цикли заходів присвячені історичним і культурним подіям, державним святам до участі у яких були запрошені учасники АТО:</w:t>
            </w:r>
          </w:p>
          <w:p w:rsidR="009674A2" w:rsidRPr="007122CB" w:rsidRDefault="009674A2" w:rsidP="007122CB">
            <w:pPr>
              <w:spacing w:line="216" w:lineRule="auto"/>
              <w:ind w:firstLine="317"/>
              <w:rPr>
                <w:rFonts w:ascii="Times New Roman" w:eastAsia="Times New Roman" w:hAnsi="Times New Roman" w:cs="Times New Roman"/>
                <w:color w:val="000000"/>
                <w:sz w:val="24"/>
                <w:szCs w:val="24"/>
                <w:lang w:val="uk-UA"/>
              </w:rPr>
            </w:pPr>
            <w:r w:rsidRPr="007122CB">
              <w:rPr>
                <w:rFonts w:ascii="Times New Roman" w:eastAsia="Times New Roman" w:hAnsi="Times New Roman" w:cs="Times New Roman"/>
                <w:color w:val="000000"/>
                <w:sz w:val="24"/>
                <w:szCs w:val="24"/>
                <w:lang w:val="uk-UA"/>
              </w:rPr>
              <w:t>З 18 квітня до 7 травня 2018 року, до Дня пам’яті та примирення, проведено  патріотичну акцію «Квітка пам’яті». Акція складалась з серії майстер-класів, які проводились у містах та районах області, з виготовлення символу пам’яті про жертв усіх військових та цивільних збройних конфліктів. Виготовлені символи квітки пам’яті були зібрані та передані у військові частини зони АТО. Загалом до акції долучилось та переглянуло її результати в Інтернеті 957осіб.</w:t>
            </w:r>
          </w:p>
          <w:p w:rsidR="009674A2" w:rsidRPr="007122CB" w:rsidRDefault="009674A2" w:rsidP="007122CB">
            <w:pPr>
              <w:spacing w:line="216" w:lineRule="auto"/>
              <w:ind w:firstLine="317"/>
              <w:rPr>
                <w:rFonts w:ascii="Times New Roman" w:eastAsia="Times New Roman" w:hAnsi="Times New Roman" w:cs="Times New Roman"/>
                <w:color w:val="000000"/>
                <w:sz w:val="24"/>
                <w:szCs w:val="24"/>
                <w:lang w:val="uk-UA"/>
              </w:rPr>
            </w:pPr>
            <w:r w:rsidRPr="007122CB">
              <w:rPr>
                <w:rFonts w:ascii="Times New Roman" w:eastAsia="Times New Roman" w:hAnsi="Times New Roman" w:cs="Times New Roman"/>
                <w:color w:val="000000"/>
                <w:sz w:val="24"/>
                <w:szCs w:val="24"/>
                <w:lang w:val="uk-UA"/>
              </w:rPr>
              <w:t xml:space="preserve">З метою патріотичного виховання дітей та молоді, популяризації народної творчості </w:t>
            </w:r>
            <w:r w:rsidRPr="007122CB">
              <w:rPr>
                <w:rFonts w:ascii="Times New Roman" w:eastAsia="Times New Roman" w:hAnsi="Times New Roman" w:cs="Times New Roman"/>
                <w:color w:val="000000"/>
                <w:sz w:val="24"/>
                <w:szCs w:val="24"/>
                <w:lang w:val="uk-UA"/>
              </w:rPr>
              <w:lastRenderedPageBreak/>
              <w:t>серед населення з 01.10. до 21.10.2018 року проведено Інтернет-виставку дитячих робіт клубних формувань закладів культури області «Ми сила твоя – Україно!» до Дня захисника України. Загалом до акції долучилось та переглянуло її результати в Інтернеті 1845 осіб.</w:t>
            </w:r>
          </w:p>
          <w:p w:rsidR="009674A2" w:rsidRPr="007122CB" w:rsidRDefault="009674A2" w:rsidP="007122CB">
            <w:pPr>
              <w:spacing w:line="216" w:lineRule="auto"/>
              <w:ind w:firstLine="317"/>
              <w:rPr>
                <w:rFonts w:ascii="Times New Roman" w:eastAsia="Times New Roman" w:hAnsi="Times New Roman" w:cs="Times New Roman"/>
                <w:color w:val="000000"/>
                <w:sz w:val="24"/>
                <w:szCs w:val="24"/>
                <w:lang w:val="uk-UA"/>
              </w:rPr>
            </w:pPr>
            <w:r w:rsidRPr="007122CB">
              <w:rPr>
                <w:rFonts w:ascii="Times New Roman" w:eastAsia="Times New Roman" w:hAnsi="Times New Roman" w:cs="Times New Roman"/>
                <w:color w:val="000000"/>
                <w:sz w:val="24"/>
                <w:szCs w:val="24"/>
                <w:lang w:val="uk-UA"/>
              </w:rPr>
              <w:t>16.11.2018 року до 09.12.2018 року в світлиці Луганського обласного центру народної творчості проходила виставка сучасного патріотичного плакату «Україна в серці», яка присвячена Дню Гідності та Свободи. Автор робіт Юрій Нерослик, військовий 92-ї окремої механізованої бригади. На виставці було представлено 20 плакатів патріотичного напрямку, Загалом виставку відвідало 324 учні загальноосвітніх шкіл м. Сєвєродонецьк, студентська молодь та просто небайдужі мешканці міста та переглянуло її в Інтернеті 1391 особа.</w:t>
            </w:r>
          </w:p>
          <w:p w:rsidR="009674A2" w:rsidRPr="007122CB" w:rsidRDefault="009674A2" w:rsidP="007122CB">
            <w:pPr>
              <w:spacing w:line="216" w:lineRule="auto"/>
              <w:ind w:firstLine="317"/>
              <w:rPr>
                <w:rFonts w:ascii="Times New Roman" w:eastAsia="Times New Roman" w:hAnsi="Times New Roman" w:cs="Times New Roman"/>
                <w:color w:val="000000"/>
                <w:sz w:val="24"/>
                <w:szCs w:val="24"/>
                <w:lang w:val="uk-UA"/>
              </w:rPr>
            </w:pPr>
            <w:r w:rsidRPr="007122CB">
              <w:rPr>
                <w:rFonts w:ascii="Times New Roman" w:eastAsia="Times New Roman" w:hAnsi="Times New Roman" w:cs="Times New Roman"/>
                <w:color w:val="000000"/>
                <w:sz w:val="24"/>
                <w:szCs w:val="24"/>
                <w:lang w:val="uk-UA"/>
              </w:rPr>
              <w:t xml:space="preserve">З 20.11.2018 до 06.12.2018 проведено патріотичну Інтернет-акцію «Уклін всім, хто край свій боронить», до Дня Збройних сил України. За участі  учнівської та студентської молоді, учасників клубних формувань, аматорських колективів та об’єднань області. Загалом до акції долучилось та переглянуло її результати в </w:t>
            </w:r>
            <w:r w:rsidRPr="007122CB">
              <w:rPr>
                <w:rFonts w:ascii="Times New Roman" w:eastAsia="Times New Roman" w:hAnsi="Times New Roman" w:cs="Times New Roman"/>
                <w:color w:val="000000"/>
                <w:sz w:val="24"/>
                <w:szCs w:val="24"/>
                <w:lang w:val="uk-UA"/>
              </w:rPr>
              <w:lastRenderedPageBreak/>
              <w:t>Інтернеті 2856 осіб.</w:t>
            </w:r>
          </w:p>
          <w:p w:rsidR="003F37EF" w:rsidRPr="00713096" w:rsidRDefault="009674A2" w:rsidP="007122CB">
            <w:pPr>
              <w:spacing w:line="216" w:lineRule="auto"/>
              <w:ind w:firstLine="317"/>
              <w:rPr>
                <w:rFonts w:ascii="Times New Roman" w:eastAsia="Times New Roman" w:hAnsi="Times New Roman" w:cs="Times New Roman"/>
                <w:color w:val="000000"/>
                <w:sz w:val="24"/>
                <w:szCs w:val="24"/>
                <w:lang w:val="uk-UA"/>
              </w:rPr>
            </w:pPr>
            <w:r w:rsidRPr="007122CB">
              <w:rPr>
                <w:rFonts w:ascii="Times New Roman" w:eastAsia="Times New Roman" w:hAnsi="Times New Roman" w:cs="Times New Roman"/>
                <w:color w:val="000000"/>
                <w:sz w:val="24"/>
                <w:szCs w:val="24"/>
                <w:lang w:val="uk-UA"/>
              </w:rPr>
              <w:t>За інформацією Кремінського, Троїцького, Станично-Луганського, Новоайдарського, Новопсковського, Міловського районних Будинків культури та Палацу культури міста Рубіжне в 2018 році 13874 учасників АТО та ветеранів війни відвідали концерти та інші заходи, які проводилися в цих закладах культури.</w:t>
            </w:r>
          </w:p>
        </w:tc>
      </w:tr>
      <w:tr w:rsidR="003F37EF" w:rsidRPr="00135F25" w:rsidTr="00964AD5">
        <w:trPr>
          <w:trHeight w:val="738"/>
        </w:trPr>
        <w:tc>
          <w:tcPr>
            <w:tcW w:w="432" w:type="dxa"/>
            <w:vMerge/>
            <w:shd w:val="clear" w:color="auto" w:fill="auto"/>
            <w:noWrap/>
          </w:tcPr>
          <w:p w:rsidR="003F37EF" w:rsidRPr="00713096" w:rsidRDefault="003F37EF" w:rsidP="00E378B0">
            <w:pPr>
              <w:spacing w:after="0" w:line="240" w:lineRule="auto"/>
              <w:jc w:val="right"/>
              <w:rPr>
                <w:rFonts w:ascii="Times New Roman" w:eastAsia="Times New Roman" w:hAnsi="Times New Roman" w:cs="Times New Roman"/>
                <w:color w:val="000000"/>
                <w:sz w:val="24"/>
                <w:szCs w:val="24"/>
                <w:lang w:val="uk-UA"/>
              </w:rPr>
            </w:pPr>
          </w:p>
        </w:tc>
        <w:tc>
          <w:tcPr>
            <w:tcW w:w="2686" w:type="dxa"/>
            <w:gridSpan w:val="2"/>
            <w:vMerge/>
            <w:shd w:val="clear" w:color="auto" w:fill="auto"/>
          </w:tcPr>
          <w:p w:rsidR="003F37EF" w:rsidRPr="00713096" w:rsidRDefault="003F37EF" w:rsidP="00E378B0">
            <w:pPr>
              <w:spacing w:after="0" w:line="240" w:lineRule="auto"/>
              <w:rPr>
                <w:rFonts w:ascii="Times New Roman" w:eastAsia="Times New Roman" w:hAnsi="Times New Roman" w:cs="Times New Roman"/>
                <w:sz w:val="24"/>
                <w:szCs w:val="24"/>
                <w:lang w:val="uk-UA"/>
              </w:rPr>
            </w:pPr>
          </w:p>
        </w:tc>
        <w:tc>
          <w:tcPr>
            <w:tcW w:w="4680" w:type="dxa"/>
            <w:shd w:val="clear" w:color="auto" w:fill="auto"/>
          </w:tcPr>
          <w:p w:rsidR="003F37EF" w:rsidRPr="00713096" w:rsidRDefault="003F37EF" w:rsidP="00E378B0">
            <w:pPr>
              <w:pStyle w:val="aa"/>
              <w:rPr>
                <w:rFonts w:ascii="Times New Roman" w:hAnsi="Times New Roman" w:cs="Times New Roman"/>
                <w:sz w:val="24"/>
                <w:szCs w:val="24"/>
                <w:lang w:val="uk-UA"/>
              </w:rPr>
            </w:pPr>
            <w:r w:rsidRPr="00713096">
              <w:rPr>
                <w:rFonts w:ascii="Times New Roman" w:hAnsi="Times New Roman" w:cs="Times New Roman"/>
                <w:sz w:val="24"/>
                <w:szCs w:val="24"/>
                <w:lang w:val="uk-UA"/>
              </w:rPr>
              <w:t>2) організація та проведення заходів щодо утримання в належному стані пам’ятників, пов’язаних із подіями Другої світової війни, участю земляків у інших збройних конфліктах</w:t>
            </w:r>
          </w:p>
        </w:tc>
        <w:tc>
          <w:tcPr>
            <w:tcW w:w="1573" w:type="dxa"/>
            <w:gridSpan w:val="3"/>
            <w:shd w:val="clear" w:color="auto" w:fill="auto"/>
          </w:tcPr>
          <w:p w:rsidR="003F37EF" w:rsidRPr="00713096" w:rsidRDefault="003F37EF" w:rsidP="00D00D41">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noWrap/>
          </w:tcPr>
          <w:p w:rsidR="003F37EF" w:rsidRPr="00D460D2" w:rsidRDefault="003F37EF" w:rsidP="00D460D2">
            <w:pPr>
              <w:spacing w:after="0" w:line="240" w:lineRule="auto"/>
              <w:rPr>
                <w:rFonts w:ascii="Times New Roman" w:eastAsia="Times New Roman" w:hAnsi="Times New Roman" w:cs="Times New Roman"/>
                <w:color w:val="000000"/>
                <w:sz w:val="24"/>
                <w:szCs w:val="24"/>
                <w:lang w:val="uk-UA"/>
              </w:rPr>
            </w:pPr>
            <w:r w:rsidRPr="00D460D2">
              <w:rPr>
                <w:rFonts w:ascii="Times New Roman" w:hAnsi="Times New Roman" w:cs="Times New Roman"/>
                <w:sz w:val="24"/>
                <w:szCs w:val="24"/>
                <w:lang w:val="uk-UA"/>
              </w:rPr>
              <w:t>збереження пам’ятників для нащадків</w:t>
            </w:r>
          </w:p>
        </w:tc>
        <w:tc>
          <w:tcPr>
            <w:tcW w:w="3686" w:type="dxa"/>
            <w:shd w:val="clear" w:color="auto" w:fill="auto"/>
            <w:noWrap/>
          </w:tcPr>
          <w:p w:rsidR="009674A2" w:rsidRPr="009674A2" w:rsidRDefault="009674A2" w:rsidP="009674A2">
            <w:pPr>
              <w:spacing w:after="0" w:line="240" w:lineRule="auto"/>
              <w:ind w:firstLine="317"/>
              <w:rPr>
                <w:rFonts w:ascii="Times New Roman" w:eastAsia="Times New Roman" w:hAnsi="Times New Roman" w:cs="Times New Roman"/>
                <w:color w:val="000000"/>
                <w:sz w:val="24"/>
                <w:szCs w:val="24"/>
                <w:lang w:val="uk-UA"/>
              </w:rPr>
            </w:pPr>
            <w:r w:rsidRPr="009674A2">
              <w:rPr>
                <w:rFonts w:ascii="Times New Roman" w:eastAsia="Times New Roman" w:hAnsi="Times New Roman" w:cs="Times New Roman"/>
                <w:color w:val="000000"/>
                <w:sz w:val="24"/>
                <w:szCs w:val="24"/>
                <w:lang w:val="uk-UA"/>
              </w:rPr>
              <w:t>З 26.03.2018 до 26.04.2018 відповідно до розпорядження голови облдержадміністрації – керівника обласної військово-цивільної адміністрації від 28 лютого 2018 року № 163 у містах, об’єднаних територіальних громадах та районах області було проведено обласний місячник з упорядкування об’єктів культурної спадщини.</w:t>
            </w:r>
          </w:p>
          <w:p w:rsidR="003F37EF" w:rsidRPr="00713096" w:rsidRDefault="009674A2" w:rsidP="009674A2">
            <w:pPr>
              <w:spacing w:after="0" w:line="240" w:lineRule="auto"/>
              <w:ind w:firstLine="317"/>
              <w:rPr>
                <w:rFonts w:ascii="Times New Roman" w:eastAsia="Times New Roman" w:hAnsi="Times New Roman" w:cs="Times New Roman"/>
                <w:color w:val="000000"/>
                <w:sz w:val="24"/>
                <w:szCs w:val="24"/>
                <w:lang w:val="uk-UA"/>
              </w:rPr>
            </w:pPr>
            <w:r w:rsidRPr="009674A2">
              <w:rPr>
                <w:rFonts w:ascii="Times New Roman" w:eastAsia="Times New Roman" w:hAnsi="Times New Roman" w:cs="Times New Roman"/>
                <w:color w:val="000000"/>
                <w:sz w:val="24"/>
                <w:szCs w:val="24"/>
                <w:lang w:val="uk-UA"/>
              </w:rPr>
              <w:t xml:space="preserve">У ході місячника з урахуванням технічного стану пам’яток здійснено поточні ремонти (очищено, поштукатурено скульптури і постаменти, вимито меморіальні плити на братських могилах та пам’ятниках, пов’язаних із подіями другої світової війни, участю земляків у інших збройних конфліктах; проведено цементні, малярні роботи), </w:t>
            </w:r>
            <w:r w:rsidRPr="009674A2">
              <w:rPr>
                <w:rFonts w:ascii="Times New Roman" w:eastAsia="Times New Roman" w:hAnsi="Times New Roman" w:cs="Times New Roman"/>
                <w:color w:val="000000"/>
                <w:sz w:val="24"/>
                <w:szCs w:val="24"/>
                <w:lang w:val="uk-UA"/>
              </w:rPr>
              <w:lastRenderedPageBreak/>
              <w:t xml:space="preserve">упорядковано прилеглу територію, поновлено клумби з квітами. </w:t>
            </w:r>
          </w:p>
        </w:tc>
      </w:tr>
      <w:tr w:rsidR="003F37EF" w:rsidRPr="00135F25" w:rsidTr="00526E92">
        <w:trPr>
          <w:trHeight w:val="900"/>
        </w:trPr>
        <w:tc>
          <w:tcPr>
            <w:tcW w:w="432" w:type="dxa"/>
            <w:shd w:val="clear" w:color="auto" w:fill="auto"/>
            <w:noWrap/>
          </w:tcPr>
          <w:p w:rsidR="003F37EF" w:rsidRPr="00713096" w:rsidRDefault="003F37EF" w:rsidP="00E378B0">
            <w:pPr>
              <w:spacing w:after="0" w:line="240" w:lineRule="auto"/>
              <w:jc w:val="right"/>
              <w:rPr>
                <w:rFonts w:ascii="Times New Roman" w:eastAsia="Times New Roman" w:hAnsi="Times New Roman" w:cs="Times New Roman"/>
                <w:color w:val="000000"/>
                <w:sz w:val="24"/>
                <w:szCs w:val="24"/>
                <w:lang w:val="uk-UA"/>
              </w:rPr>
            </w:pPr>
          </w:p>
        </w:tc>
        <w:tc>
          <w:tcPr>
            <w:tcW w:w="2686" w:type="dxa"/>
            <w:gridSpan w:val="2"/>
            <w:shd w:val="clear" w:color="auto" w:fill="auto"/>
          </w:tcPr>
          <w:p w:rsidR="003F37EF" w:rsidRPr="00713096" w:rsidRDefault="003F37EF" w:rsidP="00E378B0">
            <w:pPr>
              <w:rPr>
                <w:rFonts w:ascii="Times New Roman" w:hAnsi="Times New Roman" w:cs="Times New Roman"/>
                <w:b/>
                <w:sz w:val="24"/>
                <w:szCs w:val="24"/>
                <w:lang w:val="uk-UA"/>
              </w:rPr>
            </w:pPr>
          </w:p>
          <w:p w:rsidR="003F37EF" w:rsidRPr="00713096" w:rsidRDefault="003F37EF" w:rsidP="00E378B0">
            <w:pPr>
              <w:rPr>
                <w:rFonts w:ascii="Times New Roman" w:hAnsi="Times New Roman" w:cs="Times New Roman"/>
                <w:b/>
                <w:sz w:val="24"/>
                <w:szCs w:val="24"/>
                <w:lang w:val="uk-UA"/>
              </w:rPr>
            </w:pPr>
          </w:p>
        </w:tc>
        <w:tc>
          <w:tcPr>
            <w:tcW w:w="4680" w:type="dxa"/>
            <w:shd w:val="clear" w:color="auto" w:fill="auto"/>
          </w:tcPr>
          <w:p w:rsidR="003F37EF" w:rsidRPr="00713096" w:rsidRDefault="003F37EF" w:rsidP="005018A1">
            <w:pPr>
              <w:pStyle w:val="aa"/>
              <w:rPr>
                <w:rFonts w:ascii="Times New Roman" w:hAnsi="Times New Roman" w:cs="Times New Roman"/>
                <w:sz w:val="24"/>
                <w:szCs w:val="24"/>
                <w:lang w:val="uk-UA"/>
              </w:rPr>
            </w:pPr>
            <w:r w:rsidRPr="00713096">
              <w:rPr>
                <w:rFonts w:ascii="Times New Roman" w:hAnsi="Times New Roman" w:cs="Times New Roman"/>
                <w:sz w:val="24"/>
                <w:szCs w:val="24"/>
                <w:lang w:val="uk-UA"/>
              </w:rPr>
              <w:t>3) організація безкоштовного отримання учасниками АТО та ветеранами війни бібліотечних послуг; відвідування концертів та вистав, екскурсій та виставок у музеях, інших заходів, які проводяться на базі закладів культури (окрім комерційних)</w:t>
            </w:r>
          </w:p>
        </w:tc>
        <w:tc>
          <w:tcPr>
            <w:tcW w:w="1573" w:type="dxa"/>
            <w:gridSpan w:val="3"/>
            <w:shd w:val="clear" w:color="auto" w:fill="auto"/>
          </w:tcPr>
          <w:p w:rsidR="003F37EF" w:rsidRPr="00713096" w:rsidRDefault="003F37EF" w:rsidP="00D00D41">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noWrap/>
          </w:tcPr>
          <w:p w:rsidR="003F37EF" w:rsidRPr="00D460D2" w:rsidRDefault="003F37EF" w:rsidP="00D460D2">
            <w:pPr>
              <w:rPr>
                <w:rFonts w:ascii="Times New Roman" w:hAnsi="Times New Roman" w:cs="Times New Roman"/>
                <w:sz w:val="24"/>
                <w:szCs w:val="24"/>
                <w:lang w:val="uk-UA"/>
              </w:rPr>
            </w:pPr>
            <w:r w:rsidRPr="00D460D2">
              <w:rPr>
                <w:rFonts w:ascii="Times New Roman" w:hAnsi="Times New Roman" w:cs="Times New Roman"/>
                <w:sz w:val="24"/>
                <w:szCs w:val="24"/>
                <w:lang w:val="uk-UA"/>
              </w:rPr>
              <w:t xml:space="preserve">залучення ветеранів війни та учасників АТО до культурно-мистецьких заходів, виявлення обдарованої творчої молоді, сприяння широкій інтеграції людей з обмеженими фізичними можливостями в </w:t>
            </w:r>
          </w:p>
          <w:p w:rsidR="003F37EF" w:rsidRPr="00D460D2" w:rsidRDefault="003F37EF" w:rsidP="00D460D2">
            <w:pPr>
              <w:spacing w:after="0" w:line="240" w:lineRule="auto"/>
              <w:rPr>
                <w:rFonts w:ascii="Times New Roman" w:eastAsia="Times New Roman" w:hAnsi="Times New Roman" w:cs="Times New Roman"/>
                <w:color w:val="000000"/>
                <w:sz w:val="24"/>
                <w:szCs w:val="24"/>
                <w:lang w:val="uk-UA"/>
              </w:rPr>
            </w:pPr>
            <w:r w:rsidRPr="00D460D2">
              <w:rPr>
                <w:rFonts w:ascii="Times New Roman" w:hAnsi="Times New Roman" w:cs="Times New Roman"/>
                <w:sz w:val="24"/>
                <w:szCs w:val="24"/>
                <w:lang w:val="uk-UA"/>
              </w:rPr>
              <w:t>суспільство</w:t>
            </w:r>
          </w:p>
        </w:tc>
        <w:tc>
          <w:tcPr>
            <w:tcW w:w="3686" w:type="dxa"/>
            <w:shd w:val="clear" w:color="auto" w:fill="auto"/>
            <w:noWrap/>
          </w:tcPr>
          <w:p w:rsidR="009674A2" w:rsidRPr="009674A2" w:rsidRDefault="009674A2" w:rsidP="009674A2">
            <w:pPr>
              <w:spacing w:after="0" w:line="240" w:lineRule="auto"/>
              <w:ind w:left="33"/>
              <w:rPr>
                <w:rFonts w:ascii="Times New Roman" w:eastAsia="Times New Roman" w:hAnsi="Times New Roman" w:cs="Times New Roman"/>
                <w:color w:val="000000"/>
                <w:sz w:val="24"/>
                <w:szCs w:val="24"/>
                <w:lang w:val="uk-UA"/>
              </w:rPr>
            </w:pPr>
            <w:r w:rsidRPr="009674A2">
              <w:rPr>
                <w:rFonts w:ascii="Times New Roman" w:eastAsia="Times New Roman" w:hAnsi="Times New Roman" w:cs="Times New Roman"/>
                <w:color w:val="000000"/>
                <w:sz w:val="24"/>
                <w:szCs w:val="24"/>
                <w:lang w:val="uk-UA"/>
              </w:rPr>
              <w:t>Обслуговування учасників АТО, військовослужбовців ЗСУ, ветеранів війни постійно діючими виставками:</w:t>
            </w:r>
          </w:p>
          <w:p w:rsidR="009674A2" w:rsidRPr="009674A2" w:rsidRDefault="009674A2" w:rsidP="009674A2">
            <w:pPr>
              <w:spacing w:after="0" w:line="240" w:lineRule="auto"/>
              <w:ind w:left="33"/>
              <w:rPr>
                <w:rFonts w:ascii="Times New Roman" w:eastAsia="Times New Roman" w:hAnsi="Times New Roman" w:cs="Times New Roman"/>
                <w:color w:val="000000"/>
                <w:sz w:val="24"/>
                <w:szCs w:val="24"/>
                <w:lang w:val="uk-UA"/>
              </w:rPr>
            </w:pPr>
            <w:r w:rsidRPr="009674A2">
              <w:rPr>
                <w:rFonts w:ascii="Times New Roman" w:eastAsia="Times New Roman" w:hAnsi="Times New Roman" w:cs="Times New Roman"/>
                <w:color w:val="000000"/>
                <w:sz w:val="24"/>
                <w:szCs w:val="24"/>
                <w:lang w:val="uk-UA"/>
              </w:rPr>
              <w:t>«Буремний Донбас: ШЛЯХ ДО МИРУ» (з 17.12.2015 р. – по 06.08.2018 р., зал на реекспозиції);</w:t>
            </w:r>
          </w:p>
          <w:p w:rsidR="009674A2" w:rsidRPr="009674A2" w:rsidRDefault="009674A2" w:rsidP="009674A2">
            <w:pPr>
              <w:spacing w:after="0" w:line="240" w:lineRule="auto"/>
              <w:ind w:left="33"/>
              <w:rPr>
                <w:rFonts w:ascii="Times New Roman" w:eastAsia="Times New Roman" w:hAnsi="Times New Roman" w:cs="Times New Roman"/>
                <w:color w:val="000000"/>
                <w:sz w:val="24"/>
                <w:szCs w:val="24"/>
                <w:lang w:val="uk-UA"/>
              </w:rPr>
            </w:pPr>
            <w:r w:rsidRPr="009674A2">
              <w:rPr>
                <w:rFonts w:ascii="Times New Roman" w:eastAsia="Times New Roman" w:hAnsi="Times New Roman" w:cs="Times New Roman"/>
                <w:color w:val="000000"/>
                <w:sz w:val="24"/>
                <w:szCs w:val="24"/>
                <w:lang w:val="uk-UA"/>
              </w:rPr>
              <w:t>Тимчасово діючі виставки та екскурсії:</w:t>
            </w:r>
          </w:p>
          <w:p w:rsidR="009674A2" w:rsidRPr="009674A2" w:rsidRDefault="009674A2" w:rsidP="009674A2">
            <w:pPr>
              <w:spacing w:after="0" w:line="240" w:lineRule="auto"/>
              <w:ind w:firstLine="175"/>
              <w:rPr>
                <w:rFonts w:ascii="Times New Roman" w:eastAsia="Times New Roman" w:hAnsi="Times New Roman" w:cs="Times New Roman"/>
                <w:color w:val="000000"/>
                <w:sz w:val="24"/>
                <w:szCs w:val="24"/>
                <w:lang w:val="uk-UA"/>
              </w:rPr>
            </w:pPr>
            <w:r w:rsidRPr="009674A2">
              <w:rPr>
                <w:rFonts w:ascii="Times New Roman" w:eastAsia="Times New Roman" w:hAnsi="Times New Roman" w:cs="Times New Roman"/>
                <w:color w:val="000000"/>
                <w:sz w:val="24"/>
                <w:szCs w:val="24"/>
                <w:lang w:val="uk-UA"/>
              </w:rPr>
              <w:t>«Вони захищають нашу Батьківщину» - презентація  тематичної пересувної виставки до Дня Добровольця, 14 березня 2018;</w:t>
            </w:r>
          </w:p>
          <w:p w:rsidR="009674A2" w:rsidRPr="009674A2" w:rsidRDefault="009674A2" w:rsidP="009674A2">
            <w:pPr>
              <w:spacing w:after="0" w:line="240" w:lineRule="auto"/>
              <w:ind w:left="317"/>
              <w:rPr>
                <w:rFonts w:ascii="Times New Roman" w:eastAsia="Times New Roman" w:hAnsi="Times New Roman" w:cs="Times New Roman"/>
                <w:color w:val="000000"/>
                <w:sz w:val="24"/>
                <w:szCs w:val="24"/>
                <w:lang w:val="uk-UA"/>
              </w:rPr>
            </w:pPr>
            <w:r w:rsidRPr="009674A2">
              <w:rPr>
                <w:rFonts w:ascii="Times New Roman" w:eastAsia="Times New Roman" w:hAnsi="Times New Roman" w:cs="Times New Roman"/>
                <w:color w:val="000000"/>
                <w:sz w:val="24"/>
                <w:szCs w:val="24"/>
                <w:lang w:val="uk-UA"/>
              </w:rPr>
              <w:t>«Український військовий в японських ілюстраціях» японської художниці Нацуме – 17 квітня – 27 квітня 2018 р.;</w:t>
            </w:r>
          </w:p>
          <w:p w:rsidR="009674A2" w:rsidRPr="009674A2" w:rsidRDefault="009674A2" w:rsidP="009674A2">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 xml:space="preserve">       </w:t>
            </w:r>
            <w:r w:rsidRPr="009674A2">
              <w:rPr>
                <w:rFonts w:ascii="Times New Roman" w:eastAsia="Times New Roman" w:hAnsi="Times New Roman" w:cs="Times New Roman"/>
                <w:color w:val="000000"/>
                <w:sz w:val="24"/>
                <w:szCs w:val="24"/>
                <w:lang w:val="uk-UA"/>
              </w:rPr>
              <w:t>«Україна. Кордон. АТО. Картини Беати Куркуль» – діє 21 жовтня 2018 р.;</w:t>
            </w:r>
          </w:p>
          <w:p w:rsidR="009674A2" w:rsidRPr="009674A2" w:rsidRDefault="009674A2" w:rsidP="009674A2">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 xml:space="preserve">       </w:t>
            </w:r>
            <w:r w:rsidRPr="009674A2">
              <w:rPr>
                <w:rFonts w:ascii="Times New Roman" w:eastAsia="Times New Roman" w:hAnsi="Times New Roman" w:cs="Times New Roman"/>
                <w:color w:val="000000"/>
                <w:sz w:val="24"/>
                <w:szCs w:val="24"/>
                <w:lang w:val="uk-UA"/>
              </w:rPr>
              <w:t>«Заради рідної землі» - презентація банерної виставки, присвяченої загиблим під час проведення антитерористичної операції та операції об’єднаних сил, уродженцям Луганщини в приміщенні Луганської ОДА – з 06 грудня 2018 р.;</w:t>
            </w:r>
          </w:p>
          <w:p w:rsidR="009674A2" w:rsidRPr="009674A2" w:rsidRDefault="009674A2" w:rsidP="009674A2">
            <w:pPr>
              <w:spacing w:after="0" w:line="240" w:lineRule="auto"/>
              <w:ind w:left="33"/>
              <w:rPr>
                <w:rFonts w:ascii="Times New Roman" w:eastAsia="Times New Roman" w:hAnsi="Times New Roman" w:cs="Times New Roman"/>
                <w:b/>
                <w:bCs/>
                <w:i/>
                <w:color w:val="000000"/>
                <w:sz w:val="24"/>
                <w:szCs w:val="24"/>
                <w:lang w:val="uk-UA"/>
              </w:rPr>
            </w:pPr>
            <w:r w:rsidRPr="009674A2">
              <w:rPr>
                <w:rFonts w:ascii="Times New Roman" w:eastAsia="Times New Roman" w:hAnsi="Times New Roman" w:cs="Times New Roman"/>
                <w:b/>
                <w:bCs/>
                <w:i/>
                <w:color w:val="000000"/>
                <w:sz w:val="24"/>
                <w:szCs w:val="24"/>
                <w:lang w:val="uk-UA"/>
              </w:rPr>
              <w:t>Заходи:</w:t>
            </w:r>
          </w:p>
          <w:p w:rsidR="009674A2" w:rsidRPr="009674A2" w:rsidRDefault="009674A2" w:rsidP="009674A2">
            <w:pPr>
              <w:spacing w:after="0" w:line="240" w:lineRule="auto"/>
              <w:rPr>
                <w:rFonts w:ascii="Times New Roman" w:eastAsia="Times New Roman" w:hAnsi="Times New Roman" w:cs="Times New Roman"/>
                <w:bCs/>
                <w:color w:val="000000"/>
                <w:sz w:val="24"/>
                <w:szCs w:val="24"/>
                <w:lang w:val="uk-UA"/>
              </w:rPr>
            </w:pPr>
            <w:r>
              <w:rPr>
                <w:rFonts w:ascii="Times New Roman" w:eastAsia="Times New Roman" w:hAnsi="Times New Roman" w:cs="Times New Roman"/>
                <w:color w:val="000000"/>
                <w:sz w:val="24"/>
                <w:szCs w:val="24"/>
                <w:lang w:val="uk-UA"/>
              </w:rPr>
              <w:t xml:space="preserve">       </w:t>
            </w:r>
            <w:r w:rsidRPr="009674A2">
              <w:rPr>
                <w:rFonts w:ascii="Times New Roman" w:eastAsia="Times New Roman" w:hAnsi="Times New Roman" w:cs="Times New Roman"/>
                <w:color w:val="000000"/>
                <w:sz w:val="24"/>
                <w:szCs w:val="24"/>
                <w:lang w:val="uk-UA"/>
              </w:rPr>
              <w:t xml:space="preserve">«Вони для нас виборюють життя» - презентація буклету до </w:t>
            </w:r>
            <w:r w:rsidRPr="009674A2">
              <w:rPr>
                <w:rFonts w:ascii="Times New Roman" w:eastAsia="Times New Roman" w:hAnsi="Times New Roman" w:cs="Times New Roman"/>
                <w:color w:val="000000"/>
                <w:sz w:val="24"/>
                <w:szCs w:val="24"/>
                <w:lang w:val="uk-UA"/>
              </w:rPr>
              <w:lastRenderedPageBreak/>
              <w:t>Дня Добровольця,</w:t>
            </w:r>
            <w:r w:rsidRPr="009674A2">
              <w:rPr>
                <w:rFonts w:ascii="Times New Roman" w:eastAsia="Times New Roman" w:hAnsi="Times New Roman" w:cs="Times New Roman"/>
                <w:i/>
                <w:color w:val="000000"/>
                <w:sz w:val="24"/>
                <w:szCs w:val="24"/>
                <w:lang w:val="uk-UA"/>
              </w:rPr>
              <w:t xml:space="preserve"> </w:t>
            </w:r>
            <w:r w:rsidRPr="009674A2">
              <w:rPr>
                <w:rFonts w:ascii="Times New Roman" w:eastAsia="Times New Roman" w:hAnsi="Times New Roman" w:cs="Times New Roman"/>
                <w:color w:val="000000"/>
                <w:sz w:val="24"/>
                <w:szCs w:val="24"/>
                <w:lang w:val="uk-UA"/>
              </w:rPr>
              <w:t>14 березня 2018 р.;</w:t>
            </w:r>
          </w:p>
          <w:p w:rsidR="009674A2" w:rsidRPr="009674A2" w:rsidRDefault="009674A2" w:rsidP="009674A2">
            <w:pPr>
              <w:spacing w:after="0" w:line="240" w:lineRule="auto"/>
              <w:rPr>
                <w:rFonts w:ascii="Times New Roman" w:eastAsia="Times New Roman" w:hAnsi="Times New Roman" w:cs="Times New Roman"/>
                <w:bCs/>
                <w:i/>
                <w:color w:val="000000"/>
                <w:sz w:val="24"/>
                <w:szCs w:val="24"/>
                <w:lang w:val="uk-UA"/>
              </w:rPr>
            </w:pPr>
            <w:r>
              <w:rPr>
                <w:rFonts w:ascii="Times New Roman" w:eastAsia="Times New Roman" w:hAnsi="Times New Roman" w:cs="Times New Roman"/>
                <w:color w:val="000000"/>
                <w:sz w:val="24"/>
                <w:szCs w:val="24"/>
                <w:lang w:val="uk-UA"/>
              </w:rPr>
              <w:t xml:space="preserve">       </w:t>
            </w:r>
            <w:r w:rsidRPr="009674A2">
              <w:rPr>
                <w:rFonts w:ascii="Times New Roman" w:eastAsia="Times New Roman" w:hAnsi="Times New Roman" w:cs="Times New Roman"/>
                <w:color w:val="000000"/>
                <w:sz w:val="24"/>
                <w:szCs w:val="24"/>
                <w:lang w:val="uk-UA"/>
              </w:rPr>
              <w:t>акція «Садженці» до Всесвітнього дня Землі,</w:t>
            </w:r>
            <w:r>
              <w:rPr>
                <w:rFonts w:ascii="Times New Roman" w:eastAsia="Times New Roman" w:hAnsi="Times New Roman" w:cs="Times New Roman"/>
                <w:color w:val="000000"/>
                <w:sz w:val="24"/>
                <w:szCs w:val="24"/>
                <w:lang w:val="uk-UA"/>
              </w:rPr>
              <w:t xml:space="preserve"> </w:t>
            </w:r>
            <w:r w:rsidRPr="009674A2">
              <w:rPr>
                <w:rFonts w:ascii="Times New Roman" w:eastAsia="Times New Roman" w:hAnsi="Times New Roman" w:cs="Times New Roman"/>
                <w:color w:val="000000"/>
                <w:sz w:val="24"/>
                <w:szCs w:val="24"/>
                <w:lang w:val="uk-UA"/>
              </w:rPr>
              <w:t>висадження квітів разом із студентами ЛНУ ім. Тараса Шевченка та військовими ЗСУ – 20 квітня 2018 р.;</w:t>
            </w:r>
          </w:p>
          <w:p w:rsidR="009674A2" w:rsidRPr="009674A2" w:rsidRDefault="009674A2" w:rsidP="009674A2">
            <w:pPr>
              <w:spacing w:after="0" w:line="240" w:lineRule="auto"/>
              <w:rPr>
                <w:rFonts w:ascii="Times New Roman" w:eastAsia="Times New Roman" w:hAnsi="Times New Roman" w:cs="Times New Roman"/>
                <w:bCs/>
                <w:color w:val="000000"/>
                <w:sz w:val="24"/>
                <w:szCs w:val="24"/>
                <w:lang w:val="uk-UA"/>
              </w:rPr>
            </w:pPr>
            <w:r>
              <w:rPr>
                <w:rFonts w:ascii="Times New Roman" w:eastAsia="Times New Roman" w:hAnsi="Times New Roman" w:cs="Times New Roman"/>
                <w:bCs/>
                <w:color w:val="000000"/>
                <w:sz w:val="24"/>
                <w:szCs w:val="24"/>
                <w:lang w:val="uk-UA"/>
              </w:rPr>
              <w:t xml:space="preserve">      </w:t>
            </w:r>
            <w:r w:rsidRPr="009674A2">
              <w:rPr>
                <w:rFonts w:ascii="Times New Roman" w:eastAsia="Times New Roman" w:hAnsi="Times New Roman" w:cs="Times New Roman"/>
                <w:bCs/>
                <w:color w:val="000000"/>
                <w:sz w:val="24"/>
                <w:szCs w:val="24"/>
                <w:lang w:val="uk-UA"/>
              </w:rPr>
              <w:t>години спілкування з презентацією мультимедійного екскурсу «Вони захищають нашу Батьківщину» - на підтримку Меседжу тижня, до 4-тої річниці визволення міст Рубіжне, Сєвєродонецьк, Попасна та Лисичанськ від незаконних збройних формувань – протягом липня 2018 р.;</w:t>
            </w:r>
          </w:p>
          <w:p w:rsidR="003F37EF" w:rsidRPr="00713096" w:rsidRDefault="009674A2" w:rsidP="00526E92">
            <w:pPr>
              <w:spacing w:after="0" w:line="240" w:lineRule="auto"/>
              <w:ind w:left="33"/>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 xml:space="preserve">       </w:t>
            </w:r>
            <w:r w:rsidRPr="009674A2">
              <w:rPr>
                <w:rFonts w:ascii="Times New Roman" w:eastAsia="Times New Roman" w:hAnsi="Times New Roman" w:cs="Times New Roman"/>
                <w:color w:val="000000"/>
                <w:sz w:val="24"/>
                <w:szCs w:val="24"/>
                <w:lang w:val="uk-UA"/>
              </w:rPr>
              <w:t>презентація книги «У вогняному кільці. Оборона Луганського аеропорту» (за ініціативи та підтримки Міністерства інформаційної політики України) - 23 листопада 2018 р., у приміщенні Луганського обласного краєзнавчого музею.</w:t>
            </w:r>
          </w:p>
        </w:tc>
      </w:tr>
      <w:tr w:rsidR="003F37EF" w:rsidRPr="00526E92" w:rsidTr="00135F25">
        <w:trPr>
          <w:trHeight w:val="333"/>
        </w:trPr>
        <w:tc>
          <w:tcPr>
            <w:tcW w:w="432" w:type="dxa"/>
            <w:vMerge w:val="restart"/>
            <w:shd w:val="clear" w:color="auto" w:fill="auto"/>
            <w:noWrap/>
            <w:hideMark/>
          </w:tcPr>
          <w:p w:rsidR="003F37EF" w:rsidRPr="00713096" w:rsidRDefault="003F37EF" w:rsidP="00D460D2">
            <w:pPr>
              <w:spacing w:after="0" w:line="240" w:lineRule="auto"/>
              <w:jc w:val="center"/>
              <w:rPr>
                <w:rFonts w:ascii="Times New Roman" w:eastAsia="Times New Roman" w:hAnsi="Times New Roman" w:cs="Times New Roman"/>
                <w:color w:val="000000"/>
                <w:sz w:val="24"/>
                <w:szCs w:val="24"/>
                <w:lang w:val="uk-UA"/>
              </w:rPr>
            </w:pPr>
            <w:r w:rsidRPr="00713096">
              <w:rPr>
                <w:rFonts w:ascii="Times New Roman" w:eastAsia="Times New Roman" w:hAnsi="Times New Roman" w:cs="Times New Roman"/>
                <w:color w:val="000000"/>
                <w:sz w:val="24"/>
                <w:szCs w:val="24"/>
                <w:lang w:val="uk-UA"/>
              </w:rPr>
              <w:lastRenderedPageBreak/>
              <w:t>6</w:t>
            </w:r>
            <w:r w:rsidR="00011578">
              <w:rPr>
                <w:rFonts w:ascii="Times New Roman" w:eastAsia="Times New Roman" w:hAnsi="Times New Roman" w:cs="Times New Roman"/>
                <w:color w:val="000000"/>
                <w:sz w:val="24"/>
                <w:szCs w:val="24"/>
                <w:lang w:val="uk-UA"/>
              </w:rPr>
              <w:t>.</w:t>
            </w:r>
          </w:p>
          <w:p w:rsidR="003F37EF" w:rsidRPr="00713096" w:rsidRDefault="003F37EF" w:rsidP="00D460D2">
            <w:pPr>
              <w:spacing w:after="0" w:line="240" w:lineRule="auto"/>
              <w:rPr>
                <w:rFonts w:ascii="Times New Roman" w:eastAsia="Times New Roman" w:hAnsi="Times New Roman" w:cs="Times New Roman"/>
                <w:color w:val="000000"/>
                <w:sz w:val="24"/>
                <w:szCs w:val="24"/>
                <w:lang w:val="uk-UA"/>
              </w:rPr>
            </w:pPr>
          </w:p>
        </w:tc>
        <w:tc>
          <w:tcPr>
            <w:tcW w:w="2686" w:type="dxa"/>
            <w:gridSpan w:val="2"/>
            <w:vMerge w:val="restart"/>
            <w:shd w:val="clear" w:color="auto" w:fill="auto"/>
            <w:hideMark/>
          </w:tcPr>
          <w:p w:rsidR="003F37EF" w:rsidRPr="00713096" w:rsidRDefault="003F37EF" w:rsidP="00D460D2">
            <w:pPr>
              <w:rPr>
                <w:rFonts w:ascii="Times New Roman" w:hAnsi="Times New Roman" w:cs="Times New Roman"/>
                <w:sz w:val="24"/>
                <w:szCs w:val="24"/>
                <w:lang w:val="uk-UA"/>
              </w:rPr>
            </w:pPr>
            <w:r w:rsidRPr="00713096">
              <w:rPr>
                <w:rFonts w:ascii="Times New Roman" w:hAnsi="Times New Roman" w:cs="Times New Roman"/>
                <w:sz w:val="24"/>
                <w:szCs w:val="24"/>
                <w:lang w:val="uk-UA"/>
              </w:rPr>
              <w:t>Зайнятість, професійна орієнтація та підготовка учасників АТО</w:t>
            </w:r>
          </w:p>
        </w:tc>
        <w:tc>
          <w:tcPr>
            <w:tcW w:w="4680" w:type="dxa"/>
            <w:shd w:val="clear" w:color="auto" w:fill="auto"/>
            <w:hideMark/>
          </w:tcPr>
          <w:p w:rsidR="003F37EF" w:rsidRPr="00713096" w:rsidRDefault="003F37EF" w:rsidP="00D460D2">
            <w:pPr>
              <w:ind w:right="-101"/>
              <w:rPr>
                <w:rFonts w:ascii="Times New Roman" w:hAnsi="Times New Roman" w:cs="Times New Roman"/>
                <w:sz w:val="24"/>
                <w:szCs w:val="24"/>
                <w:lang w:val="uk-UA"/>
              </w:rPr>
            </w:pPr>
            <w:r w:rsidRPr="00713096">
              <w:rPr>
                <w:rFonts w:ascii="Times New Roman" w:hAnsi="Times New Roman" w:cs="Times New Roman"/>
                <w:sz w:val="24"/>
                <w:szCs w:val="24"/>
                <w:lang w:val="uk-UA"/>
              </w:rPr>
              <w:t>1) надання послуг службою зайнятості учасникам АТО, які звернулися по допомогу у працевлаштуванні</w:t>
            </w:r>
          </w:p>
        </w:tc>
        <w:tc>
          <w:tcPr>
            <w:tcW w:w="1573" w:type="dxa"/>
            <w:gridSpan w:val="3"/>
            <w:shd w:val="clear" w:color="auto" w:fill="auto"/>
            <w:hideMark/>
          </w:tcPr>
          <w:p w:rsidR="003F37EF" w:rsidRPr="00713096" w:rsidRDefault="003F37EF" w:rsidP="00D460D2">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noWrap/>
          </w:tcPr>
          <w:p w:rsidR="003F37EF" w:rsidRPr="00D460D2" w:rsidRDefault="003F37EF" w:rsidP="00D460D2">
            <w:pPr>
              <w:rPr>
                <w:rFonts w:ascii="Times New Roman" w:hAnsi="Times New Roman" w:cs="Times New Roman"/>
                <w:sz w:val="24"/>
                <w:szCs w:val="24"/>
                <w:lang w:val="uk-UA"/>
              </w:rPr>
            </w:pPr>
            <w:r w:rsidRPr="00D460D2">
              <w:rPr>
                <w:rFonts w:ascii="Times New Roman" w:hAnsi="Times New Roman" w:cs="Times New Roman"/>
                <w:sz w:val="24"/>
                <w:szCs w:val="24"/>
                <w:lang w:val="uk-UA"/>
              </w:rPr>
              <w:t>підвищення рівня зайнятості, працевлаштування на постійне місце роботи</w:t>
            </w:r>
          </w:p>
        </w:tc>
        <w:tc>
          <w:tcPr>
            <w:tcW w:w="3686" w:type="dxa"/>
            <w:shd w:val="clear" w:color="auto" w:fill="auto"/>
            <w:noWrap/>
          </w:tcPr>
          <w:p w:rsidR="003F37EF" w:rsidRPr="00713096" w:rsidRDefault="00526E92" w:rsidP="00526E92">
            <w:pPr>
              <w:spacing w:after="0" w:line="240" w:lineRule="auto"/>
              <w:rPr>
                <w:rFonts w:ascii="Times New Roman" w:hAnsi="Times New Roman" w:cs="Times New Roman"/>
                <w:color w:val="000000"/>
                <w:sz w:val="24"/>
                <w:szCs w:val="24"/>
                <w:lang w:val="uk-UA"/>
              </w:rPr>
            </w:pPr>
            <w:r w:rsidRPr="00526E92">
              <w:rPr>
                <w:rFonts w:ascii="Times New Roman" w:hAnsi="Times New Roman" w:cs="Times New Roman"/>
                <w:sz w:val="24"/>
                <w:szCs w:val="24"/>
                <w:lang w:val="uk-UA"/>
              </w:rPr>
              <w:t xml:space="preserve">У 2018 році 596 демобілізованих військовослужбовців, що брали участь в антитерористичній операції, отримували послуги обласної служби зайнятості щодо працевлаштування, профорієнтації, перенавчання та відкриття власної справи. Працевлаштовано 199 осіб даної </w:t>
            </w:r>
            <w:r w:rsidRPr="00526E92">
              <w:rPr>
                <w:rFonts w:ascii="Times New Roman" w:hAnsi="Times New Roman" w:cs="Times New Roman"/>
                <w:sz w:val="24"/>
                <w:szCs w:val="24"/>
                <w:lang w:val="uk-UA"/>
              </w:rPr>
              <w:lastRenderedPageBreak/>
              <w:t>категорії.</w:t>
            </w:r>
          </w:p>
        </w:tc>
      </w:tr>
      <w:tr w:rsidR="003F37EF" w:rsidRPr="00713096" w:rsidTr="00135F25">
        <w:trPr>
          <w:trHeight w:val="1997"/>
        </w:trPr>
        <w:tc>
          <w:tcPr>
            <w:tcW w:w="432" w:type="dxa"/>
            <w:vMerge/>
            <w:shd w:val="clear" w:color="auto" w:fill="auto"/>
            <w:noWrap/>
          </w:tcPr>
          <w:p w:rsidR="003F37EF" w:rsidRPr="00713096" w:rsidRDefault="003F37EF" w:rsidP="00D460D2">
            <w:pPr>
              <w:spacing w:after="0" w:line="240" w:lineRule="auto"/>
              <w:jc w:val="center"/>
              <w:rPr>
                <w:rFonts w:ascii="Times New Roman" w:eastAsia="Times New Roman" w:hAnsi="Times New Roman" w:cs="Times New Roman"/>
                <w:color w:val="000000"/>
                <w:sz w:val="24"/>
                <w:szCs w:val="24"/>
                <w:lang w:val="uk-UA"/>
              </w:rPr>
            </w:pPr>
          </w:p>
        </w:tc>
        <w:tc>
          <w:tcPr>
            <w:tcW w:w="2686" w:type="dxa"/>
            <w:gridSpan w:val="2"/>
            <w:vMerge/>
            <w:shd w:val="clear" w:color="auto" w:fill="auto"/>
          </w:tcPr>
          <w:p w:rsidR="003F37EF" w:rsidRPr="00713096" w:rsidRDefault="003F37EF" w:rsidP="00D460D2">
            <w:pPr>
              <w:spacing w:after="0" w:line="240" w:lineRule="auto"/>
              <w:rPr>
                <w:rFonts w:ascii="Times New Roman" w:eastAsia="Times New Roman" w:hAnsi="Times New Roman" w:cs="Times New Roman"/>
                <w:sz w:val="24"/>
                <w:szCs w:val="24"/>
                <w:lang w:val="uk-UA"/>
              </w:rPr>
            </w:pPr>
          </w:p>
        </w:tc>
        <w:tc>
          <w:tcPr>
            <w:tcW w:w="4680" w:type="dxa"/>
            <w:shd w:val="clear" w:color="auto" w:fill="auto"/>
          </w:tcPr>
          <w:p w:rsidR="003F37EF" w:rsidRPr="00713096" w:rsidRDefault="003F37EF" w:rsidP="00D460D2">
            <w:pPr>
              <w:rPr>
                <w:rFonts w:ascii="Times New Roman" w:hAnsi="Times New Roman" w:cs="Times New Roman"/>
                <w:sz w:val="24"/>
                <w:szCs w:val="24"/>
                <w:lang w:val="uk-UA"/>
              </w:rPr>
            </w:pPr>
            <w:r w:rsidRPr="00713096">
              <w:rPr>
                <w:rFonts w:ascii="Times New Roman" w:hAnsi="Times New Roman" w:cs="Times New Roman"/>
                <w:sz w:val="24"/>
                <w:szCs w:val="24"/>
                <w:lang w:val="uk-UA"/>
              </w:rPr>
              <w:t>2) сприяння професійній орієнтації на певні види діяльності</w:t>
            </w:r>
          </w:p>
        </w:tc>
        <w:tc>
          <w:tcPr>
            <w:tcW w:w="1573" w:type="dxa"/>
            <w:gridSpan w:val="3"/>
            <w:shd w:val="clear" w:color="auto" w:fill="auto"/>
          </w:tcPr>
          <w:p w:rsidR="003F37EF" w:rsidRPr="00713096" w:rsidRDefault="003F37EF" w:rsidP="00D460D2">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noWrap/>
          </w:tcPr>
          <w:p w:rsidR="003F37EF" w:rsidRPr="00D460D2" w:rsidRDefault="003F37EF" w:rsidP="00D460D2">
            <w:pPr>
              <w:rPr>
                <w:rFonts w:ascii="Times New Roman" w:hAnsi="Times New Roman" w:cs="Times New Roman"/>
                <w:sz w:val="24"/>
                <w:szCs w:val="24"/>
                <w:lang w:val="uk-UA"/>
              </w:rPr>
            </w:pPr>
            <w:r w:rsidRPr="00D460D2">
              <w:rPr>
                <w:rFonts w:ascii="Times New Roman" w:hAnsi="Times New Roman" w:cs="Times New Roman"/>
                <w:sz w:val="24"/>
                <w:szCs w:val="24"/>
                <w:lang w:val="uk-UA"/>
              </w:rPr>
              <w:t>підвищення мотивації до працевлаштування, соціальна адаптація, переорієнтація на цивільні професії</w:t>
            </w:r>
          </w:p>
        </w:tc>
        <w:tc>
          <w:tcPr>
            <w:tcW w:w="3686" w:type="dxa"/>
            <w:shd w:val="clear" w:color="auto" w:fill="auto"/>
          </w:tcPr>
          <w:p w:rsidR="003F37EF" w:rsidRPr="00713096" w:rsidRDefault="00985701" w:rsidP="00985701">
            <w:pPr>
              <w:spacing w:after="0" w:line="240" w:lineRule="auto"/>
              <w:jc w:val="both"/>
              <w:rPr>
                <w:rFonts w:ascii="Times New Roman" w:hAnsi="Times New Roman" w:cs="Times New Roman"/>
                <w:color w:val="000000"/>
                <w:sz w:val="24"/>
                <w:szCs w:val="24"/>
                <w:lang w:val="uk-UA"/>
              </w:rPr>
            </w:pPr>
            <w:r>
              <w:rPr>
                <w:rFonts w:ascii="Times New Roman" w:hAnsi="Times New Roman" w:cs="Times New Roman"/>
                <w:sz w:val="24"/>
                <w:szCs w:val="24"/>
                <w:lang w:val="uk-UA"/>
              </w:rPr>
              <w:t>381 особа зазначеної категорії отримала профінформаційні,</w:t>
            </w:r>
            <w:r w:rsidR="003F37EF" w:rsidRPr="00713096">
              <w:rPr>
                <w:rFonts w:ascii="Times New Roman" w:hAnsi="Times New Roman" w:cs="Times New Roman"/>
                <w:sz w:val="24"/>
                <w:szCs w:val="24"/>
                <w:lang w:val="uk-UA"/>
              </w:rPr>
              <w:t xml:space="preserve"> </w:t>
            </w:r>
            <w:r>
              <w:rPr>
                <w:rFonts w:ascii="Times New Roman" w:hAnsi="Times New Roman" w:cs="Times New Roman"/>
                <w:sz w:val="24"/>
                <w:szCs w:val="24"/>
                <w:lang w:val="uk-UA"/>
              </w:rPr>
              <w:t>профконсультаційні</w:t>
            </w:r>
            <w:r w:rsidRPr="00713096">
              <w:rPr>
                <w:rFonts w:ascii="Times New Roman" w:hAnsi="Times New Roman" w:cs="Times New Roman"/>
                <w:sz w:val="24"/>
                <w:szCs w:val="24"/>
                <w:lang w:val="uk-UA"/>
              </w:rPr>
              <w:t xml:space="preserve"> </w:t>
            </w:r>
            <w:r w:rsidR="003F37EF" w:rsidRPr="00713096">
              <w:rPr>
                <w:rFonts w:ascii="Times New Roman" w:hAnsi="Times New Roman" w:cs="Times New Roman"/>
                <w:sz w:val="24"/>
                <w:szCs w:val="24"/>
                <w:lang w:val="uk-UA"/>
              </w:rPr>
              <w:t>послуг</w:t>
            </w:r>
            <w:r>
              <w:rPr>
                <w:rFonts w:ascii="Times New Roman" w:hAnsi="Times New Roman" w:cs="Times New Roman"/>
                <w:sz w:val="24"/>
                <w:szCs w:val="24"/>
                <w:lang w:val="uk-UA"/>
              </w:rPr>
              <w:t>и</w:t>
            </w:r>
            <w:r w:rsidR="003F37EF" w:rsidRPr="00713096">
              <w:rPr>
                <w:rFonts w:ascii="Times New Roman" w:hAnsi="Times New Roman" w:cs="Times New Roman"/>
                <w:sz w:val="24"/>
                <w:szCs w:val="24"/>
                <w:lang w:val="uk-UA"/>
              </w:rPr>
              <w:t xml:space="preserve"> та  послуг</w:t>
            </w:r>
            <w:r>
              <w:rPr>
                <w:rFonts w:ascii="Times New Roman" w:hAnsi="Times New Roman" w:cs="Times New Roman"/>
                <w:sz w:val="24"/>
                <w:szCs w:val="24"/>
                <w:lang w:val="uk-UA"/>
              </w:rPr>
              <w:t>и</w:t>
            </w:r>
            <w:r w:rsidR="003F37EF" w:rsidRPr="00713096">
              <w:rPr>
                <w:rFonts w:ascii="Times New Roman" w:hAnsi="Times New Roman" w:cs="Times New Roman"/>
                <w:sz w:val="24"/>
                <w:szCs w:val="24"/>
                <w:lang w:val="uk-UA"/>
              </w:rPr>
              <w:t xml:space="preserve"> з профвідбору для виявлення профпридатності.</w:t>
            </w:r>
          </w:p>
        </w:tc>
      </w:tr>
      <w:tr w:rsidR="003F37EF" w:rsidRPr="00135F25" w:rsidTr="007660DD">
        <w:trPr>
          <w:trHeight w:val="901"/>
        </w:trPr>
        <w:tc>
          <w:tcPr>
            <w:tcW w:w="432" w:type="dxa"/>
            <w:vMerge/>
            <w:shd w:val="clear" w:color="auto" w:fill="auto"/>
            <w:noWrap/>
          </w:tcPr>
          <w:p w:rsidR="003F37EF" w:rsidRPr="00713096" w:rsidRDefault="003F37EF" w:rsidP="00D460D2">
            <w:pPr>
              <w:spacing w:after="0" w:line="240" w:lineRule="auto"/>
              <w:jc w:val="center"/>
              <w:rPr>
                <w:rFonts w:ascii="Times New Roman" w:eastAsia="Times New Roman" w:hAnsi="Times New Roman" w:cs="Times New Roman"/>
                <w:color w:val="000000"/>
                <w:sz w:val="24"/>
                <w:szCs w:val="24"/>
                <w:lang w:val="uk-UA"/>
              </w:rPr>
            </w:pPr>
          </w:p>
        </w:tc>
        <w:tc>
          <w:tcPr>
            <w:tcW w:w="2686" w:type="dxa"/>
            <w:gridSpan w:val="2"/>
            <w:vMerge/>
            <w:shd w:val="clear" w:color="auto" w:fill="auto"/>
            <w:vAlign w:val="center"/>
          </w:tcPr>
          <w:p w:rsidR="003F37EF" w:rsidRPr="00713096" w:rsidRDefault="003F37EF" w:rsidP="00D460D2">
            <w:pPr>
              <w:jc w:val="center"/>
              <w:rPr>
                <w:rFonts w:ascii="Times New Roman" w:hAnsi="Times New Roman" w:cs="Times New Roman"/>
                <w:b/>
                <w:sz w:val="24"/>
                <w:szCs w:val="24"/>
                <w:lang w:val="uk-UA"/>
              </w:rPr>
            </w:pPr>
          </w:p>
        </w:tc>
        <w:tc>
          <w:tcPr>
            <w:tcW w:w="4680" w:type="dxa"/>
            <w:shd w:val="clear" w:color="auto" w:fill="auto"/>
          </w:tcPr>
          <w:p w:rsidR="003F37EF" w:rsidRPr="00713096" w:rsidRDefault="003F37EF" w:rsidP="00D460D2">
            <w:pPr>
              <w:rPr>
                <w:rFonts w:ascii="Times New Roman" w:hAnsi="Times New Roman" w:cs="Times New Roman"/>
                <w:sz w:val="24"/>
                <w:szCs w:val="24"/>
                <w:lang w:val="uk-UA"/>
              </w:rPr>
            </w:pPr>
            <w:r w:rsidRPr="00713096">
              <w:rPr>
                <w:rFonts w:ascii="Times New Roman" w:hAnsi="Times New Roman" w:cs="Times New Roman"/>
                <w:sz w:val="24"/>
                <w:szCs w:val="24"/>
                <w:lang w:val="uk-UA"/>
              </w:rPr>
              <w:t>3) сприяння започаткуванню демобілізованими військовослужбовцями власної справи шляхом надання одноразової допомоги по безробіттю для організації підприємницької діяльності</w:t>
            </w:r>
          </w:p>
        </w:tc>
        <w:tc>
          <w:tcPr>
            <w:tcW w:w="1573" w:type="dxa"/>
            <w:gridSpan w:val="3"/>
            <w:shd w:val="clear" w:color="auto" w:fill="auto"/>
          </w:tcPr>
          <w:p w:rsidR="003F37EF" w:rsidRPr="00713096" w:rsidRDefault="003F37EF" w:rsidP="00D460D2">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noWrap/>
          </w:tcPr>
          <w:p w:rsidR="003F37EF" w:rsidRPr="00D460D2" w:rsidRDefault="003F37EF" w:rsidP="00D460D2">
            <w:pPr>
              <w:ind w:firstLine="34"/>
              <w:rPr>
                <w:rFonts w:ascii="Times New Roman" w:hAnsi="Times New Roman" w:cs="Times New Roman"/>
                <w:sz w:val="24"/>
                <w:szCs w:val="24"/>
                <w:lang w:val="uk-UA"/>
              </w:rPr>
            </w:pPr>
            <w:r w:rsidRPr="00D460D2">
              <w:rPr>
                <w:rFonts w:ascii="Times New Roman" w:hAnsi="Times New Roman" w:cs="Times New Roman"/>
                <w:sz w:val="24"/>
                <w:szCs w:val="24"/>
                <w:lang w:val="uk-UA"/>
              </w:rPr>
              <w:t>сприяння самозайнятості учасників АТО шляхом надання одноразової допомоги по безробіттю</w:t>
            </w:r>
          </w:p>
        </w:tc>
        <w:tc>
          <w:tcPr>
            <w:tcW w:w="3686" w:type="dxa"/>
            <w:shd w:val="clear" w:color="auto" w:fill="auto"/>
          </w:tcPr>
          <w:p w:rsidR="003F37EF" w:rsidRPr="00713096" w:rsidRDefault="003F37EF" w:rsidP="00047193">
            <w:pPr>
              <w:spacing w:line="240" w:lineRule="auto"/>
              <w:jc w:val="both"/>
              <w:rPr>
                <w:rFonts w:ascii="Times New Roman" w:hAnsi="Times New Roman" w:cs="Times New Roman"/>
                <w:sz w:val="24"/>
                <w:szCs w:val="24"/>
                <w:shd w:val="clear" w:color="auto" w:fill="FFFFFF"/>
                <w:lang w:val="uk-UA"/>
              </w:rPr>
            </w:pPr>
            <w:r w:rsidRPr="00713096">
              <w:rPr>
                <w:rFonts w:ascii="Times New Roman" w:hAnsi="Times New Roman" w:cs="Times New Roman"/>
                <w:sz w:val="24"/>
                <w:szCs w:val="24"/>
                <w:shd w:val="clear" w:color="auto" w:fill="FFFFFF"/>
                <w:lang w:val="uk-UA"/>
              </w:rPr>
              <w:t>одноразову виплату допомоги по безробіттю для організації підпри</w:t>
            </w:r>
            <w:r w:rsidR="00985701">
              <w:rPr>
                <w:rFonts w:ascii="Times New Roman" w:hAnsi="Times New Roman" w:cs="Times New Roman"/>
                <w:sz w:val="24"/>
                <w:szCs w:val="24"/>
                <w:shd w:val="clear" w:color="auto" w:fill="FFFFFF"/>
                <w:lang w:val="uk-UA"/>
              </w:rPr>
              <w:t xml:space="preserve">ємницької </w:t>
            </w:r>
            <w:r w:rsidR="007122CB">
              <w:rPr>
                <w:rFonts w:ascii="Times New Roman" w:hAnsi="Times New Roman" w:cs="Times New Roman"/>
                <w:sz w:val="24"/>
                <w:szCs w:val="24"/>
                <w:shd w:val="clear" w:color="auto" w:fill="FFFFFF"/>
                <w:lang w:val="uk-UA"/>
              </w:rPr>
              <w:t>діяльності отримали 17</w:t>
            </w:r>
            <w:r w:rsidR="00985701">
              <w:rPr>
                <w:rFonts w:ascii="Times New Roman" w:hAnsi="Times New Roman" w:cs="Times New Roman"/>
                <w:sz w:val="24"/>
                <w:szCs w:val="24"/>
                <w:shd w:val="clear" w:color="auto" w:fill="FFFFFF"/>
                <w:lang w:val="uk-UA"/>
              </w:rPr>
              <w:t xml:space="preserve"> осіб</w:t>
            </w:r>
            <w:r w:rsidRPr="00713096">
              <w:rPr>
                <w:rFonts w:ascii="Times New Roman" w:hAnsi="Times New Roman" w:cs="Times New Roman"/>
                <w:sz w:val="24"/>
                <w:szCs w:val="24"/>
                <w:shd w:val="clear" w:color="auto" w:fill="FFFFFF"/>
                <w:lang w:val="uk-UA"/>
              </w:rPr>
              <w:t xml:space="preserve"> з числа </w:t>
            </w:r>
            <w:r w:rsidRPr="00713096">
              <w:rPr>
                <w:rFonts w:ascii="Times New Roman" w:hAnsi="Times New Roman" w:cs="Times New Roman"/>
                <w:sz w:val="24"/>
                <w:szCs w:val="24"/>
                <w:lang w:val="uk-UA"/>
              </w:rPr>
              <w:t>демобілізованих військовослужбовців, що брали участь в антитерористичній операції</w:t>
            </w:r>
            <w:r w:rsidRPr="00713096">
              <w:rPr>
                <w:rFonts w:ascii="Times New Roman" w:hAnsi="Times New Roman" w:cs="Times New Roman"/>
                <w:sz w:val="24"/>
                <w:szCs w:val="24"/>
                <w:shd w:val="clear" w:color="auto" w:fill="FFFFFF"/>
                <w:lang w:val="uk-UA"/>
              </w:rPr>
              <w:t>.</w:t>
            </w:r>
            <w:r w:rsidRPr="00713096">
              <w:rPr>
                <w:rFonts w:ascii="Times New Roman" w:hAnsi="Times New Roman" w:cs="Times New Roman"/>
                <w:sz w:val="24"/>
                <w:szCs w:val="24"/>
                <w:lang w:val="uk-UA"/>
              </w:rPr>
              <w:t xml:space="preserve"> </w:t>
            </w:r>
            <w:r w:rsidR="00047193" w:rsidRPr="00047193">
              <w:rPr>
                <w:rFonts w:ascii="Times New Roman" w:hAnsi="Times New Roman" w:cs="Times New Roman"/>
                <w:sz w:val="24"/>
                <w:szCs w:val="24"/>
                <w:lang w:val="uk-UA"/>
              </w:rPr>
              <w:t xml:space="preserve">Для своєї підприємницької діяльності вони обрали сферу надання послуг таксі, роздрібну торгівлю, оптову торгівлю деталями та приладдям для автотранспортних засобів, ремонт комп’ютерів і периферійного устаткування, допоміжне обслуговування наземного транспорту, діяльність у сфері права, розведення бджіл та інших тварин, підготовчі роботи на будівельному майданчику, різання, оброблення та оздоблення декоративного та будівельного каменю, ремонт і технічне обслуговування машин і устаткування, надання послуг перукарнями та салонами краси тощо. </w:t>
            </w:r>
          </w:p>
        </w:tc>
      </w:tr>
      <w:tr w:rsidR="003F37EF" w:rsidRPr="003F37EF" w:rsidTr="00991428">
        <w:trPr>
          <w:trHeight w:val="1188"/>
        </w:trPr>
        <w:tc>
          <w:tcPr>
            <w:tcW w:w="432" w:type="dxa"/>
            <w:vMerge/>
            <w:shd w:val="clear" w:color="auto" w:fill="auto"/>
            <w:noWrap/>
          </w:tcPr>
          <w:p w:rsidR="003F37EF" w:rsidRPr="00713096" w:rsidRDefault="003F37EF" w:rsidP="00D460D2">
            <w:pPr>
              <w:spacing w:after="0" w:line="240" w:lineRule="auto"/>
              <w:jc w:val="center"/>
              <w:rPr>
                <w:rFonts w:ascii="Times New Roman" w:eastAsia="Times New Roman" w:hAnsi="Times New Roman" w:cs="Times New Roman"/>
                <w:color w:val="000000"/>
                <w:sz w:val="24"/>
                <w:szCs w:val="24"/>
                <w:lang w:val="uk-UA"/>
              </w:rPr>
            </w:pPr>
          </w:p>
        </w:tc>
        <w:tc>
          <w:tcPr>
            <w:tcW w:w="2686" w:type="dxa"/>
            <w:gridSpan w:val="2"/>
            <w:vMerge/>
            <w:shd w:val="clear" w:color="auto" w:fill="auto"/>
            <w:vAlign w:val="center"/>
          </w:tcPr>
          <w:p w:rsidR="003F37EF" w:rsidRPr="00713096" w:rsidRDefault="003F37EF" w:rsidP="00D460D2">
            <w:pPr>
              <w:jc w:val="center"/>
              <w:rPr>
                <w:rFonts w:ascii="Times New Roman" w:hAnsi="Times New Roman" w:cs="Times New Roman"/>
                <w:b/>
                <w:sz w:val="24"/>
                <w:szCs w:val="24"/>
                <w:lang w:val="uk-UA"/>
              </w:rPr>
            </w:pPr>
          </w:p>
        </w:tc>
        <w:tc>
          <w:tcPr>
            <w:tcW w:w="4680" w:type="dxa"/>
            <w:shd w:val="clear" w:color="auto" w:fill="auto"/>
          </w:tcPr>
          <w:p w:rsidR="003F37EF" w:rsidRPr="00713096" w:rsidRDefault="003F37EF" w:rsidP="00D460D2">
            <w:pPr>
              <w:rPr>
                <w:rFonts w:ascii="Times New Roman" w:hAnsi="Times New Roman" w:cs="Times New Roman"/>
                <w:sz w:val="24"/>
                <w:szCs w:val="24"/>
                <w:lang w:val="uk-UA"/>
              </w:rPr>
            </w:pPr>
            <w:r w:rsidRPr="00713096">
              <w:rPr>
                <w:rFonts w:ascii="Times New Roman" w:hAnsi="Times New Roman" w:cs="Times New Roman"/>
                <w:sz w:val="24"/>
                <w:szCs w:val="24"/>
                <w:lang w:val="uk-UA"/>
              </w:rPr>
              <w:t>4) компенсація роботодавцям витрат у розмірі єдиного внеску на загальнообов’язкове державне соціальне страхування відповідно до ст. 26 Закону України «Про зайнятість населення»</w:t>
            </w:r>
          </w:p>
        </w:tc>
        <w:tc>
          <w:tcPr>
            <w:tcW w:w="1573" w:type="dxa"/>
            <w:gridSpan w:val="3"/>
            <w:shd w:val="clear" w:color="auto" w:fill="auto"/>
          </w:tcPr>
          <w:p w:rsidR="003F37EF" w:rsidRPr="00713096" w:rsidRDefault="003F37EF" w:rsidP="00D460D2">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noWrap/>
          </w:tcPr>
          <w:p w:rsidR="003F37EF" w:rsidRPr="00D460D2" w:rsidRDefault="003F37EF" w:rsidP="00D460D2">
            <w:pPr>
              <w:rPr>
                <w:rFonts w:ascii="Times New Roman" w:hAnsi="Times New Roman" w:cs="Times New Roman"/>
                <w:sz w:val="24"/>
                <w:szCs w:val="24"/>
                <w:lang w:val="uk-UA"/>
              </w:rPr>
            </w:pPr>
            <w:r w:rsidRPr="00D460D2">
              <w:rPr>
                <w:rFonts w:ascii="Times New Roman" w:hAnsi="Times New Roman" w:cs="Times New Roman"/>
                <w:sz w:val="24"/>
                <w:szCs w:val="24"/>
                <w:lang w:val="uk-UA"/>
              </w:rPr>
              <w:t>забезпечення додаткових гарантій  зайнятості, розширення можливостей для працевлаштування учасників АТО</w:t>
            </w:r>
          </w:p>
        </w:tc>
        <w:tc>
          <w:tcPr>
            <w:tcW w:w="3686" w:type="dxa"/>
            <w:shd w:val="clear" w:color="auto" w:fill="auto"/>
          </w:tcPr>
          <w:p w:rsidR="00CB1FF6" w:rsidRPr="00CB1FF6" w:rsidRDefault="00CB1FF6" w:rsidP="00CB1FF6">
            <w:pPr>
              <w:spacing w:after="0" w:line="240" w:lineRule="auto"/>
              <w:rPr>
                <w:rFonts w:ascii="Times New Roman" w:hAnsi="Times New Roman" w:cs="Times New Roman"/>
                <w:sz w:val="24"/>
                <w:szCs w:val="24"/>
                <w:lang w:val="uk-UA"/>
              </w:rPr>
            </w:pPr>
            <w:r w:rsidRPr="00CB1FF6">
              <w:rPr>
                <w:rFonts w:ascii="Times New Roman" w:hAnsi="Times New Roman" w:cs="Times New Roman"/>
                <w:sz w:val="24"/>
                <w:szCs w:val="24"/>
                <w:lang w:val="uk-UA"/>
              </w:rPr>
              <w:t>Вісім учасників АТО/ООС працевлаштовані за рахунок виплати компенсації єдиного внеску роботодавцю. Особи працевлаштовані за професіями: водій автотранспортних засобів, бармен, сторож, робітник з комплексного обслуговування й ремонту будинків, штукатур, продавець продовольчих товарів, підсобний робітник.</w:t>
            </w:r>
          </w:p>
          <w:p w:rsidR="003F37EF" w:rsidRPr="00713096" w:rsidRDefault="00CB1FF6" w:rsidP="00135F25">
            <w:pPr>
              <w:spacing w:after="0" w:line="240" w:lineRule="auto"/>
              <w:rPr>
                <w:rFonts w:ascii="Times New Roman" w:hAnsi="Times New Roman" w:cs="Times New Roman"/>
                <w:color w:val="000000"/>
                <w:sz w:val="24"/>
                <w:szCs w:val="24"/>
                <w:lang w:val="uk-UA"/>
              </w:rPr>
            </w:pPr>
            <w:r w:rsidRPr="00CB1FF6">
              <w:rPr>
                <w:rFonts w:ascii="Times New Roman" w:hAnsi="Times New Roman" w:cs="Times New Roman"/>
                <w:sz w:val="24"/>
                <w:szCs w:val="24"/>
                <w:lang w:val="uk-UA"/>
              </w:rPr>
              <w:t xml:space="preserve">До громадських та інших робіт тимчасового характеру залучені </w:t>
            </w:r>
            <w:r w:rsidRPr="00CB1FF6">
              <w:rPr>
                <w:rFonts w:ascii="Times New Roman" w:hAnsi="Times New Roman" w:cs="Times New Roman"/>
                <w:sz w:val="24"/>
                <w:szCs w:val="24"/>
                <w:lang w:val="uk-UA"/>
              </w:rPr>
              <w:br/>
              <w:t>52 колишніх військовослужбовця.</w:t>
            </w:r>
          </w:p>
        </w:tc>
      </w:tr>
      <w:tr w:rsidR="003F37EF" w:rsidRPr="00135F25" w:rsidTr="00914AC0">
        <w:trPr>
          <w:trHeight w:val="5437"/>
        </w:trPr>
        <w:tc>
          <w:tcPr>
            <w:tcW w:w="432" w:type="dxa"/>
            <w:shd w:val="clear" w:color="auto" w:fill="auto"/>
            <w:noWrap/>
          </w:tcPr>
          <w:p w:rsidR="003F37EF" w:rsidRPr="00713096" w:rsidRDefault="003F37EF" w:rsidP="00D460D2">
            <w:pPr>
              <w:spacing w:after="0" w:line="240" w:lineRule="auto"/>
              <w:jc w:val="center"/>
              <w:rPr>
                <w:rFonts w:ascii="Times New Roman" w:eastAsia="Times New Roman" w:hAnsi="Times New Roman" w:cs="Times New Roman"/>
                <w:color w:val="000000"/>
                <w:sz w:val="24"/>
                <w:szCs w:val="24"/>
                <w:lang w:val="uk-UA"/>
              </w:rPr>
            </w:pPr>
          </w:p>
        </w:tc>
        <w:tc>
          <w:tcPr>
            <w:tcW w:w="2686" w:type="dxa"/>
            <w:gridSpan w:val="2"/>
            <w:shd w:val="clear" w:color="auto" w:fill="auto"/>
            <w:vAlign w:val="center"/>
          </w:tcPr>
          <w:p w:rsidR="003F37EF" w:rsidRPr="00713096" w:rsidRDefault="003F37EF" w:rsidP="00D460D2">
            <w:pPr>
              <w:jc w:val="center"/>
              <w:rPr>
                <w:rFonts w:ascii="Times New Roman" w:hAnsi="Times New Roman" w:cs="Times New Roman"/>
                <w:b/>
                <w:sz w:val="24"/>
                <w:szCs w:val="24"/>
                <w:lang w:val="uk-UA"/>
              </w:rPr>
            </w:pPr>
          </w:p>
        </w:tc>
        <w:tc>
          <w:tcPr>
            <w:tcW w:w="4680" w:type="dxa"/>
            <w:shd w:val="clear" w:color="auto" w:fill="auto"/>
          </w:tcPr>
          <w:p w:rsidR="003F37EF" w:rsidRPr="00713096" w:rsidRDefault="003F37EF" w:rsidP="00D460D2">
            <w:pPr>
              <w:pStyle w:val="aa"/>
              <w:rPr>
                <w:rFonts w:ascii="Times New Roman" w:hAnsi="Times New Roman" w:cs="Times New Roman"/>
                <w:sz w:val="24"/>
                <w:szCs w:val="24"/>
                <w:lang w:val="uk-UA"/>
              </w:rPr>
            </w:pPr>
            <w:r w:rsidRPr="00713096">
              <w:rPr>
                <w:rFonts w:ascii="Times New Roman" w:hAnsi="Times New Roman" w:cs="Times New Roman"/>
                <w:sz w:val="24"/>
                <w:szCs w:val="24"/>
                <w:lang w:val="uk-UA"/>
              </w:rPr>
              <w:t>5) професійне навчання безробітних із числа учасників АТО на професії, що мають попит на ринку праці та під самозайнятість</w:t>
            </w:r>
          </w:p>
        </w:tc>
        <w:tc>
          <w:tcPr>
            <w:tcW w:w="1573" w:type="dxa"/>
            <w:gridSpan w:val="3"/>
            <w:shd w:val="clear" w:color="auto" w:fill="auto"/>
          </w:tcPr>
          <w:p w:rsidR="003F37EF" w:rsidRPr="00713096" w:rsidRDefault="003F37EF" w:rsidP="00D460D2">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noWrap/>
          </w:tcPr>
          <w:p w:rsidR="003F37EF" w:rsidRPr="00D460D2" w:rsidRDefault="003F37EF" w:rsidP="00D460D2">
            <w:pPr>
              <w:rPr>
                <w:rFonts w:ascii="Times New Roman" w:hAnsi="Times New Roman" w:cs="Times New Roman"/>
                <w:sz w:val="24"/>
                <w:szCs w:val="24"/>
                <w:lang w:val="uk-UA"/>
              </w:rPr>
            </w:pPr>
            <w:r w:rsidRPr="00D460D2">
              <w:rPr>
                <w:rFonts w:ascii="Times New Roman" w:hAnsi="Times New Roman" w:cs="Times New Roman"/>
                <w:sz w:val="24"/>
                <w:szCs w:val="24"/>
                <w:lang w:val="uk-UA"/>
              </w:rPr>
              <w:t>підвищення конкурентоспроможності на ринку праці шляхом професійного навчання безробітних демобілізованих військовослужбовців, які брали участь в АТО</w:t>
            </w:r>
          </w:p>
        </w:tc>
        <w:tc>
          <w:tcPr>
            <w:tcW w:w="3686" w:type="dxa"/>
            <w:shd w:val="clear" w:color="auto" w:fill="auto"/>
          </w:tcPr>
          <w:p w:rsidR="003F37EF" w:rsidRPr="00713096" w:rsidRDefault="00047193" w:rsidP="00047193">
            <w:pPr>
              <w:widowControl w:val="0"/>
              <w:spacing w:line="240" w:lineRule="auto"/>
              <w:rPr>
                <w:rFonts w:ascii="Times New Roman" w:hAnsi="Times New Roman" w:cs="Times New Roman"/>
                <w:sz w:val="24"/>
                <w:szCs w:val="24"/>
                <w:lang w:val="uk-UA"/>
              </w:rPr>
            </w:pPr>
            <w:r w:rsidRPr="00047193">
              <w:rPr>
                <w:rFonts w:ascii="Times New Roman" w:hAnsi="Times New Roman" w:cs="Times New Roman"/>
                <w:sz w:val="24"/>
                <w:szCs w:val="24"/>
                <w:lang w:val="uk-UA"/>
              </w:rPr>
              <w:t xml:space="preserve">Протягом 2018 року в області проходили підготовку, перепідготовку та підвищення кваліфікації 49 учасників АТО/ООС за професіями: «Електрогазозварник», «Продавець продовольчих товарів», «Тракторист-машиніст сільськогосподарського (лісогосподарського) виробництва», «Маляр», «Офісний службовець (бухгалтерія)», «Перукар (перукар-модельєр), «Водій автотранспортних засобів», «Оператор верстатів з програмним керуванням», «Охоронник», «Штукатур», «Муляр», «Коваль ручного кування»  на замовлення роботодавців та під </w:t>
            </w:r>
            <w:r w:rsidRPr="00047193">
              <w:rPr>
                <w:rFonts w:ascii="Times New Roman" w:hAnsi="Times New Roman" w:cs="Times New Roman"/>
                <w:sz w:val="24"/>
                <w:szCs w:val="24"/>
                <w:lang w:val="uk-UA"/>
              </w:rPr>
              <w:lastRenderedPageBreak/>
              <w:t>самозайнятість, підвищували кваліфікацію на курсах цільового призначення – «Сучасні вимоги охорони праці на робочому місці», «Безпечні методи охорони праці при роботі на сільськогосподарських машинах», «Вимоги до ремонту сільськогосподарської техніки», «Вивчення нової техніки та безпечна експлуатація сільськогосподарської техніки», «Обслуговування обладнання котелень (</w:t>
            </w:r>
            <w:r w:rsidRPr="00047193">
              <w:rPr>
                <w:rFonts w:ascii="Times New Roman" w:hAnsi="Times New Roman" w:cs="Times New Roman"/>
                <w:sz w:val="24"/>
                <w:szCs w:val="24"/>
                <w:lang w:val="en-US"/>
              </w:rPr>
              <w:t>t</w:t>
            </w:r>
            <w:r w:rsidRPr="00047193">
              <w:rPr>
                <w:rFonts w:ascii="Times New Roman" w:hAnsi="Times New Roman" w:cs="Times New Roman"/>
                <w:sz w:val="24"/>
                <w:szCs w:val="24"/>
                <w:lang w:val="uk-UA"/>
              </w:rPr>
              <w:t xml:space="preserve">º&lt;95ºС) комунально-побутових та громадських об’єктів, які працюють на газоподібному паливі», «Безпечні методи та прийоми обслуговування обладнання котельні» а також навчались основам бізнес – планування з метою подальшого складання бізнес – плану й отримання допомоги для зайняття підприємницькою діяльністю. Профнавчання безробітних учасників АТО проводилось на навчальній базі Луганської області та за її межами – у Рівненському та Харківському центрах професійно-технічної освіти державної служби зайнятості, ДНЗ «Одеський центр ПТО ДСЗ». </w:t>
            </w:r>
          </w:p>
        </w:tc>
      </w:tr>
      <w:tr w:rsidR="003F37EF" w:rsidRPr="00135F25" w:rsidTr="00F14A59">
        <w:trPr>
          <w:trHeight w:val="939"/>
        </w:trPr>
        <w:tc>
          <w:tcPr>
            <w:tcW w:w="432" w:type="dxa"/>
            <w:shd w:val="clear" w:color="auto" w:fill="auto"/>
            <w:noWrap/>
          </w:tcPr>
          <w:p w:rsidR="003F37EF" w:rsidRPr="00713096" w:rsidRDefault="003F37EF" w:rsidP="00D460D2">
            <w:pPr>
              <w:spacing w:after="0" w:line="240" w:lineRule="auto"/>
              <w:jc w:val="right"/>
              <w:rPr>
                <w:rFonts w:ascii="Times New Roman" w:eastAsia="Times New Roman" w:hAnsi="Times New Roman" w:cs="Times New Roman"/>
                <w:color w:val="000000"/>
                <w:sz w:val="24"/>
                <w:szCs w:val="24"/>
                <w:lang w:val="uk-UA"/>
              </w:rPr>
            </w:pPr>
            <w:r w:rsidRPr="00713096">
              <w:rPr>
                <w:rFonts w:ascii="Times New Roman" w:eastAsia="Times New Roman" w:hAnsi="Times New Roman" w:cs="Times New Roman"/>
                <w:color w:val="000000"/>
                <w:sz w:val="24"/>
                <w:szCs w:val="24"/>
                <w:lang w:val="uk-UA"/>
              </w:rPr>
              <w:lastRenderedPageBreak/>
              <w:t>7</w:t>
            </w:r>
            <w:r w:rsidR="00011578">
              <w:rPr>
                <w:rFonts w:ascii="Times New Roman" w:eastAsia="Times New Roman" w:hAnsi="Times New Roman" w:cs="Times New Roman"/>
                <w:color w:val="000000"/>
                <w:sz w:val="24"/>
                <w:szCs w:val="24"/>
                <w:lang w:val="uk-UA"/>
              </w:rPr>
              <w:t>.</w:t>
            </w:r>
          </w:p>
          <w:p w:rsidR="003F37EF" w:rsidRPr="00713096" w:rsidRDefault="003F37EF" w:rsidP="00D460D2">
            <w:pPr>
              <w:spacing w:after="0" w:line="240" w:lineRule="auto"/>
              <w:rPr>
                <w:rFonts w:ascii="Times New Roman" w:eastAsia="Times New Roman" w:hAnsi="Times New Roman" w:cs="Times New Roman"/>
                <w:color w:val="000000"/>
                <w:sz w:val="24"/>
                <w:szCs w:val="24"/>
                <w:lang w:val="uk-UA"/>
              </w:rPr>
            </w:pPr>
          </w:p>
        </w:tc>
        <w:tc>
          <w:tcPr>
            <w:tcW w:w="2686" w:type="dxa"/>
            <w:gridSpan w:val="2"/>
            <w:shd w:val="clear" w:color="auto" w:fill="auto"/>
          </w:tcPr>
          <w:p w:rsidR="003F37EF" w:rsidRPr="00713096" w:rsidRDefault="003F37EF" w:rsidP="00D460D2">
            <w:pPr>
              <w:pStyle w:val="aa"/>
              <w:rPr>
                <w:rFonts w:ascii="Times New Roman" w:hAnsi="Times New Roman" w:cs="Times New Roman"/>
                <w:sz w:val="24"/>
                <w:szCs w:val="24"/>
                <w:lang w:val="uk-UA"/>
              </w:rPr>
            </w:pPr>
            <w:r w:rsidRPr="00713096">
              <w:rPr>
                <w:rFonts w:ascii="Times New Roman" w:hAnsi="Times New Roman" w:cs="Times New Roman"/>
                <w:sz w:val="24"/>
                <w:szCs w:val="24"/>
                <w:lang w:val="uk-UA"/>
              </w:rPr>
              <w:t>Соціальна підтримка, соціально-психологічна адаптація членів сімей учасників АТО</w:t>
            </w:r>
          </w:p>
        </w:tc>
        <w:tc>
          <w:tcPr>
            <w:tcW w:w="4688" w:type="dxa"/>
            <w:gridSpan w:val="2"/>
            <w:shd w:val="clear" w:color="auto" w:fill="auto"/>
          </w:tcPr>
          <w:p w:rsidR="003F37EF" w:rsidRPr="00713096" w:rsidRDefault="003F37EF" w:rsidP="00D460D2">
            <w:pPr>
              <w:pStyle w:val="aa"/>
              <w:rPr>
                <w:rFonts w:ascii="Times New Roman" w:hAnsi="Times New Roman" w:cs="Times New Roman"/>
                <w:sz w:val="24"/>
                <w:szCs w:val="24"/>
                <w:lang w:val="uk-UA"/>
              </w:rPr>
            </w:pPr>
            <w:r w:rsidRPr="00713096">
              <w:rPr>
                <w:rFonts w:ascii="Times New Roman" w:hAnsi="Times New Roman" w:cs="Times New Roman"/>
                <w:sz w:val="24"/>
                <w:szCs w:val="24"/>
                <w:lang w:val="uk-UA"/>
              </w:rPr>
              <w:t>1) забезпечення навчання спеціалістів та фахівців із соціальної роботи центрів соціальних служб для сім’ї, дітей та молоді (ЦССДМ) з питань організації надання соціально-психологічної допомоги сім’ям учасників АТО (проведення обласних семінарів)</w:t>
            </w:r>
          </w:p>
        </w:tc>
        <w:tc>
          <w:tcPr>
            <w:tcW w:w="1565" w:type="dxa"/>
            <w:gridSpan w:val="2"/>
            <w:shd w:val="clear" w:color="auto" w:fill="auto"/>
          </w:tcPr>
          <w:p w:rsidR="003F37EF" w:rsidRPr="00713096" w:rsidRDefault="003F37EF" w:rsidP="00D460D2">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2017-2019 роки</w:t>
            </w:r>
          </w:p>
        </w:tc>
        <w:tc>
          <w:tcPr>
            <w:tcW w:w="2410" w:type="dxa"/>
            <w:shd w:val="clear" w:color="auto" w:fill="auto"/>
            <w:noWrap/>
          </w:tcPr>
          <w:p w:rsidR="003F37EF" w:rsidRPr="00D460D2" w:rsidRDefault="003F37EF" w:rsidP="00135F25">
            <w:pPr>
              <w:ind w:left="81" w:firstLine="142"/>
              <w:rPr>
                <w:rFonts w:ascii="Times New Roman" w:hAnsi="Times New Roman" w:cs="Times New Roman"/>
                <w:sz w:val="24"/>
                <w:szCs w:val="24"/>
                <w:lang w:val="uk-UA"/>
              </w:rPr>
            </w:pPr>
            <w:r w:rsidRPr="00D460D2">
              <w:rPr>
                <w:rFonts w:ascii="Times New Roman" w:hAnsi="Times New Roman" w:cs="Times New Roman"/>
                <w:sz w:val="24"/>
                <w:szCs w:val="24"/>
                <w:lang w:val="uk-UA"/>
              </w:rPr>
              <w:t>підвищення професійної компетенції спеціалістів ЦССДМ, покращання якості надання соціальних послуг</w:t>
            </w:r>
          </w:p>
        </w:tc>
        <w:tc>
          <w:tcPr>
            <w:tcW w:w="3686" w:type="dxa"/>
            <w:shd w:val="clear" w:color="auto" w:fill="auto"/>
          </w:tcPr>
          <w:p w:rsidR="003F37EF" w:rsidRPr="00713096" w:rsidRDefault="003F37EF" w:rsidP="00D460D2">
            <w:pPr>
              <w:spacing w:after="0" w:line="240" w:lineRule="auto"/>
              <w:rPr>
                <w:rFonts w:ascii="Times New Roman" w:hAnsi="Times New Roman" w:cs="Times New Roman"/>
                <w:color w:val="000000"/>
                <w:sz w:val="24"/>
                <w:szCs w:val="24"/>
                <w:lang w:val="uk-UA"/>
              </w:rPr>
            </w:pPr>
            <w:r w:rsidRPr="00713096">
              <w:rPr>
                <w:rFonts w:ascii="Times New Roman" w:hAnsi="Times New Roman" w:cs="Times New Roman"/>
                <w:color w:val="000000"/>
                <w:sz w:val="24"/>
                <w:szCs w:val="24"/>
                <w:lang w:val="uk-UA"/>
              </w:rPr>
              <w:t>орган</w:t>
            </w:r>
            <w:r w:rsidR="00526E92">
              <w:rPr>
                <w:rFonts w:ascii="Times New Roman" w:hAnsi="Times New Roman" w:cs="Times New Roman"/>
                <w:color w:val="000000"/>
                <w:sz w:val="24"/>
                <w:szCs w:val="24"/>
                <w:lang w:val="uk-UA"/>
              </w:rPr>
              <w:t>ізовано та проведено навчання 30</w:t>
            </w:r>
            <w:r w:rsidRPr="00713096">
              <w:rPr>
                <w:rFonts w:ascii="Times New Roman" w:hAnsi="Times New Roman" w:cs="Times New Roman"/>
                <w:color w:val="000000"/>
                <w:sz w:val="24"/>
                <w:szCs w:val="24"/>
                <w:lang w:val="uk-UA"/>
              </w:rPr>
              <w:t xml:space="preserve"> </w:t>
            </w:r>
            <w:r w:rsidRPr="00713096">
              <w:rPr>
                <w:rFonts w:ascii="Times New Roman" w:hAnsi="Times New Roman" w:cs="Times New Roman"/>
                <w:sz w:val="24"/>
                <w:szCs w:val="24"/>
                <w:lang w:val="uk-UA"/>
              </w:rPr>
              <w:t>спеціалістів та фахівців із соціальної роботи центрів соціальних служб для сім’ї, дітей та молоді з питань організації надання соціально-психологічної допомоги сім’ям учасників АТО</w:t>
            </w:r>
            <w:r w:rsidR="00E00885">
              <w:rPr>
                <w:rFonts w:ascii="Times New Roman" w:hAnsi="Times New Roman" w:cs="Times New Roman"/>
                <w:sz w:val="24"/>
                <w:szCs w:val="24"/>
                <w:lang w:val="uk-UA"/>
              </w:rPr>
              <w:t>.</w:t>
            </w:r>
          </w:p>
        </w:tc>
      </w:tr>
    </w:tbl>
    <w:p w:rsidR="00E767F9" w:rsidRPr="00713096" w:rsidRDefault="00E767F9" w:rsidP="007B27ED">
      <w:pPr>
        <w:spacing w:line="240" w:lineRule="atLeast"/>
        <w:contextualSpacing/>
        <w:rPr>
          <w:rFonts w:ascii="Times New Roman" w:hAnsi="Times New Roman" w:cs="Times New Roman"/>
          <w:b/>
          <w:sz w:val="24"/>
          <w:szCs w:val="24"/>
          <w:lang w:val="uk-UA"/>
        </w:rPr>
      </w:pPr>
    </w:p>
    <w:sectPr w:rsidR="00E767F9" w:rsidRPr="00713096" w:rsidSect="00EB6290">
      <w:headerReference w:type="default" r:id="rId8"/>
      <w:pgSz w:w="16838" w:h="11906" w:orient="landscape"/>
      <w:pgMar w:top="993"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BD3" w:rsidRDefault="00C83BD3" w:rsidP="00767FA5">
      <w:pPr>
        <w:spacing w:after="0" w:line="240" w:lineRule="auto"/>
      </w:pPr>
      <w:r>
        <w:separator/>
      </w:r>
    </w:p>
  </w:endnote>
  <w:endnote w:type="continuationSeparator" w:id="0">
    <w:p w:rsidR="00C83BD3" w:rsidRDefault="00C83BD3" w:rsidP="00767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BD3" w:rsidRDefault="00C83BD3" w:rsidP="00767FA5">
      <w:pPr>
        <w:spacing w:after="0" w:line="240" w:lineRule="auto"/>
      </w:pPr>
      <w:r>
        <w:separator/>
      </w:r>
    </w:p>
  </w:footnote>
  <w:footnote w:type="continuationSeparator" w:id="0">
    <w:p w:rsidR="00C83BD3" w:rsidRDefault="00C83BD3" w:rsidP="00767F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6163716"/>
      <w:docPartObj>
        <w:docPartGallery w:val="Page Numbers (Top of Page)"/>
        <w:docPartUnique/>
      </w:docPartObj>
    </w:sdtPr>
    <w:sdtEndPr>
      <w:rPr>
        <w:rFonts w:ascii="Times New Roman" w:hAnsi="Times New Roman" w:cs="Times New Roman"/>
        <w:sz w:val="20"/>
        <w:szCs w:val="20"/>
      </w:rPr>
    </w:sdtEndPr>
    <w:sdtContent>
      <w:p w:rsidR="00645576" w:rsidRPr="000148A0" w:rsidRDefault="00645576">
        <w:pPr>
          <w:pStyle w:val="a4"/>
          <w:jc w:val="center"/>
          <w:rPr>
            <w:rFonts w:ascii="Times New Roman" w:hAnsi="Times New Roman" w:cs="Times New Roman"/>
            <w:sz w:val="20"/>
            <w:szCs w:val="20"/>
          </w:rPr>
        </w:pPr>
        <w:r w:rsidRPr="000148A0">
          <w:rPr>
            <w:rFonts w:ascii="Times New Roman" w:hAnsi="Times New Roman" w:cs="Times New Roman"/>
            <w:sz w:val="20"/>
            <w:szCs w:val="20"/>
          </w:rPr>
          <w:fldChar w:fldCharType="begin"/>
        </w:r>
        <w:r w:rsidRPr="000148A0">
          <w:rPr>
            <w:rFonts w:ascii="Times New Roman" w:hAnsi="Times New Roman" w:cs="Times New Roman"/>
            <w:sz w:val="20"/>
            <w:szCs w:val="20"/>
          </w:rPr>
          <w:instrText>PAGE   \* MERGEFORMAT</w:instrText>
        </w:r>
        <w:r w:rsidRPr="000148A0">
          <w:rPr>
            <w:rFonts w:ascii="Times New Roman" w:hAnsi="Times New Roman" w:cs="Times New Roman"/>
            <w:sz w:val="20"/>
            <w:szCs w:val="20"/>
          </w:rPr>
          <w:fldChar w:fldCharType="separate"/>
        </w:r>
        <w:r w:rsidR="000C4924">
          <w:rPr>
            <w:rFonts w:ascii="Times New Roman" w:hAnsi="Times New Roman" w:cs="Times New Roman"/>
            <w:noProof/>
            <w:sz w:val="20"/>
            <w:szCs w:val="20"/>
          </w:rPr>
          <w:t>2</w:t>
        </w:r>
        <w:r w:rsidRPr="000148A0">
          <w:rPr>
            <w:rFonts w:ascii="Times New Roman" w:hAnsi="Times New Roman" w:cs="Times New Roman"/>
            <w:noProof/>
            <w:sz w:val="20"/>
            <w:szCs w:val="20"/>
          </w:rPr>
          <w:fldChar w:fldCharType="end"/>
        </w:r>
      </w:p>
    </w:sdtContent>
  </w:sdt>
  <w:p w:rsidR="00645576" w:rsidRDefault="0064557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9E7041"/>
    <w:multiLevelType w:val="hybridMultilevel"/>
    <w:tmpl w:val="12780C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B466924"/>
    <w:multiLevelType w:val="hybridMultilevel"/>
    <w:tmpl w:val="B63A60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0E23E6"/>
    <w:multiLevelType w:val="hybridMultilevel"/>
    <w:tmpl w:val="66D2125E"/>
    <w:lvl w:ilvl="0" w:tplc="0C928F3C">
      <w:start w:val="24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06A7398"/>
    <w:multiLevelType w:val="hybridMultilevel"/>
    <w:tmpl w:val="FDC29F82"/>
    <w:lvl w:ilvl="0" w:tplc="77D4942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54C37F38"/>
    <w:multiLevelType w:val="hybridMultilevel"/>
    <w:tmpl w:val="F00CA9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C2E1CEB"/>
    <w:multiLevelType w:val="hybridMultilevel"/>
    <w:tmpl w:val="BD7E1868"/>
    <w:lvl w:ilvl="0" w:tplc="7BBC61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C7636AB"/>
    <w:multiLevelType w:val="hybridMultilevel"/>
    <w:tmpl w:val="167A99C2"/>
    <w:lvl w:ilvl="0" w:tplc="7BBC6118">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7" w15:restartNumberingAfterBreak="0">
    <w:nsid w:val="777A459C"/>
    <w:multiLevelType w:val="hybridMultilevel"/>
    <w:tmpl w:val="1C205512"/>
    <w:lvl w:ilvl="0" w:tplc="67D2550C">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8" w15:restartNumberingAfterBreak="0">
    <w:nsid w:val="78F82054"/>
    <w:multiLevelType w:val="hybridMultilevel"/>
    <w:tmpl w:val="3DA445D0"/>
    <w:lvl w:ilvl="0" w:tplc="D868A17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
  </w:num>
  <w:num w:numId="3">
    <w:abstractNumId w:val="0"/>
  </w:num>
  <w:num w:numId="4">
    <w:abstractNumId w:val="2"/>
  </w:num>
  <w:num w:numId="5">
    <w:abstractNumId w:val="4"/>
  </w:num>
  <w:num w:numId="6">
    <w:abstractNumId w:val="7"/>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17C"/>
    <w:rsid w:val="00000208"/>
    <w:rsid w:val="000022A8"/>
    <w:rsid w:val="00011578"/>
    <w:rsid w:val="000148A0"/>
    <w:rsid w:val="00017371"/>
    <w:rsid w:val="0001753F"/>
    <w:rsid w:val="0004081F"/>
    <w:rsid w:val="00047193"/>
    <w:rsid w:val="00050BB9"/>
    <w:rsid w:val="00053E51"/>
    <w:rsid w:val="0005629A"/>
    <w:rsid w:val="00064B11"/>
    <w:rsid w:val="00085466"/>
    <w:rsid w:val="00087669"/>
    <w:rsid w:val="000C4924"/>
    <w:rsid w:val="000D6DFD"/>
    <w:rsid w:val="000E57BB"/>
    <w:rsid w:val="000E6DD0"/>
    <w:rsid w:val="001072D0"/>
    <w:rsid w:val="00107BEE"/>
    <w:rsid w:val="001119FD"/>
    <w:rsid w:val="00117E05"/>
    <w:rsid w:val="001254F8"/>
    <w:rsid w:val="00135F25"/>
    <w:rsid w:val="00142282"/>
    <w:rsid w:val="0014430C"/>
    <w:rsid w:val="00150225"/>
    <w:rsid w:val="00160BDD"/>
    <w:rsid w:val="0017285C"/>
    <w:rsid w:val="00174AF2"/>
    <w:rsid w:val="00183D59"/>
    <w:rsid w:val="001E158E"/>
    <w:rsid w:val="001E2C9C"/>
    <w:rsid w:val="001E3475"/>
    <w:rsid w:val="001E36B6"/>
    <w:rsid w:val="001E52A2"/>
    <w:rsid w:val="001F0A76"/>
    <w:rsid w:val="001F25F2"/>
    <w:rsid w:val="00204F13"/>
    <w:rsid w:val="00216040"/>
    <w:rsid w:val="00217937"/>
    <w:rsid w:val="00226792"/>
    <w:rsid w:val="002330D1"/>
    <w:rsid w:val="00246D5B"/>
    <w:rsid w:val="00251BE8"/>
    <w:rsid w:val="00253F10"/>
    <w:rsid w:val="00263252"/>
    <w:rsid w:val="002812E6"/>
    <w:rsid w:val="002832FD"/>
    <w:rsid w:val="0028449A"/>
    <w:rsid w:val="002A7EC3"/>
    <w:rsid w:val="002B0040"/>
    <w:rsid w:val="002B32C4"/>
    <w:rsid w:val="002D361D"/>
    <w:rsid w:val="002D4386"/>
    <w:rsid w:val="002E0F45"/>
    <w:rsid w:val="002F1417"/>
    <w:rsid w:val="002F265D"/>
    <w:rsid w:val="002F5426"/>
    <w:rsid w:val="00315808"/>
    <w:rsid w:val="00322614"/>
    <w:rsid w:val="00327095"/>
    <w:rsid w:val="00331531"/>
    <w:rsid w:val="00331B35"/>
    <w:rsid w:val="003322FC"/>
    <w:rsid w:val="0033708A"/>
    <w:rsid w:val="00345BFA"/>
    <w:rsid w:val="0034618C"/>
    <w:rsid w:val="00352C96"/>
    <w:rsid w:val="0037354E"/>
    <w:rsid w:val="00375446"/>
    <w:rsid w:val="00393A01"/>
    <w:rsid w:val="003C086A"/>
    <w:rsid w:val="003D65AB"/>
    <w:rsid w:val="003E4CDC"/>
    <w:rsid w:val="003E7FB5"/>
    <w:rsid w:val="003F37EF"/>
    <w:rsid w:val="004006BC"/>
    <w:rsid w:val="00433F0A"/>
    <w:rsid w:val="004433FF"/>
    <w:rsid w:val="00444F99"/>
    <w:rsid w:val="0045570B"/>
    <w:rsid w:val="00475BEE"/>
    <w:rsid w:val="00477C60"/>
    <w:rsid w:val="004837D1"/>
    <w:rsid w:val="00491132"/>
    <w:rsid w:val="00496D69"/>
    <w:rsid w:val="004976F7"/>
    <w:rsid w:val="004A14C4"/>
    <w:rsid w:val="004A51CF"/>
    <w:rsid w:val="004E63B2"/>
    <w:rsid w:val="004E7B6E"/>
    <w:rsid w:val="004F2A79"/>
    <w:rsid w:val="004F7EE4"/>
    <w:rsid w:val="005018A1"/>
    <w:rsid w:val="00506383"/>
    <w:rsid w:val="005071C4"/>
    <w:rsid w:val="00524018"/>
    <w:rsid w:val="0052514D"/>
    <w:rsid w:val="00526E92"/>
    <w:rsid w:val="00532A18"/>
    <w:rsid w:val="00544B4A"/>
    <w:rsid w:val="0055271C"/>
    <w:rsid w:val="00566B27"/>
    <w:rsid w:val="00574BEE"/>
    <w:rsid w:val="00583D11"/>
    <w:rsid w:val="00594786"/>
    <w:rsid w:val="00596EA6"/>
    <w:rsid w:val="005B0A66"/>
    <w:rsid w:val="005E2F70"/>
    <w:rsid w:val="005E35ED"/>
    <w:rsid w:val="005E3920"/>
    <w:rsid w:val="005E43A2"/>
    <w:rsid w:val="005F66DA"/>
    <w:rsid w:val="00602D11"/>
    <w:rsid w:val="006063D5"/>
    <w:rsid w:val="006267F6"/>
    <w:rsid w:val="006336E7"/>
    <w:rsid w:val="00635D2B"/>
    <w:rsid w:val="00645576"/>
    <w:rsid w:val="0065697F"/>
    <w:rsid w:val="006617B3"/>
    <w:rsid w:val="00677093"/>
    <w:rsid w:val="0068291C"/>
    <w:rsid w:val="006928DC"/>
    <w:rsid w:val="00696A1F"/>
    <w:rsid w:val="006A11E4"/>
    <w:rsid w:val="006A593A"/>
    <w:rsid w:val="006B0444"/>
    <w:rsid w:val="006B4822"/>
    <w:rsid w:val="006B517C"/>
    <w:rsid w:val="006C239E"/>
    <w:rsid w:val="006C39B4"/>
    <w:rsid w:val="006C3D17"/>
    <w:rsid w:val="006D0C09"/>
    <w:rsid w:val="006D1EDA"/>
    <w:rsid w:val="006D3D3A"/>
    <w:rsid w:val="006E227E"/>
    <w:rsid w:val="006E7C55"/>
    <w:rsid w:val="006F0F5E"/>
    <w:rsid w:val="006F619F"/>
    <w:rsid w:val="00703FB1"/>
    <w:rsid w:val="007122CB"/>
    <w:rsid w:val="00713096"/>
    <w:rsid w:val="00715D24"/>
    <w:rsid w:val="007217C8"/>
    <w:rsid w:val="007327C7"/>
    <w:rsid w:val="00742A1A"/>
    <w:rsid w:val="007438BF"/>
    <w:rsid w:val="00756B02"/>
    <w:rsid w:val="00764F13"/>
    <w:rsid w:val="00767FA5"/>
    <w:rsid w:val="007803EC"/>
    <w:rsid w:val="00782767"/>
    <w:rsid w:val="00782E51"/>
    <w:rsid w:val="007A3E36"/>
    <w:rsid w:val="007A6ABF"/>
    <w:rsid w:val="007B27ED"/>
    <w:rsid w:val="007B4897"/>
    <w:rsid w:val="007B6752"/>
    <w:rsid w:val="007C4977"/>
    <w:rsid w:val="007C784A"/>
    <w:rsid w:val="007F0FB3"/>
    <w:rsid w:val="00801545"/>
    <w:rsid w:val="00804D89"/>
    <w:rsid w:val="0080617C"/>
    <w:rsid w:val="00820530"/>
    <w:rsid w:val="0082406E"/>
    <w:rsid w:val="00830F03"/>
    <w:rsid w:val="0083541F"/>
    <w:rsid w:val="00841D5E"/>
    <w:rsid w:val="0085512C"/>
    <w:rsid w:val="008576BC"/>
    <w:rsid w:val="00860CE8"/>
    <w:rsid w:val="00866297"/>
    <w:rsid w:val="00866C1C"/>
    <w:rsid w:val="00874C11"/>
    <w:rsid w:val="00877AFE"/>
    <w:rsid w:val="0088615F"/>
    <w:rsid w:val="0089002B"/>
    <w:rsid w:val="008A36F4"/>
    <w:rsid w:val="008A4E21"/>
    <w:rsid w:val="008A630F"/>
    <w:rsid w:val="008B39CA"/>
    <w:rsid w:val="008D1443"/>
    <w:rsid w:val="008D3C73"/>
    <w:rsid w:val="008E0418"/>
    <w:rsid w:val="00914AC0"/>
    <w:rsid w:val="00933ACE"/>
    <w:rsid w:val="00934746"/>
    <w:rsid w:val="00936350"/>
    <w:rsid w:val="00942675"/>
    <w:rsid w:val="00954053"/>
    <w:rsid w:val="00961341"/>
    <w:rsid w:val="009674A2"/>
    <w:rsid w:val="009731AB"/>
    <w:rsid w:val="00981EF6"/>
    <w:rsid w:val="009826A7"/>
    <w:rsid w:val="00982E9D"/>
    <w:rsid w:val="00985701"/>
    <w:rsid w:val="0099361A"/>
    <w:rsid w:val="00996EEB"/>
    <w:rsid w:val="009A0F7B"/>
    <w:rsid w:val="009B4B64"/>
    <w:rsid w:val="009C10AD"/>
    <w:rsid w:val="009C28FB"/>
    <w:rsid w:val="009D44A4"/>
    <w:rsid w:val="009E448F"/>
    <w:rsid w:val="009F0B00"/>
    <w:rsid w:val="00A0630E"/>
    <w:rsid w:val="00A10108"/>
    <w:rsid w:val="00A20307"/>
    <w:rsid w:val="00A306FC"/>
    <w:rsid w:val="00A3333A"/>
    <w:rsid w:val="00A34686"/>
    <w:rsid w:val="00A5396B"/>
    <w:rsid w:val="00A6237A"/>
    <w:rsid w:val="00A91772"/>
    <w:rsid w:val="00AA3B9B"/>
    <w:rsid w:val="00AB5FB7"/>
    <w:rsid w:val="00AC0C61"/>
    <w:rsid w:val="00AC6865"/>
    <w:rsid w:val="00AC7570"/>
    <w:rsid w:val="00AD5A5A"/>
    <w:rsid w:val="00AE2338"/>
    <w:rsid w:val="00AE59AD"/>
    <w:rsid w:val="00AE7718"/>
    <w:rsid w:val="00AF1920"/>
    <w:rsid w:val="00AF3F75"/>
    <w:rsid w:val="00B0124B"/>
    <w:rsid w:val="00B161F0"/>
    <w:rsid w:val="00B245AF"/>
    <w:rsid w:val="00B25CDB"/>
    <w:rsid w:val="00B2766E"/>
    <w:rsid w:val="00B27E46"/>
    <w:rsid w:val="00B31F1A"/>
    <w:rsid w:val="00B45974"/>
    <w:rsid w:val="00B4793B"/>
    <w:rsid w:val="00B514E4"/>
    <w:rsid w:val="00B5502B"/>
    <w:rsid w:val="00BA697F"/>
    <w:rsid w:val="00BB5410"/>
    <w:rsid w:val="00BC3602"/>
    <w:rsid w:val="00BC4319"/>
    <w:rsid w:val="00BE042F"/>
    <w:rsid w:val="00BF2AC1"/>
    <w:rsid w:val="00C06247"/>
    <w:rsid w:val="00C164C4"/>
    <w:rsid w:val="00C25057"/>
    <w:rsid w:val="00C3031B"/>
    <w:rsid w:val="00C4257E"/>
    <w:rsid w:val="00C45818"/>
    <w:rsid w:val="00C46CEB"/>
    <w:rsid w:val="00C532A3"/>
    <w:rsid w:val="00C56B38"/>
    <w:rsid w:val="00C61583"/>
    <w:rsid w:val="00C6614E"/>
    <w:rsid w:val="00C74361"/>
    <w:rsid w:val="00C750A2"/>
    <w:rsid w:val="00C7770B"/>
    <w:rsid w:val="00C83BD3"/>
    <w:rsid w:val="00CA7F01"/>
    <w:rsid w:val="00CB1FF6"/>
    <w:rsid w:val="00CB5097"/>
    <w:rsid w:val="00CB7DDE"/>
    <w:rsid w:val="00CC2827"/>
    <w:rsid w:val="00CC6FEE"/>
    <w:rsid w:val="00CD2036"/>
    <w:rsid w:val="00CD3BA1"/>
    <w:rsid w:val="00CD52B7"/>
    <w:rsid w:val="00CD7F16"/>
    <w:rsid w:val="00CE2955"/>
    <w:rsid w:val="00CE7F73"/>
    <w:rsid w:val="00CF5697"/>
    <w:rsid w:val="00CF7582"/>
    <w:rsid w:val="00D06AA2"/>
    <w:rsid w:val="00D14BF6"/>
    <w:rsid w:val="00D24EAB"/>
    <w:rsid w:val="00D24F22"/>
    <w:rsid w:val="00D30087"/>
    <w:rsid w:val="00D36110"/>
    <w:rsid w:val="00D36710"/>
    <w:rsid w:val="00D370A3"/>
    <w:rsid w:val="00D460D2"/>
    <w:rsid w:val="00D51868"/>
    <w:rsid w:val="00D615AD"/>
    <w:rsid w:val="00D66D6A"/>
    <w:rsid w:val="00D726DD"/>
    <w:rsid w:val="00D76C80"/>
    <w:rsid w:val="00D7751E"/>
    <w:rsid w:val="00D83CB2"/>
    <w:rsid w:val="00D97E1E"/>
    <w:rsid w:val="00DA49BE"/>
    <w:rsid w:val="00DD0BBF"/>
    <w:rsid w:val="00DD7A45"/>
    <w:rsid w:val="00DF3240"/>
    <w:rsid w:val="00E00885"/>
    <w:rsid w:val="00E102AB"/>
    <w:rsid w:val="00E21525"/>
    <w:rsid w:val="00E259C4"/>
    <w:rsid w:val="00E378B0"/>
    <w:rsid w:val="00E57A46"/>
    <w:rsid w:val="00E652BE"/>
    <w:rsid w:val="00E6539A"/>
    <w:rsid w:val="00E67DD8"/>
    <w:rsid w:val="00E738D8"/>
    <w:rsid w:val="00E767F9"/>
    <w:rsid w:val="00E80969"/>
    <w:rsid w:val="00E8109D"/>
    <w:rsid w:val="00E94C24"/>
    <w:rsid w:val="00EA5402"/>
    <w:rsid w:val="00EA7510"/>
    <w:rsid w:val="00EB1D95"/>
    <w:rsid w:val="00EB4A2D"/>
    <w:rsid w:val="00EB6290"/>
    <w:rsid w:val="00EC2F10"/>
    <w:rsid w:val="00EC44BF"/>
    <w:rsid w:val="00EC4FA6"/>
    <w:rsid w:val="00EE2583"/>
    <w:rsid w:val="00EF3288"/>
    <w:rsid w:val="00F115E6"/>
    <w:rsid w:val="00F233A9"/>
    <w:rsid w:val="00F30506"/>
    <w:rsid w:val="00F32FF4"/>
    <w:rsid w:val="00F34B03"/>
    <w:rsid w:val="00F363AF"/>
    <w:rsid w:val="00F4462B"/>
    <w:rsid w:val="00F47838"/>
    <w:rsid w:val="00F50C20"/>
    <w:rsid w:val="00F83C95"/>
    <w:rsid w:val="00F86A77"/>
    <w:rsid w:val="00F92A25"/>
    <w:rsid w:val="00F93FAE"/>
    <w:rsid w:val="00FB2656"/>
    <w:rsid w:val="00FB2BD6"/>
    <w:rsid w:val="00FC123C"/>
    <w:rsid w:val="00FE57FC"/>
    <w:rsid w:val="00FF68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451DF3-62A4-4E99-A576-1BB981CE5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19FD"/>
    <w:pPr>
      <w:ind w:left="720"/>
      <w:contextualSpacing/>
    </w:pPr>
  </w:style>
  <w:style w:type="paragraph" w:styleId="a4">
    <w:name w:val="header"/>
    <w:basedOn w:val="a"/>
    <w:link w:val="a5"/>
    <w:uiPriority w:val="99"/>
    <w:unhideWhenUsed/>
    <w:rsid w:val="00767FA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67FA5"/>
  </w:style>
  <w:style w:type="paragraph" w:styleId="a6">
    <w:name w:val="footer"/>
    <w:basedOn w:val="a"/>
    <w:link w:val="a7"/>
    <w:uiPriority w:val="99"/>
    <w:unhideWhenUsed/>
    <w:rsid w:val="00767FA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67FA5"/>
  </w:style>
  <w:style w:type="paragraph" w:styleId="a8">
    <w:name w:val="Balloon Text"/>
    <w:basedOn w:val="a"/>
    <w:link w:val="a9"/>
    <w:uiPriority w:val="99"/>
    <w:semiHidden/>
    <w:unhideWhenUsed/>
    <w:rsid w:val="008E041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E0418"/>
    <w:rPr>
      <w:rFonts w:ascii="Segoe UI" w:hAnsi="Segoe UI" w:cs="Segoe UI"/>
      <w:sz w:val="18"/>
      <w:szCs w:val="18"/>
    </w:rPr>
  </w:style>
  <w:style w:type="paragraph" w:styleId="aa">
    <w:name w:val="No Spacing"/>
    <w:uiPriority w:val="1"/>
    <w:qFormat/>
    <w:rsid w:val="007A3E36"/>
    <w:pPr>
      <w:spacing w:after="0" w:line="240" w:lineRule="auto"/>
    </w:pPr>
  </w:style>
  <w:style w:type="paragraph" w:customStyle="1" w:styleId="ab">
    <w:name w:val="Знак"/>
    <w:basedOn w:val="a"/>
    <w:rsid w:val="00CE2955"/>
    <w:pPr>
      <w:spacing w:after="0" w:line="240" w:lineRule="auto"/>
    </w:pPr>
    <w:rPr>
      <w:rFonts w:ascii="Verdana" w:eastAsia="Times New Roman" w:hAnsi="Verdana" w:cs="Times New Roman"/>
      <w:sz w:val="20"/>
      <w:szCs w:val="20"/>
      <w:lang w:val="en-US"/>
    </w:rPr>
  </w:style>
  <w:style w:type="paragraph" w:styleId="ac">
    <w:name w:val="Body Text Indent"/>
    <w:basedOn w:val="a"/>
    <w:link w:val="ad"/>
    <w:uiPriority w:val="99"/>
    <w:semiHidden/>
    <w:unhideWhenUsed/>
    <w:rsid w:val="00047193"/>
    <w:pPr>
      <w:spacing w:after="120"/>
      <w:ind w:left="283"/>
    </w:pPr>
  </w:style>
  <w:style w:type="character" w:customStyle="1" w:styleId="ad">
    <w:name w:val="Основной текст с отступом Знак"/>
    <w:basedOn w:val="a0"/>
    <w:link w:val="ac"/>
    <w:uiPriority w:val="99"/>
    <w:semiHidden/>
    <w:rsid w:val="00047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4466">
      <w:bodyDiv w:val="1"/>
      <w:marLeft w:val="0"/>
      <w:marRight w:val="0"/>
      <w:marTop w:val="0"/>
      <w:marBottom w:val="0"/>
      <w:divBdr>
        <w:top w:val="none" w:sz="0" w:space="0" w:color="auto"/>
        <w:left w:val="none" w:sz="0" w:space="0" w:color="auto"/>
        <w:bottom w:val="none" w:sz="0" w:space="0" w:color="auto"/>
        <w:right w:val="none" w:sz="0" w:space="0" w:color="auto"/>
      </w:divBdr>
    </w:div>
    <w:div w:id="238682176">
      <w:bodyDiv w:val="1"/>
      <w:marLeft w:val="0"/>
      <w:marRight w:val="0"/>
      <w:marTop w:val="0"/>
      <w:marBottom w:val="0"/>
      <w:divBdr>
        <w:top w:val="none" w:sz="0" w:space="0" w:color="auto"/>
        <w:left w:val="none" w:sz="0" w:space="0" w:color="auto"/>
        <w:bottom w:val="none" w:sz="0" w:space="0" w:color="auto"/>
        <w:right w:val="none" w:sz="0" w:space="0" w:color="auto"/>
      </w:divBdr>
    </w:div>
    <w:div w:id="416831835">
      <w:bodyDiv w:val="1"/>
      <w:marLeft w:val="0"/>
      <w:marRight w:val="0"/>
      <w:marTop w:val="0"/>
      <w:marBottom w:val="0"/>
      <w:divBdr>
        <w:top w:val="none" w:sz="0" w:space="0" w:color="auto"/>
        <w:left w:val="none" w:sz="0" w:space="0" w:color="auto"/>
        <w:bottom w:val="none" w:sz="0" w:space="0" w:color="auto"/>
        <w:right w:val="none" w:sz="0" w:space="0" w:color="auto"/>
      </w:divBdr>
    </w:div>
    <w:div w:id="1129282133">
      <w:bodyDiv w:val="1"/>
      <w:marLeft w:val="0"/>
      <w:marRight w:val="0"/>
      <w:marTop w:val="0"/>
      <w:marBottom w:val="0"/>
      <w:divBdr>
        <w:top w:val="none" w:sz="0" w:space="0" w:color="auto"/>
        <w:left w:val="none" w:sz="0" w:space="0" w:color="auto"/>
        <w:bottom w:val="none" w:sz="0" w:space="0" w:color="auto"/>
        <w:right w:val="none" w:sz="0" w:space="0" w:color="auto"/>
      </w:divBdr>
    </w:div>
    <w:div w:id="1602494130">
      <w:bodyDiv w:val="1"/>
      <w:marLeft w:val="0"/>
      <w:marRight w:val="0"/>
      <w:marTop w:val="0"/>
      <w:marBottom w:val="0"/>
      <w:divBdr>
        <w:top w:val="none" w:sz="0" w:space="0" w:color="auto"/>
        <w:left w:val="none" w:sz="0" w:space="0" w:color="auto"/>
        <w:bottom w:val="none" w:sz="0" w:space="0" w:color="auto"/>
        <w:right w:val="none" w:sz="0" w:space="0" w:color="auto"/>
      </w:divBdr>
    </w:div>
    <w:div w:id="2054622489">
      <w:bodyDiv w:val="1"/>
      <w:marLeft w:val="0"/>
      <w:marRight w:val="0"/>
      <w:marTop w:val="0"/>
      <w:marBottom w:val="0"/>
      <w:divBdr>
        <w:top w:val="none" w:sz="0" w:space="0" w:color="auto"/>
        <w:left w:val="none" w:sz="0" w:space="0" w:color="auto"/>
        <w:bottom w:val="none" w:sz="0" w:space="0" w:color="auto"/>
        <w:right w:val="none" w:sz="0" w:space="0" w:color="auto"/>
      </w:divBdr>
    </w:div>
    <w:div w:id="207076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E600D-8FFA-4BF5-8B46-D4F44FE15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14706</Words>
  <Characters>8383</Characters>
  <Application>Microsoft Office Word</Application>
  <DocSecurity>0</DocSecurity>
  <Lines>69</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Vetaliy</cp:lastModifiedBy>
  <cp:revision>2</cp:revision>
  <cp:lastPrinted>2019-02-05T14:22:00Z</cp:lastPrinted>
  <dcterms:created xsi:type="dcterms:W3CDTF">2019-02-06T14:49:00Z</dcterms:created>
  <dcterms:modified xsi:type="dcterms:W3CDTF">2019-02-06T14:49:00Z</dcterms:modified>
</cp:coreProperties>
</file>