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523" w:rsidRDefault="00B30523" w:rsidP="00B30523">
      <w:pPr>
        <w:jc w:val="center"/>
        <w:rPr>
          <w:rFonts w:ascii="Times New Roman" w:hAnsi="Times New Roman" w:cs="Times New Roman"/>
          <w:b/>
          <w:sz w:val="24"/>
          <w:szCs w:val="24"/>
          <w:lang w:val="uk-UA"/>
        </w:rPr>
      </w:pPr>
      <w:bookmarkStart w:id="0" w:name="_GoBack"/>
      <w:bookmarkEnd w:id="0"/>
      <w:r w:rsidRPr="00B30523">
        <w:rPr>
          <w:rFonts w:ascii="Times New Roman" w:hAnsi="Times New Roman" w:cs="Times New Roman"/>
          <w:b/>
          <w:sz w:val="24"/>
          <w:szCs w:val="24"/>
          <w:lang w:val="uk-UA"/>
        </w:rPr>
        <w:t>Форма подання інформації про галузі(сектори) економіки, які мають найкращий інвестиційний потенціал.</w:t>
      </w:r>
    </w:p>
    <w:tbl>
      <w:tblPr>
        <w:tblStyle w:val="aa"/>
        <w:tblW w:w="0" w:type="auto"/>
        <w:tblLook w:val="04A0" w:firstRow="1" w:lastRow="0" w:firstColumn="1" w:lastColumn="0" w:noHBand="0" w:noVBand="1"/>
      </w:tblPr>
      <w:tblGrid>
        <w:gridCol w:w="675"/>
        <w:gridCol w:w="1701"/>
        <w:gridCol w:w="7088"/>
      </w:tblGrid>
      <w:tr w:rsidR="00B30523" w:rsidTr="006270A4">
        <w:tc>
          <w:tcPr>
            <w:tcW w:w="675" w:type="dxa"/>
          </w:tcPr>
          <w:p w:rsidR="00B30523" w:rsidRDefault="00B30523" w:rsidP="00B30523">
            <w:pPr>
              <w:jc w:val="center"/>
              <w:rPr>
                <w:rFonts w:ascii="Times New Roman" w:hAnsi="Times New Roman" w:cs="Times New Roman"/>
                <w:b/>
                <w:sz w:val="24"/>
                <w:szCs w:val="24"/>
                <w:lang w:val="uk-UA"/>
              </w:rPr>
            </w:pPr>
            <w:r>
              <w:rPr>
                <w:rFonts w:ascii="Times New Roman" w:hAnsi="Times New Roman" w:cs="Times New Roman"/>
                <w:b/>
                <w:sz w:val="24"/>
                <w:szCs w:val="24"/>
                <w:lang w:val="uk-UA"/>
              </w:rPr>
              <w:t>№ з/п</w:t>
            </w:r>
          </w:p>
        </w:tc>
        <w:tc>
          <w:tcPr>
            <w:tcW w:w="1701" w:type="dxa"/>
          </w:tcPr>
          <w:p w:rsidR="00B30523" w:rsidRDefault="00B30523" w:rsidP="00B30523">
            <w:pPr>
              <w:jc w:val="center"/>
              <w:rPr>
                <w:rFonts w:ascii="Times New Roman" w:hAnsi="Times New Roman" w:cs="Times New Roman"/>
                <w:b/>
                <w:sz w:val="24"/>
                <w:szCs w:val="24"/>
                <w:lang w:val="uk-UA"/>
              </w:rPr>
            </w:pPr>
            <w:r>
              <w:rPr>
                <w:rFonts w:ascii="Times New Roman" w:hAnsi="Times New Roman" w:cs="Times New Roman"/>
                <w:b/>
                <w:sz w:val="24"/>
                <w:szCs w:val="24"/>
                <w:lang w:val="uk-UA"/>
              </w:rPr>
              <w:t>Рубрика</w:t>
            </w:r>
          </w:p>
        </w:tc>
        <w:tc>
          <w:tcPr>
            <w:tcW w:w="7088" w:type="dxa"/>
          </w:tcPr>
          <w:p w:rsidR="00B30523" w:rsidRDefault="00B30523" w:rsidP="00B30523">
            <w:pPr>
              <w:jc w:val="center"/>
              <w:rPr>
                <w:rFonts w:ascii="Times New Roman" w:hAnsi="Times New Roman" w:cs="Times New Roman"/>
                <w:b/>
                <w:sz w:val="24"/>
                <w:szCs w:val="24"/>
                <w:lang w:val="uk-UA"/>
              </w:rPr>
            </w:pPr>
            <w:r>
              <w:rPr>
                <w:rFonts w:ascii="Times New Roman" w:hAnsi="Times New Roman" w:cs="Times New Roman"/>
                <w:b/>
                <w:sz w:val="24"/>
                <w:szCs w:val="24"/>
                <w:lang w:val="uk-UA"/>
              </w:rPr>
              <w:t>Зміст</w:t>
            </w:r>
          </w:p>
        </w:tc>
      </w:tr>
      <w:tr w:rsidR="00B30523" w:rsidTr="006270A4">
        <w:tc>
          <w:tcPr>
            <w:tcW w:w="675" w:type="dxa"/>
          </w:tcPr>
          <w:p w:rsidR="00B30523" w:rsidRPr="00B30523" w:rsidRDefault="00B30523" w:rsidP="00B30523">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701" w:type="dxa"/>
          </w:tcPr>
          <w:p w:rsidR="00B30523" w:rsidRPr="00B30523" w:rsidRDefault="00B30523" w:rsidP="00B30523">
            <w:pPr>
              <w:jc w:val="both"/>
              <w:rPr>
                <w:rFonts w:ascii="Times New Roman" w:hAnsi="Times New Roman" w:cs="Times New Roman"/>
                <w:sz w:val="24"/>
                <w:szCs w:val="24"/>
                <w:lang w:val="uk-UA"/>
              </w:rPr>
            </w:pPr>
            <w:r>
              <w:rPr>
                <w:rFonts w:ascii="Times New Roman" w:hAnsi="Times New Roman" w:cs="Times New Roman"/>
                <w:sz w:val="24"/>
                <w:szCs w:val="24"/>
                <w:lang w:val="uk-UA"/>
              </w:rPr>
              <w:t>Коротка інформація про галузь (сектор)</w:t>
            </w:r>
          </w:p>
        </w:tc>
        <w:tc>
          <w:tcPr>
            <w:tcW w:w="7088" w:type="dxa"/>
          </w:tcPr>
          <w:p w:rsidR="00DA57AC" w:rsidRPr="001316B3" w:rsidRDefault="00DA57AC" w:rsidP="00DA57AC">
            <w:pPr>
              <w:pStyle w:val="2"/>
              <w:ind w:firstLine="709"/>
              <w:jc w:val="both"/>
              <w:outlineLvl w:val="1"/>
              <w:rPr>
                <w:rFonts w:ascii="Times New Roman" w:hAnsi="Times New Roman" w:cs="Times New Roman"/>
                <w:b w:val="0"/>
                <w:i/>
                <w:color w:val="0070C0"/>
                <w:sz w:val="24"/>
                <w:szCs w:val="24"/>
              </w:rPr>
            </w:pPr>
            <w:r w:rsidRPr="001316B3">
              <w:rPr>
                <w:rFonts w:ascii="Times New Roman" w:hAnsi="Times New Roman" w:cs="Times New Roman"/>
                <w:b w:val="0"/>
                <w:i/>
                <w:color w:val="0070C0"/>
                <w:sz w:val="24"/>
                <w:szCs w:val="24"/>
              </w:rPr>
              <w:t>Агропромисловий комплекс</w:t>
            </w:r>
          </w:p>
          <w:p w:rsidR="00DA57AC" w:rsidRPr="001316B3" w:rsidRDefault="00DA57AC" w:rsidP="00DA57AC">
            <w:pPr>
              <w:rPr>
                <w:rFonts w:ascii="Times New Roman" w:hAnsi="Times New Roman" w:cs="Times New Roman"/>
                <w:sz w:val="24"/>
                <w:szCs w:val="24"/>
              </w:rPr>
            </w:pPr>
          </w:p>
          <w:p w:rsidR="00DA57AC" w:rsidRPr="001316B3" w:rsidRDefault="00DA57AC" w:rsidP="00DA57AC">
            <w:pPr>
              <w:ind w:firstLine="720"/>
              <w:jc w:val="both"/>
              <w:rPr>
                <w:rFonts w:ascii="Times New Roman" w:hAnsi="Times New Roman" w:cs="Times New Roman"/>
                <w:sz w:val="24"/>
                <w:szCs w:val="24"/>
              </w:rPr>
            </w:pPr>
            <w:r w:rsidRPr="001316B3">
              <w:rPr>
                <w:rFonts w:ascii="Times New Roman" w:hAnsi="Times New Roman" w:cs="Times New Roman"/>
                <w:sz w:val="24"/>
                <w:szCs w:val="24"/>
              </w:rPr>
              <w:t xml:space="preserve">Сільськогосподарське виробництво району розвивається у правовому полі, визначеному Законом України «Про державну підтримку сільського господарства України», Земельним Кодексом України,  іншими правовими актами Президента, Верховної Ради України та Постановами Кабінету міністрів України. </w:t>
            </w:r>
          </w:p>
          <w:p w:rsidR="00DA57AC" w:rsidRPr="001316B3" w:rsidRDefault="00DA57AC" w:rsidP="00DA57AC">
            <w:pPr>
              <w:ind w:firstLine="720"/>
              <w:jc w:val="both"/>
              <w:rPr>
                <w:rFonts w:ascii="Times New Roman" w:hAnsi="Times New Roman" w:cs="Times New Roman"/>
                <w:sz w:val="24"/>
                <w:szCs w:val="24"/>
              </w:rPr>
            </w:pPr>
            <w:r w:rsidRPr="001316B3">
              <w:rPr>
                <w:rFonts w:ascii="Times New Roman" w:hAnsi="Times New Roman" w:cs="Times New Roman"/>
                <w:sz w:val="24"/>
                <w:szCs w:val="24"/>
              </w:rPr>
              <w:t>Вони спрямовані на забезпечення підвищення конкурентоспроможності сільськогосподарського виробництва, фокусування державної підтримки на програмах, зорієнтованих на зростання ефективності аграрного виробництва, забезпечення сталого землекористування, створення організаційно-правових засад і фінансово-економічних умов розвитку сільських територій та поліпшення умов проживання сільського населення.</w:t>
            </w:r>
          </w:p>
          <w:p w:rsidR="00DA57AC" w:rsidRPr="001316B3" w:rsidRDefault="00DA57AC" w:rsidP="00DA57AC">
            <w:pPr>
              <w:ind w:firstLine="720"/>
              <w:jc w:val="both"/>
              <w:rPr>
                <w:rFonts w:ascii="Times New Roman" w:hAnsi="Times New Roman" w:cs="Times New Roman"/>
                <w:sz w:val="24"/>
                <w:szCs w:val="24"/>
              </w:rPr>
            </w:pPr>
            <w:r w:rsidRPr="001316B3">
              <w:rPr>
                <w:rFonts w:ascii="Times New Roman" w:hAnsi="Times New Roman" w:cs="Times New Roman"/>
                <w:sz w:val="24"/>
                <w:szCs w:val="24"/>
              </w:rPr>
              <w:t>Агропромисловий комплекс району формують суб’єкти сільського господарства, зокрема 24 сільськогосподарських підприємства різних форм власності, 40 селянсько-фермерських господарств та більше 3 тис. особистих селянських господарств.</w:t>
            </w:r>
          </w:p>
          <w:p w:rsidR="00DA57AC" w:rsidRDefault="00DA57AC" w:rsidP="00DA57AC">
            <w:pPr>
              <w:ind w:firstLine="720"/>
              <w:jc w:val="both"/>
              <w:rPr>
                <w:rFonts w:ascii="Times New Roman" w:hAnsi="Times New Roman" w:cs="Times New Roman"/>
                <w:sz w:val="24"/>
                <w:szCs w:val="24"/>
                <w:lang w:val="uk-UA" w:bidi="as-IN"/>
              </w:rPr>
            </w:pPr>
            <w:r w:rsidRPr="001316B3">
              <w:rPr>
                <w:rFonts w:ascii="Times New Roman" w:hAnsi="Times New Roman" w:cs="Times New Roman"/>
                <w:sz w:val="24"/>
                <w:szCs w:val="24"/>
                <w:lang w:bidi="as-IN"/>
              </w:rPr>
              <w:t>Основними виробниками продукції серед агроформувань району є ТОВ «Сфера» (виробництво свинини</w:t>
            </w:r>
            <w:r w:rsidR="00AC7DF2">
              <w:rPr>
                <w:rFonts w:ascii="Times New Roman" w:hAnsi="Times New Roman" w:cs="Times New Roman"/>
                <w:sz w:val="24"/>
                <w:szCs w:val="24"/>
                <w:lang w:bidi="as-IN"/>
              </w:rPr>
              <w:t>, зернових культур</w:t>
            </w:r>
            <w:r w:rsidRPr="001316B3">
              <w:rPr>
                <w:rFonts w:ascii="Times New Roman" w:hAnsi="Times New Roman" w:cs="Times New Roman"/>
                <w:sz w:val="24"/>
                <w:szCs w:val="24"/>
                <w:lang w:bidi="as-IN"/>
              </w:rPr>
              <w:t>), КСП «Олек</w:t>
            </w:r>
            <w:r w:rsidR="00AC7DF2">
              <w:rPr>
                <w:rFonts w:ascii="Times New Roman" w:hAnsi="Times New Roman" w:cs="Times New Roman"/>
                <w:sz w:val="24"/>
                <w:szCs w:val="24"/>
                <w:lang w:bidi="as-IN"/>
              </w:rPr>
              <w:t xml:space="preserve">сіївське» (виробництво молока, </w:t>
            </w:r>
            <w:r w:rsidRPr="001316B3">
              <w:rPr>
                <w:rFonts w:ascii="Times New Roman" w:hAnsi="Times New Roman" w:cs="Times New Roman"/>
                <w:sz w:val="24"/>
                <w:szCs w:val="24"/>
                <w:lang w:bidi="as-IN"/>
              </w:rPr>
              <w:t>яловичини</w:t>
            </w:r>
            <w:r w:rsidR="00AC7DF2">
              <w:rPr>
                <w:rFonts w:ascii="Times New Roman" w:hAnsi="Times New Roman" w:cs="Times New Roman"/>
                <w:sz w:val="24"/>
                <w:szCs w:val="24"/>
                <w:lang w:bidi="as-IN"/>
              </w:rPr>
              <w:t>, зернових культур</w:t>
            </w:r>
            <w:r w:rsidRPr="001316B3">
              <w:rPr>
                <w:rFonts w:ascii="Times New Roman" w:hAnsi="Times New Roman" w:cs="Times New Roman"/>
                <w:sz w:val="24"/>
                <w:szCs w:val="24"/>
                <w:lang w:bidi="as-IN"/>
              </w:rPr>
              <w:t>), КСП ім. Дзержинського (в</w:t>
            </w:r>
            <w:r w:rsidR="00AC7DF2">
              <w:rPr>
                <w:rFonts w:ascii="Times New Roman" w:hAnsi="Times New Roman" w:cs="Times New Roman"/>
                <w:sz w:val="24"/>
                <w:szCs w:val="24"/>
                <w:lang w:bidi="as-IN"/>
              </w:rPr>
              <w:t>иробництво молока, яловичини,</w:t>
            </w:r>
            <w:r w:rsidRPr="001316B3">
              <w:rPr>
                <w:rFonts w:ascii="Times New Roman" w:hAnsi="Times New Roman" w:cs="Times New Roman"/>
                <w:sz w:val="24"/>
                <w:szCs w:val="24"/>
                <w:lang w:bidi="as-IN"/>
              </w:rPr>
              <w:t xml:space="preserve"> свинини</w:t>
            </w:r>
            <w:r w:rsidR="00AC7DF2">
              <w:rPr>
                <w:rFonts w:ascii="Times New Roman" w:hAnsi="Times New Roman" w:cs="Times New Roman"/>
                <w:sz w:val="24"/>
                <w:szCs w:val="24"/>
                <w:lang w:bidi="as-IN"/>
              </w:rPr>
              <w:t>, зернових культур</w:t>
            </w:r>
            <w:r w:rsidRPr="001316B3">
              <w:rPr>
                <w:rFonts w:ascii="Times New Roman" w:hAnsi="Times New Roman" w:cs="Times New Roman"/>
                <w:sz w:val="24"/>
                <w:szCs w:val="24"/>
                <w:lang w:bidi="as-IN"/>
              </w:rPr>
              <w:t>), ПрАТ СВФ «Агротон» (виробництво молока та яловичини</w:t>
            </w:r>
            <w:r w:rsidR="006270A4">
              <w:rPr>
                <w:rFonts w:ascii="Times New Roman" w:hAnsi="Times New Roman" w:cs="Times New Roman"/>
                <w:sz w:val="24"/>
                <w:szCs w:val="24"/>
                <w:lang w:bidi="as-IN"/>
              </w:rPr>
              <w:t>, зернових культур</w:t>
            </w:r>
            <w:r w:rsidRPr="001316B3">
              <w:rPr>
                <w:rFonts w:ascii="Times New Roman" w:hAnsi="Times New Roman" w:cs="Times New Roman"/>
                <w:sz w:val="24"/>
                <w:szCs w:val="24"/>
                <w:lang w:bidi="as-IN"/>
              </w:rPr>
              <w:t>)</w:t>
            </w:r>
            <w:r w:rsidR="006270A4">
              <w:rPr>
                <w:rFonts w:ascii="Times New Roman" w:hAnsi="Times New Roman" w:cs="Times New Roman"/>
                <w:sz w:val="24"/>
                <w:szCs w:val="24"/>
                <w:lang w:bidi="as-IN"/>
              </w:rPr>
              <w:t xml:space="preserve">, </w:t>
            </w:r>
            <w:r w:rsidR="006270A4" w:rsidRPr="006270A4">
              <w:rPr>
                <w:rFonts w:ascii="Times New Roman" w:hAnsi="Times New Roman" w:cs="Times New Roman"/>
                <w:sz w:val="24"/>
                <w:szCs w:val="24"/>
              </w:rPr>
              <w:t>ПрАТ «Мічурінське»</w:t>
            </w:r>
            <w:r w:rsidR="009676A5">
              <w:rPr>
                <w:rFonts w:ascii="Times New Roman" w:hAnsi="Times New Roman" w:cs="Times New Roman"/>
                <w:sz w:val="24"/>
                <w:szCs w:val="24"/>
              </w:rPr>
              <w:t xml:space="preserve"> (</w:t>
            </w:r>
            <w:r w:rsidR="006270A4">
              <w:rPr>
                <w:rFonts w:ascii="Times New Roman" w:hAnsi="Times New Roman" w:cs="Times New Roman"/>
                <w:sz w:val="24"/>
                <w:szCs w:val="24"/>
              </w:rPr>
              <w:t>виробн</w:t>
            </w:r>
            <w:r w:rsidR="006270A4">
              <w:rPr>
                <w:rFonts w:ascii="Times New Roman" w:hAnsi="Times New Roman" w:cs="Times New Roman"/>
                <w:sz w:val="24"/>
                <w:szCs w:val="24"/>
                <w:lang w:val="uk-UA"/>
              </w:rPr>
              <w:t xml:space="preserve">ицтво  зернових </w:t>
            </w:r>
            <w:r w:rsidR="00B636FB">
              <w:rPr>
                <w:rFonts w:ascii="Times New Roman" w:hAnsi="Times New Roman" w:cs="Times New Roman"/>
                <w:sz w:val="24"/>
                <w:szCs w:val="24"/>
                <w:lang w:val="uk-UA"/>
              </w:rPr>
              <w:t xml:space="preserve"> та технічних культур</w:t>
            </w:r>
            <w:r w:rsidR="006270A4">
              <w:rPr>
                <w:rFonts w:ascii="Times New Roman" w:hAnsi="Times New Roman" w:cs="Times New Roman"/>
                <w:sz w:val="24"/>
                <w:szCs w:val="24"/>
                <w:lang w:val="uk-UA"/>
              </w:rPr>
              <w:t>, овочевої та ягідної продукції.)</w:t>
            </w:r>
            <w:r w:rsidRPr="001316B3">
              <w:rPr>
                <w:rFonts w:ascii="Times New Roman" w:hAnsi="Times New Roman" w:cs="Times New Roman"/>
                <w:sz w:val="24"/>
                <w:szCs w:val="24"/>
                <w:lang w:bidi="as-IN"/>
              </w:rPr>
              <w:t>.</w:t>
            </w:r>
          </w:p>
          <w:p w:rsidR="006270A4" w:rsidRPr="006270A4" w:rsidRDefault="006270A4" w:rsidP="00DA57AC">
            <w:pPr>
              <w:ind w:firstLine="720"/>
              <w:jc w:val="both"/>
              <w:rPr>
                <w:rFonts w:ascii="Times New Roman" w:hAnsi="Times New Roman" w:cs="Times New Roman"/>
                <w:sz w:val="24"/>
                <w:szCs w:val="24"/>
                <w:lang w:val="uk-UA" w:bidi="as-IN"/>
              </w:rPr>
            </w:pPr>
            <w:r>
              <w:rPr>
                <w:rFonts w:ascii="Times New Roman" w:hAnsi="Times New Roman" w:cs="Times New Roman"/>
                <w:sz w:val="24"/>
                <w:szCs w:val="24"/>
                <w:lang w:val="uk-UA" w:bidi="as-IN"/>
              </w:rPr>
              <w:t>В даній галузі задіяні більша частина населення Новоайдарського району.</w:t>
            </w:r>
          </w:p>
          <w:p w:rsidR="00B30523" w:rsidRPr="00DA57AC" w:rsidRDefault="001316B3" w:rsidP="006270A4">
            <w:pPr>
              <w:jc w:val="both"/>
              <w:rPr>
                <w:rFonts w:ascii="Times New Roman" w:hAnsi="Times New Roman" w:cs="Times New Roman"/>
                <w:sz w:val="24"/>
                <w:szCs w:val="24"/>
              </w:rPr>
            </w:pPr>
            <w:r w:rsidRPr="00A31840">
              <w:rPr>
                <w:rFonts w:ascii="Times New Roman" w:hAnsi="Times New Roman" w:cs="Times New Roman"/>
                <w:sz w:val="24"/>
                <w:szCs w:val="24"/>
                <w:shd w:val="clear" w:color="auto" w:fill="FFFFFF"/>
                <w:lang w:val="uk-UA"/>
              </w:rPr>
              <w:t xml:space="preserve">           Середньомісячна заробітна плата за січень-грудень 2016 року  в Новоайдарському районі становила 5034 грн. </w:t>
            </w:r>
          </w:p>
        </w:tc>
      </w:tr>
      <w:tr w:rsidR="00B30523" w:rsidTr="006270A4">
        <w:tc>
          <w:tcPr>
            <w:tcW w:w="675" w:type="dxa"/>
          </w:tcPr>
          <w:p w:rsidR="00B30523" w:rsidRPr="00B30523" w:rsidRDefault="009676A5" w:rsidP="00B30523">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701" w:type="dxa"/>
          </w:tcPr>
          <w:p w:rsidR="00B30523" w:rsidRPr="00B30523" w:rsidRDefault="009676A5" w:rsidP="00B30523">
            <w:pPr>
              <w:jc w:val="center"/>
              <w:rPr>
                <w:rFonts w:ascii="Times New Roman" w:hAnsi="Times New Roman" w:cs="Times New Roman"/>
                <w:sz w:val="24"/>
                <w:szCs w:val="24"/>
                <w:lang w:val="uk-UA"/>
              </w:rPr>
            </w:pPr>
            <w:r>
              <w:rPr>
                <w:rFonts w:ascii="Times New Roman" w:hAnsi="Times New Roman" w:cs="Times New Roman"/>
                <w:sz w:val="24"/>
                <w:szCs w:val="24"/>
                <w:lang w:val="uk-UA"/>
              </w:rPr>
              <w:t>Основні підгалузі, сектори</w:t>
            </w:r>
          </w:p>
        </w:tc>
        <w:tc>
          <w:tcPr>
            <w:tcW w:w="7088" w:type="dxa"/>
          </w:tcPr>
          <w:p w:rsidR="00B30523" w:rsidRPr="00BE1BED" w:rsidRDefault="0045636A" w:rsidP="00707462">
            <w:pPr>
              <w:jc w:val="both"/>
              <w:rPr>
                <w:rFonts w:ascii="Times New Roman" w:hAnsi="Times New Roman" w:cs="Times New Roman"/>
                <w:sz w:val="24"/>
                <w:szCs w:val="24"/>
                <w:lang w:val="uk-UA"/>
              </w:rPr>
            </w:pPr>
            <w:r w:rsidRPr="00BE1BED">
              <w:rPr>
                <w:rFonts w:ascii="Times New Roman" w:hAnsi="Times New Roman" w:cs="Times New Roman"/>
                <w:sz w:val="24"/>
                <w:szCs w:val="24"/>
                <w:lang w:val="uk-UA"/>
              </w:rPr>
              <w:t>Основні підгалузі</w:t>
            </w:r>
            <w:r w:rsidR="00BF56E8" w:rsidRPr="00BE1BED">
              <w:rPr>
                <w:rFonts w:ascii="Times New Roman" w:hAnsi="Times New Roman" w:cs="Times New Roman"/>
                <w:sz w:val="24"/>
                <w:szCs w:val="24"/>
                <w:lang w:val="uk-UA"/>
              </w:rPr>
              <w:t>:</w:t>
            </w:r>
          </w:p>
          <w:p w:rsidR="00A31840" w:rsidRPr="00AD12D8" w:rsidRDefault="00A31840" w:rsidP="00A31840">
            <w:pPr>
              <w:pStyle w:val="a7"/>
              <w:shd w:val="clear" w:color="auto" w:fill="FFFFFF"/>
              <w:spacing w:before="0" w:beforeAutospacing="0" w:after="0" w:afterAutospacing="0"/>
              <w:jc w:val="both"/>
            </w:pPr>
            <w:r w:rsidRPr="00AD12D8">
              <w:rPr>
                <w:b/>
                <w:bCs/>
                <w:shd w:val="clear" w:color="auto" w:fill="FFFFFF"/>
                <w:lang w:val="uk-UA"/>
              </w:rPr>
              <w:t>В р</w:t>
            </w:r>
            <w:r w:rsidR="00B6044D" w:rsidRPr="00AD12D8">
              <w:rPr>
                <w:b/>
                <w:bCs/>
                <w:shd w:val="clear" w:color="auto" w:fill="FFFFFF"/>
              </w:rPr>
              <w:t>ослинництв</w:t>
            </w:r>
            <w:r w:rsidRPr="00AD12D8">
              <w:rPr>
                <w:b/>
                <w:bCs/>
                <w:shd w:val="clear" w:color="auto" w:fill="FFFFFF"/>
                <w:lang w:val="uk-UA"/>
              </w:rPr>
              <w:t>і</w:t>
            </w:r>
            <w:r w:rsidR="00B6044D" w:rsidRPr="00AD12D8">
              <w:rPr>
                <w:rStyle w:val="apple-converted-space"/>
                <w:shd w:val="clear" w:color="auto" w:fill="FFFFFF"/>
              </w:rPr>
              <w:t> </w:t>
            </w:r>
            <w:r w:rsidR="00B6044D" w:rsidRPr="00AD12D8">
              <w:rPr>
                <w:i/>
                <w:iCs/>
                <w:shd w:val="clear" w:color="auto" w:fill="FFFFFF"/>
              </w:rPr>
              <w:t>–</w:t>
            </w:r>
            <w:r w:rsidRPr="00AD12D8">
              <w:t>за способом використання земель</w:t>
            </w:r>
            <w:r w:rsidRPr="00AD12D8">
              <w:rPr>
                <w:lang w:val="uk-UA"/>
              </w:rPr>
              <w:t xml:space="preserve"> в районі</w:t>
            </w:r>
            <w:r w:rsidRPr="00AD12D8">
              <w:t xml:space="preserve"> </w:t>
            </w:r>
            <w:r w:rsidR="00AD12D8" w:rsidRPr="00AD12D8">
              <w:rPr>
                <w:lang w:val="uk-UA"/>
              </w:rPr>
              <w:t>розвиваються</w:t>
            </w:r>
            <w:r w:rsidRPr="00AD12D8">
              <w:t xml:space="preserve"> такі підгалузі</w:t>
            </w:r>
            <w:r w:rsidR="00980EC4">
              <w:rPr>
                <w:lang w:val="uk-UA"/>
              </w:rPr>
              <w:t>, як</w:t>
            </w:r>
            <w:r w:rsidRPr="00AD12D8">
              <w:t>:</w:t>
            </w:r>
          </w:p>
          <w:p w:rsidR="007E706C" w:rsidRPr="00AD12D8" w:rsidRDefault="00A31840" w:rsidP="007E706C">
            <w:pPr>
              <w:ind w:firstLine="720"/>
              <w:jc w:val="both"/>
              <w:rPr>
                <w:rFonts w:ascii="Times New Roman" w:hAnsi="Times New Roman" w:cs="Times New Roman"/>
                <w:sz w:val="24"/>
                <w:szCs w:val="24"/>
                <w:lang w:val="uk-UA"/>
              </w:rPr>
            </w:pPr>
            <w:r w:rsidRPr="00AD12D8">
              <w:rPr>
                <w:rFonts w:ascii="Times New Roman" w:eastAsia="Times New Roman" w:hAnsi="Times New Roman" w:cs="Times New Roman"/>
                <w:sz w:val="24"/>
                <w:szCs w:val="24"/>
                <w:lang w:eastAsia="ru-RU"/>
              </w:rPr>
              <w:t>а) рільництво (вирощування польових культур на орних землях)</w:t>
            </w:r>
            <w:r w:rsidR="007E706C" w:rsidRPr="00AD12D8">
              <w:rPr>
                <w:rFonts w:ascii="Times New Roman" w:eastAsia="Times New Roman" w:hAnsi="Times New Roman" w:cs="Times New Roman"/>
                <w:sz w:val="24"/>
                <w:szCs w:val="24"/>
                <w:lang w:val="uk-UA" w:eastAsia="ru-RU"/>
              </w:rPr>
              <w:t>.</w:t>
            </w:r>
            <w:r w:rsidR="007E706C" w:rsidRPr="00AD12D8">
              <w:rPr>
                <w:rFonts w:ascii="Times New Roman" w:hAnsi="Times New Roman" w:cs="Times New Roman"/>
                <w:sz w:val="24"/>
                <w:szCs w:val="24"/>
                <w:lang w:val="uk-UA"/>
              </w:rPr>
              <w:t xml:space="preserve"> Виробництво на зерно у початково оприбуткованій вазі в сільськогосподарських підприємствах за 2016 рік:</w:t>
            </w:r>
          </w:p>
          <w:p w:rsidR="007E706C" w:rsidRPr="00AD12D8" w:rsidRDefault="007E706C" w:rsidP="00980EC4">
            <w:pPr>
              <w:ind w:firstLine="318"/>
              <w:jc w:val="both"/>
              <w:rPr>
                <w:rFonts w:ascii="Times New Roman" w:hAnsi="Times New Roman" w:cs="Times New Roman"/>
                <w:sz w:val="24"/>
                <w:szCs w:val="24"/>
                <w:lang w:val="uk-UA"/>
              </w:rPr>
            </w:pPr>
            <w:r w:rsidRPr="00AD12D8">
              <w:rPr>
                <w:rFonts w:ascii="Times New Roman" w:hAnsi="Times New Roman" w:cs="Times New Roman"/>
                <w:sz w:val="24"/>
                <w:szCs w:val="24"/>
                <w:lang w:val="uk-UA"/>
              </w:rPr>
              <w:t xml:space="preserve">- зернових та зернобобових культур і 427,1 тис. ц  при урожайності 35,1 ц з </w:t>
            </w:r>
            <w:smartTag w:uri="urn:schemas-microsoft-com:office:smarttags" w:element="metricconverter">
              <w:smartTagPr>
                <w:attr w:name="ProductID" w:val="1 га"/>
              </w:smartTagPr>
              <w:r w:rsidRPr="00AD12D8">
                <w:rPr>
                  <w:rFonts w:ascii="Times New Roman" w:hAnsi="Times New Roman" w:cs="Times New Roman"/>
                  <w:sz w:val="24"/>
                  <w:szCs w:val="24"/>
                  <w:lang w:val="uk-UA"/>
                </w:rPr>
                <w:t>1 га</w:t>
              </w:r>
            </w:smartTag>
            <w:r w:rsidRPr="00AD12D8">
              <w:rPr>
                <w:rFonts w:ascii="Times New Roman" w:hAnsi="Times New Roman" w:cs="Times New Roman"/>
                <w:sz w:val="24"/>
                <w:szCs w:val="24"/>
                <w:lang w:val="uk-UA"/>
              </w:rPr>
              <w:t xml:space="preserve"> зібраної площі</w:t>
            </w:r>
          </w:p>
          <w:p w:rsidR="007E706C" w:rsidRPr="00AD12D8" w:rsidRDefault="007204D1" w:rsidP="007204D1">
            <w:pPr>
              <w:tabs>
                <w:tab w:val="left" w:pos="885"/>
              </w:tabs>
              <w:ind w:firstLine="31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E706C" w:rsidRPr="00AD12D8">
              <w:rPr>
                <w:rFonts w:ascii="Times New Roman" w:hAnsi="Times New Roman" w:cs="Times New Roman"/>
                <w:sz w:val="24"/>
                <w:szCs w:val="24"/>
                <w:lang w:val="uk-UA"/>
              </w:rPr>
              <w:t xml:space="preserve">соняшнику на зерно 216,2 тис. ц при урожайності 21,2 ц з </w:t>
            </w:r>
            <w:smartTag w:uri="urn:schemas-microsoft-com:office:smarttags" w:element="metricconverter">
              <w:smartTagPr>
                <w:attr w:name="ProductID" w:val="1 га"/>
              </w:smartTagPr>
              <w:r w:rsidR="007E706C" w:rsidRPr="00AD12D8">
                <w:rPr>
                  <w:rFonts w:ascii="Times New Roman" w:hAnsi="Times New Roman" w:cs="Times New Roman"/>
                  <w:sz w:val="24"/>
                  <w:szCs w:val="24"/>
                  <w:lang w:val="uk-UA"/>
                </w:rPr>
                <w:t>1 га</w:t>
              </w:r>
            </w:smartTag>
            <w:r w:rsidR="007E706C" w:rsidRPr="00AD12D8">
              <w:rPr>
                <w:rFonts w:ascii="Times New Roman" w:hAnsi="Times New Roman" w:cs="Times New Roman"/>
                <w:sz w:val="24"/>
                <w:szCs w:val="24"/>
                <w:lang w:val="uk-UA"/>
              </w:rPr>
              <w:t xml:space="preserve"> зібраної площі.</w:t>
            </w:r>
          </w:p>
          <w:p w:rsidR="00A31840" w:rsidRPr="00F35D06" w:rsidRDefault="007E706C" w:rsidP="007E706C">
            <w:pPr>
              <w:shd w:val="clear" w:color="auto" w:fill="FFFFFF"/>
              <w:jc w:val="both"/>
              <w:rPr>
                <w:rFonts w:ascii="Times New Roman" w:eastAsia="Times New Roman" w:hAnsi="Times New Roman" w:cs="Times New Roman"/>
                <w:sz w:val="24"/>
                <w:szCs w:val="24"/>
                <w:lang w:val="uk-UA" w:eastAsia="ru-RU"/>
              </w:rPr>
            </w:pPr>
            <w:r w:rsidRPr="00BE1BED">
              <w:rPr>
                <w:rFonts w:ascii="Times New Roman" w:hAnsi="Times New Roman" w:cs="Times New Roman"/>
                <w:sz w:val="24"/>
                <w:szCs w:val="24"/>
                <w:lang w:val="uk-UA"/>
              </w:rPr>
              <w:t xml:space="preserve"> Площа посіву озимих культур сільськогосподарськими підприємствами складає  </w:t>
            </w:r>
            <w:smartTag w:uri="urn:schemas-microsoft-com:office:smarttags" w:element="metricconverter">
              <w:smartTagPr>
                <w:attr w:name="ProductID" w:val="8148 га"/>
              </w:smartTagPr>
              <w:r w:rsidRPr="00BE1BED">
                <w:rPr>
                  <w:rFonts w:ascii="Times New Roman" w:hAnsi="Times New Roman" w:cs="Times New Roman"/>
                  <w:sz w:val="24"/>
                  <w:szCs w:val="24"/>
                  <w:lang w:val="uk-UA"/>
                </w:rPr>
                <w:t>8148 га</w:t>
              </w:r>
            </w:smartTag>
            <w:r w:rsidRPr="00BE1BED">
              <w:rPr>
                <w:rFonts w:ascii="Times New Roman" w:hAnsi="Times New Roman" w:cs="Times New Roman"/>
                <w:sz w:val="24"/>
                <w:szCs w:val="24"/>
                <w:lang w:val="uk-UA"/>
              </w:rPr>
              <w:t xml:space="preserve">, з них на зерно - </w:t>
            </w:r>
            <w:smartTag w:uri="urn:schemas-microsoft-com:office:smarttags" w:element="metricconverter">
              <w:smartTagPr>
                <w:attr w:name="ProductID" w:val="7993 га"/>
              </w:smartTagPr>
              <w:r w:rsidRPr="00BE1BED">
                <w:rPr>
                  <w:rFonts w:ascii="Times New Roman" w:hAnsi="Times New Roman" w:cs="Times New Roman"/>
                  <w:sz w:val="24"/>
                  <w:szCs w:val="24"/>
                  <w:lang w:val="uk-UA"/>
                </w:rPr>
                <w:t>7993 га</w:t>
              </w:r>
            </w:smartTag>
          </w:p>
          <w:p w:rsidR="00F35D06" w:rsidRDefault="00F35D06" w:rsidP="007204D1">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б</w:t>
            </w:r>
            <w:r w:rsidR="00A31840" w:rsidRPr="00A31840">
              <w:rPr>
                <w:rFonts w:ascii="Times New Roman" w:eastAsia="Times New Roman" w:hAnsi="Times New Roman" w:cs="Times New Roman"/>
                <w:sz w:val="24"/>
                <w:szCs w:val="24"/>
                <w:lang w:eastAsia="ru-RU"/>
              </w:rPr>
              <w:t>) луківництво (використання і поліпшення природних лук, створення штучних сіножатей і пасовищ).</w:t>
            </w:r>
          </w:p>
          <w:p w:rsidR="00BE1BED" w:rsidRPr="00BE1BED" w:rsidRDefault="00856756" w:rsidP="00856756">
            <w:pPr>
              <w:shd w:val="clear" w:color="auto" w:fill="FFFFFF"/>
              <w:jc w:val="both"/>
              <w:rPr>
                <w:rFonts w:ascii="Times New Roman" w:hAnsi="Times New Roman" w:cs="Times New Roman"/>
                <w:sz w:val="24"/>
                <w:szCs w:val="24"/>
                <w:lang w:bidi="as-IN"/>
              </w:rPr>
            </w:pPr>
            <w:r>
              <w:rPr>
                <w:rFonts w:ascii="Times New Roman" w:eastAsia="Times New Roman" w:hAnsi="Times New Roman" w:cs="Times New Roman"/>
                <w:sz w:val="24"/>
                <w:szCs w:val="24"/>
                <w:lang w:val="uk-UA" w:eastAsia="ru-RU"/>
              </w:rPr>
              <w:t xml:space="preserve">           </w:t>
            </w:r>
            <w:r w:rsidR="00F35D06">
              <w:rPr>
                <w:rFonts w:ascii="Times New Roman" w:eastAsia="Times New Roman" w:hAnsi="Times New Roman" w:cs="Times New Roman"/>
                <w:sz w:val="24"/>
                <w:szCs w:val="24"/>
                <w:lang w:eastAsia="ru-RU"/>
              </w:rPr>
              <w:t>Загальна площа с</w:t>
            </w:r>
            <w:r w:rsidR="00F35D06">
              <w:rPr>
                <w:rFonts w:ascii="Times New Roman" w:eastAsia="Times New Roman" w:hAnsi="Times New Roman" w:cs="Times New Roman"/>
                <w:sz w:val="24"/>
                <w:szCs w:val="24"/>
                <w:lang w:val="uk-UA" w:eastAsia="ru-RU"/>
              </w:rPr>
              <w:t xml:space="preserve">ількогосподарських земель, що входить до </w:t>
            </w:r>
            <w:r w:rsidR="007F2BD2">
              <w:rPr>
                <w:rFonts w:ascii="Times New Roman" w:eastAsia="Times New Roman" w:hAnsi="Times New Roman" w:cs="Times New Roman"/>
                <w:sz w:val="24"/>
                <w:szCs w:val="24"/>
                <w:lang w:val="uk-UA" w:eastAsia="ru-RU"/>
              </w:rPr>
              <w:t>адміністративно-територіальних одиниць 104799 га, а саме: рілля 70562 га, багаторічні насадження 1485 га, сіножаті 5286 га, пасовища 22146, перел</w:t>
            </w:r>
            <w:r>
              <w:rPr>
                <w:rFonts w:ascii="Times New Roman" w:eastAsia="Times New Roman" w:hAnsi="Times New Roman" w:cs="Times New Roman"/>
                <w:sz w:val="24"/>
                <w:szCs w:val="24"/>
                <w:lang w:val="uk-UA" w:eastAsia="ru-RU"/>
              </w:rPr>
              <w:t>оги 2026 га.</w:t>
            </w:r>
            <w:r w:rsidR="007F2BD2">
              <w:rPr>
                <w:rFonts w:ascii="Times New Roman" w:eastAsia="Times New Roman" w:hAnsi="Times New Roman" w:cs="Times New Roman"/>
                <w:sz w:val="24"/>
                <w:szCs w:val="24"/>
                <w:lang w:val="uk-UA" w:eastAsia="ru-RU"/>
              </w:rPr>
              <w:t xml:space="preserve"> У 2016 році </w:t>
            </w:r>
            <w:r w:rsidRPr="00856756">
              <w:rPr>
                <w:rFonts w:ascii="Times New Roman" w:eastAsia="Times New Roman" w:hAnsi="Times New Roman" w:cs="Times New Roman"/>
                <w:sz w:val="24"/>
                <w:szCs w:val="24"/>
                <w:lang w:val="uk-UA" w:eastAsia="ru-RU"/>
              </w:rPr>
              <w:lastRenderedPageBreak/>
              <w:t>агроформуваннями</w:t>
            </w:r>
            <w:r>
              <w:rPr>
                <w:rFonts w:ascii="Times New Roman" w:eastAsia="Times New Roman" w:hAnsi="Times New Roman" w:cs="Times New Roman"/>
                <w:sz w:val="24"/>
                <w:szCs w:val="24"/>
                <w:lang w:val="uk-UA" w:eastAsia="ru-RU"/>
              </w:rPr>
              <w:t xml:space="preserve"> району </w:t>
            </w:r>
            <w:r w:rsidRPr="00856756">
              <w:rPr>
                <w:rFonts w:ascii="Times New Roman" w:eastAsia="Times New Roman" w:hAnsi="Times New Roman" w:cs="Times New Roman"/>
                <w:sz w:val="24"/>
                <w:szCs w:val="24"/>
                <w:lang w:val="uk-UA" w:eastAsia="ru-RU"/>
              </w:rPr>
              <w:t>скошено трав всіх призначень</w:t>
            </w:r>
            <w:r>
              <w:rPr>
                <w:rFonts w:ascii="Times New Roman" w:eastAsia="Times New Roman" w:hAnsi="Times New Roman" w:cs="Times New Roman"/>
                <w:sz w:val="24"/>
                <w:szCs w:val="24"/>
                <w:lang w:val="uk-UA" w:eastAsia="ru-RU"/>
              </w:rPr>
              <w:t xml:space="preserve"> 1035 га, заготовлено сіно 3165 тон, силос 6761 тон.</w:t>
            </w:r>
            <w:r w:rsidR="00A31840" w:rsidRPr="00A31840">
              <w:rPr>
                <w:rFonts w:ascii="Times New Roman" w:eastAsia="Times New Roman" w:hAnsi="Times New Roman" w:cs="Times New Roman"/>
                <w:sz w:val="24"/>
                <w:szCs w:val="24"/>
                <w:lang w:eastAsia="ru-RU"/>
              </w:rPr>
              <w:br/>
            </w:r>
            <w:r w:rsidR="00AD12D8" w:rsidRPr="007204D1">
              <w:rPr>
                <w:rFonts w:ascii="Times New Roman" w:hAnsi="Times New Roman" w:cs="Times New Roman"/>
                <w:b/>
                <w:sz w:val="24"/>
                <w:szCs w:val="24"/>
                <w:shd w:val="clear" w:color="auto" w:fill="FFFFFF"/>
                <w:lang w:val="uk-UA"/>
              </w:rPr>
              <w:t>Тваринництво</w:t>
            </w:r>
            <w:r w:rsidR="00AD12D8" w:rsidRPr="00AD12D8">
              <w:rPr>
                <w:rFonts w:ascii="Times New Roman" w:hAnsi="Times New Roman" w:cs="Times New Roman"/>
                <w:sz w:val="24"/>
                <w:szCs w:val="24"/>
                <w:shd w:val="clear" w:color="auto" w:fill="FFFFFF"/>
                <w:lang w:val="uk-UA"/>
              </w:rPr>
              <w:t xml:space="preserve"> охоплює ряд підгалузей. основними з яких є ско</w:t>
            </w:r>
            <w:r w:rsidR="00AD12D8">
              <w:rPr>
                <w:rFonts w:ascii="Times New Roman" w:hAnsi="Times New Roman" w:cs="Times New Roman"/>
                <w:sz w:val="24"/>
                <w:szCs w:val="24"/>
                <w:shd w:val="clear" w:color="auto" w:fill="FFFFFF"/>
                <w:lang w:val="uk-UA"/>
              </w:rPr>
              <w:t>тарство, свинарство</w:t>
            </w:r>
            <w:r w:rsidR="00AD12D8" w:rsidRPr="00AD12D8">
              <w:rPr>
                <w:rFonts w:ascii="Tahoma" w:hAnsi="Tahoma" w:cs="Tahoma"/>
                <w:color w:val="666666"/>
                <w:sz w:val="21"/>
                <w:szCs w:val="21"/>
                <w:shd w:val="clear" w:color="auto" w:fill="FFFFFF"/>
                <w:lang w:val="uk-UA"/>
              </w:rPr>
              <w:t>.</w:t>
            </w:r>
            <w:r w:rsidR="00AD12D8">
              <w:rPr>
                <w:rFonts w:ascii="Tahoma" w:hAnsi="Tahoma" w:cs="Tahoma"/>
                <w:color w:val="666666"/>
                <w:sz w:val="21"/>
                <w:szCs w:val="21"/>
                <w:shd w:val="clear" w:color="auto" w:fill="FFFFFF"/>
                <w:lang w:val="uk-UA"/>
              </w:rPr>
              <w:t xml:space="preserve"> </w:t>
            </w:r>
            <w:r w:rsidR="00BE1BED" w:rsidRPr="00AD12D8">
              <w:rPr>
                <w:rFonts w:ascii="Times New Roman" w:hAnsi="Times New Roman" w:cs="Times New Roman"/>
                <w:sz w:val="24"/>
                <w:szCs w:val="24"/>
                <w:lang w:val="uk-UA" w:bidi="as-IN"/>
              </w:rPr>
              <w:t xml:space="preserve">Основними виробниками продукції тваринництва серед агроформувань району є ТОВ «Сфера» (виробництво свинини), КСП «Олексіївське» (виробництво молока та яловичини), КСП ім. </w:t>
            </w:r>
            <w:r w:rsidR="00BE1BED" w:rsidRPr="00BE1BED">
              <w:rPr>
                <w:rFonts w:ascii="Times New Roman" w:hAnsi="Times New Roman" w:cs="Times New Roman"/>
                <w:sz w:val="24"/>
                <w:szCs w:val="24"/>
                <w:lang w:bidi="as-IN"/>
              </w:rPr>
              <w:t>Дзержинського (виробництво молока, яловичини  та свинини), ПрАТ СВФ «Агротон» (виробництво молока та яловичини).</w:t>
            </w:r>
          </w:p>
          <w:p w:rsidR="00BE1BED" w:rsidRPr="00BE1BED" w:rsidRDefault="00BE1BED" w:rsidP="00BE1BED">
            <w:pPr>
              <w:suppressAutoHyphens/>
              <w:ind w:firstLine="720"/>
              <w:jc w:val="both"/>
              <w:rPr>
                <w:rFonts w:ascii="Times New Roman" w:hAnsi="Times New Roman" w:cs="Times New Roman"/>
                <w:sz w:val="24"/>
                <w:szCs w:val="24"/>
                <w:lang w:val="uk-UA"/>
              </w:rPr>
            </w:pPr>
            <w:r w:rsidRPr="00BE1BED">
              <w:rPr>
                <w:rFonts w:ascii="Times New Roman" w:hAnsi="Times New Roman" w:cs="Times New Roman"/>
                <w:sz w:val="24"/>
                <w:szCs w:val="24"/>
                <w:lang w:val="uk-UA" w:bidi="as-IN"/>
              </w:rPr>
              <w:t xml:space="preserve">Господарствами </w:t>
            </w:r>
            <w:r w:rsidRPr="00BE1BED">
              <w:rPr>
                <w:rFonts w:ascii="Times New Roman" w:hAnsi="Times New Roman" w:cs="Times New Roman"/>
                <w:sz w:val="24"/>
                <w:szCs w:val="24"/>
                <w:lang w:val="uk-UA" w:eastAsia="ar-SA"/>
              </w:rPr>
              <w:t xml:space="preserve">усіх форм власності (крім малих) у 2016 році </w:t>
            </w:r>
            <w:r w:rsidRPr="00BE1BED">
              <w:rPr>
                <w:rFonts w:ascii="Times New Roman" w:hAnsi="Times New Roman" w:cs="Times New Roman"/>
                <w:bCs/>
                <w:sz w:val="24"/>
                <w:szCs w:val="24"/>
                <w:lang w:val="uk-UA"/>
              </w:rPr>
              <w:t xml:space="preserve">вироблено молока </w:t>
            </w:r>
            <w:r w:rsidRPr="00BE1BED">
              <w:rPr>
                <w:rFonts w:ascii="Times New Roman" w:hAnsi="Times New Roman" w:cs="Times New Roman"/>
                <w:sz w:val="24"/>
                <w:szCs w:val="24"/>
                <w:lang w:val="uk-UA" w:bidi="as-IN"/>
              </w:rPr>
              <w:t>1744</w:t>
            </w:r>
            <w:r w:rsidRPr="00BE1BED">
              <w:rPr>
                <w:rFonts w:ascii="Times New Roman" w:hAnsi="Times New Roman" w:cs="Times New Roman"/>
                <w:bCs/>
                <w:sz w:val="24"/>
                <w:szCs w:val="24"/>
                <w:lang w:val="uk-UA"/>
              </w:rPr>
              <w:t xml:space="preserve"> тон</w:t>
            </w:r>
            <w:r w:rsidRPr="00BE1BED">
              <w:rPr>
                <w:rFonts w:ascii="Times New Roman" w:hAnsi="Times New Roman" w:cs="Times New Roman"/>
                <w:sz w:val="24"/>
                <w:szCs w:val="24"/>
                <w:lang w:val="uk-UA"/>
              </w:rPr>
              <w:t xml:space="preserve">. Об’єми реалізації на забій м’яса у живій вазі склали 109 тон, у тому числі: свинини 12 тон та яловичини 97 тон. </w:t>
            </w:r>
          </w:p>
          <w:p w:rsidR="00BE1BED" w:rsidRPr="00BE1BED" w:rsidRDefault="00BE1BED" w:rsidP="00BE1BED">
            <w:pPr>
              <w:ind w:firstLine="709"/>
              <w:jc w:val="both"/>
              <w:rPr>
                <w:rFonts w:ascii="Times New Roman" w:hAnsi="Times New Roman" w:cs="Times New Roman"/>
                <w:sz w:val="24"/>
                <w:szCs w:val="24"/>
                <w:lang w:val="uk-UA"/>
              </w:rPr>
            </w:pPr>
            <w:r w:rsidRPr="00BE1BED">
              <w:rPr>
                <w:rFonts w:ascii="Times New Roman" w:hAnsi="Times New Roman" w:cs="Times New Roman"/>
                <w:bCs/>
                <w:sz w:val="24"/>
                <w:szCs w:val="24"/>
                <w:lang w:val="uk-UA"/>
              </w:rPr>
              <w:t>Поголів’я  великої рогатої худоби у сільськогосподарських підприємствах на 1 січня 2017 року склало 1513 голів</w:t>
            </w:r>
            <w:r w:rsidRPr="00BE1BED">
              <w:rPr>
                <w:rFonts w:ascii="Times New Roman" w:hAnsi="Times New Roman" w:cs="Times New Roman"/>
                <w:sz w:val="24"/>
                <w:szCs w:val="24"/>
                <w:lang w:val="uk-UA"/>
              </w:rPr>
              <w:t xml:space="preserve">, </w:t>
            </w:r>
            <w:r w:rsidRPr="00BE1BED">
              <w:rPr>
                <w:rFonts w:ascii="Times New Roman" w:hAnsi="Times New Roman" w:cs="Times New Roman"/>
                <w:bCs/>
                <w:sz w:val="24"/>
                <w:szCs w:val="24"/>
                <w:lang w:val="uk-UA"/>
              </w:rPr>
              <w:t>в тому числі корови – 596 голів.</w:t>
            </w:r>
          </w:p>
          <w:p w:rsidR="00BE1BED" w:rsidRPr="00BE1BED" w:rsidRDefault="00BE1BED" w:rsidP="00BE1BED">
            <w:pPr>
              <w:ind w:firstLine="720"/>
              <w:jc w:val="both"/>
              <w:rPr>
                <w:rFonts w:ascii="Times New Roman" w:hAnsi="Times New Roman" w:cs="Times New Roman"/>
                <w:sz w:val="24"/>
                <w:szCs w:val="24"/>
                <w:lang w:val="uk-UA"/>
              </w:rPr>
            </w:pPr>
            <w:r w:rsidRPr="00BE1BED">
              <w:rPr>
                <w:rFonts w:ascii="Times New Roman" w:hAnsi="Times New Roman" w:cs="Times New Roman"/>
                <w:bCs/>
                <w:sz w:val="24"/>
                <w:szCs w:val="24"/>
                <w:lang w:val="uk-UA"/>
              </w:rPr>
              <w:t>Поголів’я свиней у сільськогосподарських підприємствах на 1 січня 2017 року склало 3077 голів</w:t>
            </w:r>
            <w:r w:rsidRPr="00BE1BED">
              <w:rPr>
                <w:rFonts w:ascii="Times New Roman" w:hAnsi="Times New Roman" w:cs="Times New Roman"/>
                <w:sz w:val="24"/>
                <w:szCs w:val="24"/>
                <w:lang w:val="uk-UA"/>
              </w:rPr>
              <w:t>.</w:t>
            </w:r>
          </w:p>
          <w:p w:rsidR="00BE1BED" w:rsidRPr="00BE1BED" w:rsidRDefault="00BE1BED" w:rsidP="00B6044D">
            <w:pPr>
              <w:shd w:val="clear" w:color="auto" w:fill="FFFFFF"/>
              <w:spacing w:after="150"/>
              <w:jc w:val="both"/>
              <w:rPr>
                <w:rFonts w:ascii="Times New Roman" w:eastAsia="Times New Roman" w:hAnsi="Times New Roman" w:cs="Times New Roman"/>
                <w:i/>
                <w:iCs/>
                <w:color w:val="333333"/>
                <w:sz w:val="24"/>
                <w:szCs w:val="24"/>
                <w:lang w:val="uk-UA" w:eastAsia="ru-RU"/>
              </w:rPr>
            </w:pPr>
          </w:p>
          <w:p w:rsidR="00B6044D" w:rsidRPr="00BE1BED" w:rsidRDefault="00B6044D" w:rsidP="00707462">
            <w:pPr>
              <w:jc w:val="both"/>
              <w:rPr>
                <w:rFonts w:ascii="Times New Roman" w:hAnsi="Times New Roman" w:cs="Times New Roman"/>
                <w:sz w:val="24"/>
                <w:szCs w:val="24"/>
                <w:lang w:val="uk-UA"/>
              </w:rPr>
            </w:pPr>
          </w:p>
        </w:tc>
      </w:tr>
      <w:tr w:rsidR="00B30523" w:rsidRPr="00F5273A" w:rsidTr="006270A4">
        <w:tc>
          <w:tcPr>
            <w:tcW w:w="675" w:type="dxa"/>
          </w:tcPr>
          <w:p w:rsidR="00B30523" w:rsidRPr="00B30523" w:rsidRDefault="0045636A" w:rsidP="00B30523">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1701" w:type="dxa"/>
          </w:tcPr>
          <w:p w:rsidR="00B30523" w:rsidRPr="00B30523" w:rsidRDefault="0045636A" w:rsidP="00B30523">
            <w:pPr>
              <w:jc w:val="center"/>
              <w:rPr>
                <w:rFonts w:ascii="Times New Roman" w:hAnsi="Times New Roman" w:cs="Times New Roman"/>
                <w:sz w:val="24"/>
                <w:szCs w:val="24"/>
                <w:lang w:val="uk-UA"/>
              </w:rPr>
            </w:pPr>
            <w:r>
              <w:rPr>
                <w:rFonts w:ascii="Times New Roman" w:hAnsi="Times New Roman" w:cs="Times New Roman"/>
                <w:sz w:val="24"/>
                <w:szCs w:val="24"/>
                <w:lang w:val="uk-UA"/>
              </w:rPr>
              <w:t>Перспективи зростання</w:t>
            </w:r>
          </w:p>
        </w:tc>
        <w:tc>
          <w:tcPr>
            <w:tcW w:w="7088" w:type="dxa"/>
          </w:tcPr>
          <w:p w:rsidR="00A53C33" w:rsidRPr="00BE1BED" w:rsidRDefault="004F1483" w:rsidP="00A53C33">
            <w:pPr>
              <w:ind w:right="355" w:firstLine="540"/>
              <w:jc w:val="both"/>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uk-UA"/>
              </w:rPr>
              <w:t xml:space="preserve">Для поліпшення ситуації в аграрному секторі необхідне </w:t>
            </w:r>
            <w:r w:rsidR="00E12D28" w:rsidRPr="00BE1BED">
              <w:rPr>
                <w:rFonts w:ascii="Times New Roman" w:hAnsi="Times New Roman" w:cs="Times New Roman"/>
                <w:color w:val="000000"/>
                <w:sz w:val="24"/>
                <w:szCs w:val="24"/>
                <w:lang w:val="uk-UA"/>
              </w:rPr>
              <w:t>впровадження найбільш перспективних агротехнологій</w:t>
            </w:r>
            <w:r>
              <w:rPr>
                <w:rFonts w:ascii="Times New Roman" w:hAnsi="Times New Roman" w:cs="Times New Roman"/>
                <w:color w:val="000000"/>
                <w:sz w:val="24"/>
                <w:szCs w:val="24"/>
                <w:lang w:val="uk-UA"/>
              </w:rPr>
              <w:t>. Н</w:t>
            </w:r>
            <w:r w:rsidR="00E12D28" w:rsidRPr="00BE1BED">
              <w:rPr>
                <w:rFonts w:ascii="Times New Roman" w:hAnsi="Times New Roman" w:cs="Times New Roman"/>
                <w:color w:val="000000"/>
                <w:sz w:val="24"/>
                <w:szCs w:val="24"/>
                <w:lang w:val="uk-UA"/>
              </w:rPr>
              <w:t>а цій основі підвищ</w:t>
            </w:r>
            <w:r>
              <w:rPr>
                <w:rFonts w:ascii="Times New Roman" w:hAnsi="Times New Roman" w:cs="Times New Roman"/>
                <w:color w:val="000000"/>
                <w:sz w:val="24"/>
                <w:szCs w:val="24"/>
                <w:lang w:val="uk-UA"/>
              </w:rPr>
              <w:t>иться</w:t>
            </w:r>
            <w:r w:rsidR="00E12D28" w:rsidRPr="00BE1BED">
              <w:rPr>
                <w:rFonts w:ascii="Times New Roman" w:hAnsi="Times New Roman" w:cs="Times New Roman"/>
                <w:color w:val="000000"/>
                <w:sz w:val="24"/>
                <w:szCs w:val="24"/>
                <w:lang w:val="uk-UA"/>
              </w:rPr>
              <w:t xml:space="preserve"> продуктивн</w:t>
            </w:r>
            <w:r>
              <w:rPr>
                <w:rFonts w:ascii="Times New Roman" w:hAnsi="Times New Roman" w:cs="Times New Roman"/>
                <w:color w:val="000000"/>
                <w:sz w:val="24"/>
                <w:szCs w:val="24"/>
                <w:lang w:val="uk-UA"/>
              </w:rPr>
              <w:t>ість</w:t>
            </w:r>
            <w:r w:rsidR="00E12D28" w:rsidRPr="00BE1BED">
              <w:rPr>
                <w:rFonts w:ascii="Times New Roman" w:hAnsi="Times New Roman" w:cs="Times New Roman"/>
                <w:color w:val="000000"/>
                <w:sz w:val="24"/>
                <w:szCs w:val="24"/>
                <w:lang w:val="uk-UA"/>
              </w:rPr>
              <w:t xml:space="preserve"> виробництва з </w:t>
            </w:r>
            <w:r>
              <w:rPr>
                <w:rFonts w:ascii="Times New Roman" w:hAnsi="Times New Roman" w:cs="Times New Roman"/>
                <w:color w:val="000000"/>
                <w:sz w:val="24"/>
                <w:szCs w:val="24"/>
                <w:lang w:val="uk-UA"/>
              </w:rPr>
              <w:t>одночасним</w:t>
            </w:r>
            <w:r w:rsidR="00E12D28" w:rsidRPr="00BE1BED">
              <w:rPr>
                <w:rFonts w:ascii="Times New Roman" w:hAnsi="Times New Roman" w:cs="Times New Roman"/>
                <w:color w:val="000000"/>
                <w:sz w:val="24"/>
                <w:szCs w:val="24"/>
                <w:lang w:val="uk-UA"/>
              </w:rPr>
              <w:t xml:space="preserve"> зниження</w:t>
            </w:r>
            <w:r>
              <w:rPr>
                <w:rFonts w:ascii="Times New Roman" w:hAnsi="Times New Roman" w:cs="Times New Roman"/>
                <w:color w:val="000000"/>
                <w:sz w:val="24"/>
                <w:szCs w:val="24"/>
                <w:lang w:val="uk-UA"/>
              </w:rPr>
              <w:t>м</w:t>
            </w:r>
            <w:r w:rsidR="00E12D28" w:rsidRPr="00BE1BED">
              <w:rPr>
                <w:rFonts w:ascii="Times New Roman" w:hAnsi="Times New Roman" w:cs="Times New Roman"/>
                <w:color w:val="000000"/>
                <w:sz w:val="24"/>
                <w:szCs w:val="24"/>
                <w:lang w:val="uk-UA"/>
              </w:rPr>
              <w:t xml:space="preserve"> витрат на одиницю продукції та зміцн</w:t>
            </w:r>
            <w:r>
              <w:rPr>
                <w:rFonts w:ascii="Times New Roman" w:hAnsi="Times New Roman" w:cs="Times New Roman"/>
                <w:color w:val="000000"/>
                <w:sz w:val="24"/>
                <w:szCs w:val="24"/>
                <w:lang w:val="uk-UA"/>
              </w:rPr>
              <w:t>иться</w:t>
            </w:r>
            <w:r w:rsidR="00E12D28" w:rsidRPr="00BE1BED">
              <w:rPr>
                <w:rFonts w:ascii="Times New Roman" w:hAnsi="Times New Roman" w:cs="Times New Roman"/>
                <w:color w:val="000000"/>
                <w:sz w:val="24"/>
                <w:szCs w:val="24"/>
                <w:lang w:val="uk-UA"/>
              </w:rPr>
              <w:t xml:space="preserve"> її конкурентоспроможн</w:t>
            </w:r>
            <w:r>
              <w:rPr>
                <w:rFonts w:ascii="Times New Roman" w:hAnsi="Times New Roman" w:cs="Times New Roman"/>
                <w:color w:val="000000"/>
                <w:sz w:val="24"/>
                <w:szCs w:val="24"/>
                <w:lang w:val="uk-UA"/>
              </w:rPr>
              <w:t>ість</w:t>
            </w:r>
            <w:r w:rsidR="00E12D28" w:rsidRPr="00BE1BED">
              <w:rPr>
                <w:rFonts w:ascii="Times New Roman" w:hAnsi="Times New Roman" w:cs="Times New Roman"/>
                <w:color w:val="000000"/>
                <w:sz w:val="24"/>
                <w:szCs w:val="24"/>
                <w:lang w:val="uk-UA"/>
              </w:rPr>
              <w:t xml:space="preserve"> на внутрішньому і світовому ринках.</w:t>
            </w:r>
            <w:r w:rsidR="00A53C33" w:rsidRPr="00BE1BED">
              <w:rPr>
                <w:rFonts w:ascii="Times New Roman" w:hAnsi="Times New Roman" w:cs="Times New Roman"/>
                <w:color w:val="000000"/>
                <w:sz w:val="24"/>
                <w:szCs w:val="24"/>
                <w:lang w:val="uk-UA"/>
              </w:rPr>
              <w:t xml:space="preserve"> </w:t>
            </w:r>
            <w:r w:rsidR="00A53C33" w:rsidRPr="00BE1BED">
              <w:rPr>
                <w:rFonts w:ascii="Times New Roman" w:eastAsia="Times New Roman" w:hAnsi="Times New Roman" w:cs="Times New Roman"/>
                <w:color w:val="000000"/>
                <w:sz w:val="24"/>
                <w:szCs w:val="24"/>
                <w:lang w:val="uk-UA" w:eastAsia="ru-RU"/>
              </w:rPr>
              <w:t>Серед напрямків інноваційного розвитку аграрного сектора слід визначити такі:</w:t>
            </w:r>
          </w:p>
          <w:p w:rsidR="00A53C33" w:rsidRPr="00BE1BED" w:rsidRDefault="00A53C33" w:rsidP="00A53C33">
            <w:pPr>
              <w:ind w:right="355" w:firstLine="540"/>
              <w:jc w:val="both"/>
              <w:rPr>
                <w:rFonts w:ascii="Times New Roman" w:eastAsia="Times New Roman" w:hAnsi="Times New Roman" w:cs="Times New Roman"/>
                <w:color w:val="000000"/>
                <w:sz w:val="24"/>
                <w:szCs w:val="24"/>
                <w:lang w:val="uk-UA" w:eastAsia="ru-RU"/>
              </w:rPr>
            </w:pPr>
            <w:r w:rsidRPr="00BE1BED">
              <w:rPr>
                <w:rFonts w:ascii="Times New Roman" w:eastAsia="Times New Roman" w:hAnsi="Times New Roman" w:cs="Times New Roman"/>
                <w:color w:val="000000"/>
                <w:sz w:val="24"/>
                <w:szCs w:val="24"/>
                <w:lang w:val="uk-UA" w:eastAsia="ru-RU"/>
              </w:rPr>
              <w:t>1) створення та впровадження у виробництво високопродуктивних сортів і гібридів сільськогосподарських культур, нових порід тварин і птиці;</w:t>
            </w:r>
          </w:p>
          <w:p w:rsidR="00A53C33" w:rsidRPr="00BE1BED" w:rsidRDefault="00A53C33" w:rsidP="00A53C33">
            <w:pPr>
              <w:ind w:right="355" w:firstLine="540"/>
              <w:jc w:val="both"/>
              <w:rPr>
                <w:rFonts w:ascii="Times New Roman" w:eastAsia="Times New Roman" w:hAnsi="Times New Roman" w:cs="Times New Roman"/>
                <w:color w:val="000000"/>
                <w:sz w:val="24"/>
                <w:szCs w:val="24"/>
                <w:lang w:eastAsia="ru-RU"/>
              </w:rPr>
            </w:pPr>
            <w:r w:rsidRPr="00BE1BED">
              <w:rPr>
                <w:rFonts w:ascii="Times New Roman" w:eastAsia="Times New Roman" w:hAnsi="Times New Roman" w:cs="Times New Roman"/>
                <w:color w:val="000000"/>
                <w:sz w:val="24"/>
                <w:szCs w:val="24"/>
                <w:lang w:val="uk-UA" w:eastAsia="ru-RU"/>
              </w:rPr>
              <w:t>2) стимулювання агроекологічної діяльності, зокрема розвитку альтернативного органічного агровиробництва;</w:t>
            </w:r>
          </w:p>
          <w:p w:rsidR="00A53C33" w:rsidRPr="00BE1BED" w:rsidRDefault="00A53C33" w:rsidP="00A53C33">
            <w:pPr>
              <w:ind w:right="355" w:firstLine="540"/>
              <w:jc w:val="both"/>
              <w:rPr>
                <w:rFonts w:ascii="Times New Roman" w:eastAsia="Times New Roman" w:hAnsi="Times New Roman" w:cs="Times New Roman"/>
                <w:color w:val="000000"/>
                <w:sz w:val="24"/>
                <w:szCs w:val="24"/>
                <w:lang w:val="uk-UA" w:eastAsia="ru-RU"/>
              </w:rPr>
            </w:pPr>
            <w:r w:rsidRPr="00BE1BED">
              <w:rPr>
                <w:rFonts w:ascii="Times New Roman" w:eastAsia="Times New Roman" w:hAnsi="Times New Roman" w:cs="Times New Roman"/>
                <w:color w:val="000000"/>
                <w:sz w:val="24"/>
                <w:szCs w:val="24"/>
                <w:lang w:val="uk-UA" w:eastAsia="ru-RU"/>
              </w:rPr>
              <w:t>3) формування високоосвічених професійних кадрів </w:t>
            </w:r>
          </w:p>
          <w:p w:rsidR="00FD3494" w:rsidRPr="00BE1BED" w:rsidRDefault="00FD3494" w:rsidP="00A53C33">
            <w:pPr>
              <w:ind w:right="355" w:firstLine="540"/>
              <w:jc w:val="both"/>
              <w:rPr>
                <w:rFonts w:ascii="Times New Roman" w:eastAsia="Times New Roman" w:hAnsi="Times New Roman" w:cs="Times New Roman"/>
                <w:color w:val="000000"/>
                <w:sz w:val="24"/>
                <w:szCs w:val="24"/>
                <w:lang w:eastAsia="ru-RU"/>
              </w:rPr>
            </w:pPr>
            <w:r w:rsidRPr="00BE1BED">
              <w:rPr>
                <w:rFonts w:ascii="Times New Roman" w:eastAsia="Times New Roman" w:hAnsi="Times New Roman" w:cs="Times New Roman"/>
                <w:color w:val="000000"/>
                <w:sz w:val="24"/>
                <w:szCs w:val="24"/>
                <w:lang w:val="uk-UA" w:eastAsia="ru-RU"/>
              </w:rPr>
              <w:t>4) створення підприємств переробки продукції тваринництва.</w:t>
            </w:r>
          </w:p>
          <w:p w:rsidR="005B12F5" w:rsidRPr="00BE1BED" w:rsidRDefault="00615AE4" w:rsidP="005B12F5">
            <w:pPr>
              <w:jc w:val="both"/>
              <w:rPr>
                <w:rFonts w:ascii="Times New Roman" w:hAnsi="Times New Roman" w:cs="Times New Roman"/>
                <w:sz w:val="24"/>
                <w:szCs w:val="24"/>
                <w:lang w:val="uk-UA" w:bidi="as-IN"/>
              </w:rPr>
            </w:pPr>
            <w:r w:rsidRPr="00BE1BED">
              <w:rPr>
                <w:rFonts w:ascii="Times New Roman" w:hAnsi="Times New Roman" w:cs="Times New Roman"/>
                <w:sz w:val="24"/>
                <w:szCs w:val="24"/>
                <w:lang w:val="uk-UA"/>
              </w:rPr>
              <w:t>На даний час нові технології використовують</w:t>
            </w:r>
            <w:r w:rsidR="005B12F5" w:rsidRPr="00BE1BED">
              <w:rPr>
                <w:rFonts w:ascii="Times New Roman" w:hAnsi="Times New Roman" w:cs="Times New Roman"/>
                <w:sz w:val="24"/>
                <w:szCs w:val="24"/>
                <w:lang w:val="uk-UA"/>
              </w:rPr>
              <w:t xml:space="preserve"> у своїй діяльності</w:t>
            </w:r>
            <w:r w:rsidRPr="00BE1BED">
              <w:rPr>
                <w:rFonts w:ascii="Times New Roman" w:hAnsi="Times New Roman" w:cs="Times New Roman"/>
                <w:sz w:val="24"/>
                <w:szCs w:val="24"/>
                <w:lang w:val="uk-UA"/>
              </w:rPr>
              <w:t xml:space="preserve"> СФГ «Айдар </w:t>
            </w:r>
            <w:r w:rsidR="005B12F5" w:rsidRPr="00BE1BED">
              <w:rPr>
                <w:rFonts w:ascii="Times New Roman" w:hAnsi="Times New Roman" w:cs="Times New Roman"/>
                <w:sz w:val="24"/>
                <w:szCs w:val="24"/>
                <w:lang w:val="uk-UA"/>
              </w:rPr>
              <w:t xml:space="preserve">- </w:t>
            </w:r>
            <w:r w:rsidRPr="00BE1BED">
              <w:rPr>
                <w:rFonts w:ascii="Times New Roman" w:hAnsi="Times New Roman" w:cs="Times New Roman"/>
                <w:sz w:val="24"/>
                <w:szCs w:val="24"/>
                <w:lang w:val="uk-UA"/>
              </w:rPr>
              <w:t>Ово</w:t>
            </w:r>
            <w:r w:rsidR="005B12F5" w:rsidRPr="00BE1BED">
              <w:rPr>
                <w:rFonts w:ascii="Times New Roman" w:hAnsi="Times New Roman" w:cs="Times New Roman"/>
                <w:sz w:val="24"/>
                <w:szCs w:val="24"/>
                <w:lang w:val="uk-UA"/>
              </w:rPr>
              <w:t>щ</w:t>
            </w:r>
            <w:r w:rsidRPr="00BE1BED">
              <w:rPr>
                <w:rFonts w:ascii="Times New Roman" w:hAnsi="Times New Roman" w:cs="Times New Roman"/>
                <w:sz w:val="24"/>
                <w:szCs w:val="24"/>
                <w:lang w:val="uk-UA"/>
              </w:rPr>
              <w:t>»</w:t>
            </w:r>
            <w:r w:rsidR="005B12F5" w:rsidRPr="00BE1BED">
              <w:rPr>
                <w:rFonts w:ascii="Times New Roman" w:hAnsi="Times New Roman" w:cs="Times New Roman"/>
                <w:sz w:val="24"/>
                <w:szCs w:val="24"/>
                <w:lang w:val="uk-UA"/>
              </w:rPr>
              <w:t xml:space="preserve">, </w:t>
            </w:r>
            <w:r w:rsidR="005B12F5" w:rsidRPr="00BE1BED">
              <w:rPr>
                <w:rFonts w:ascii="Times New Roman" w:hAnsi="Times New Roman" w:cs="Times New Roman"/>
                <w:sz w:val="24"/>
                <w:szCs w:val="24"/>
              </w:rPr>
              <w:t>ТОВ «Сфера»</w:t>
            </w:r>
            <w:r w:rsidR="005B12F5" w:rsidRPr="00BE1BED">
              <w:rPr>
                <w:rFonts w:ascii="Times New Roman" w:hAnsi="Times New Roman" w:cs="Times New Roman"/>
                <w:sz w:val="24"/>
                <w:szCs w:val="24"/>
                <w:lang w:val="uk-UA"/>
              </w:rPr>
              <w:t>,</w:t>
            </w:r>
            <w:r w:rsidR="005B12F5" w:rsidRPr="00BE1BED">
              <w:rPr>
                <w:rFonts w:ascii="Times New Roman" w:hAnsi="Times New Roman" w:cs="Times New Roman"/>
                <w:sz w:val="24"/>
                <w:szCs w:val="24"/>
                <w:lang w:bidi="as-IN"/>
              </w:rPr>
              <w:t xml:space="preserve"> ПрАТ СВФ «Агротон»</w:t>
            </w:r>
            <w:r w:rsidR="005B12F5" w:rsidRPr="00BE1BED">
              <w:rPr>
                <w:rFonts w:ascii="Times New Roman" w:hAnsi="Times New Roman" w:cs="Times New Roman"/>
                <w:sz w:val="24"/>
                <w:szCs w:val="24"/>
                <w:lang w:val="uk-UA" w:bidi="as-IN"/>
              </w:rPr>
              <w:t>.</w:t>
            </w:r>
          </w:p>
          <w:p w:rsidR="005B12F5" w:rsidRPr="00BE1BED" w:rsidRDefault="006F36BD" w:rsidP="005B12F5">
            <w:pPr>
              <w:jc w:val="both"/>
              <w:rPr>
                <w:rFonts w:ascii="Times New Roman" w:hAnsi="Times New Roman" w:cs="Times New Roman"/>
                <w:sz w:val="24"/>
                <w:szCs w:val="24"/>
                <w:lang w:val="uk-UA" w:bidi="as-IN"/>
              </w:rPr>
            </w:pPr>
            <w:r w:rsidRPr="00BE1BED">
              <w:rPr>
                <w:rFonts w:ascii="Times New Roman" w:hAnsi="Times New Roman" w:cs="Times New Roman"/>
                <w:sz w:val="24"/>
                <w:szCs w:val="24"/>
                <w:lang w:val="uk-UA" w:bidi="as-IN"/>
              </w:rPr>
              <w:t xml:space="preserve">      </w:t>
            </w:r>
            <w:r w:rsidR="00F5273A" w:rsidRPr="00BE1BED">
              <w:rPr>
                <w:rFonts w:ascii="Times New Roman" w:hAnsi="Times New Roman" w:cs="Times New Roman"/>
                <w:sz w:val="24"/>
                <w:szCs w:val="24"/>
                <w:lang w:val="uk-UA" w:bidi="as-IN"/>
              </w:rPr>
              <w:t>Новоайдарський район р</w:t>
            </w:r>
            <w:r w:rsidR="00980EC4">
              <w:rPr>
                <w:rFonts w:ascii="Times New Roman" w:hAnsi="Times New Roman" w:cs="Times New Roman"/>
                <w:sz w:val="24"/>
                <w:szCs w:val="24"/>
                <w:lang w:val="uk-UA" w:bidi="as-IN"/>
              </w:rPr>
              <w:t>оз</w:t>
            </w:r>
            <w:r w:rsidR="00F5273A" w:rsidRPr="00BE1BED">
              <w:rPr>
                <w:rFonts w:ascii="Times New Roman" w:hAnsi="Times New Roman" w:cs="Times New Roman"/>
                <w:sz w:val="24"/>
                <w:szCs w:val="24"/>
                <w:lang w:val="uk-UA" w:bidi="as-IN"/>
              </w:rPr>
              <w:t>т</w:t>
            </w:r>
            <w:r w:rsidR="00980EC4">
              <w:rPr>
                <w:rFonts w:ascii="Times New Roman" w:hAnsi="Times New Roman" w:cs="Times New Roman"/>
                <w:sz w:val="24"/>
                <w:szCs w:val="24"/>
                <w:lang w:val="uk-UA" w:bidi="as-IN"/>
              </w:rPr>
              <w:t>а</w:t>
            </w:r>
            <w:r w:rsidR="00F5273A" w:rsidRPr="00BE1BED">
              <w:rPr>
                <w:rFonts w:ascii="Times New Roman" w:hAnsi="Times New Roman" w:cs="Times New Roman"/>
                <w:sz w:val="24"/>
                <w:szCs w:val="24"/>
                <w:lang w:val="uk-UA" w:bidi="as-IN"/>
              </w:rPr>
              <w:t>шован</w:t>
            </w:r>
            <w:r w:rsidR="00980EC4">
              <w:rPr>
                <w:rFonts w:ascii="Times New Roman" w:hAnsi="Times New Roman" w:cs="Times New Roman"/>
                <w:sz w:val="24"/>
                <w:szCs w:val="24"/>
                <w:lang w:val="uk-UA" w:bidi="as-IN"/>
              </w:rPr>
              <w:t>ий</w:t>
            </w:r>
            <w:r w:rsidR="00F5273A" w:rsidRPr="00BE1BED">
              <w:rPr>
                <w:rFonts w:ascii="Times New Roman" w:hAnsi="Times New Roman" w:cs="Times New Roman"/>
                <w:sz w:val="24"/>
                <w:szCs w:val="24"/>
                <w:lang w:val="uk-UA" w:bidi="as-IN"/>
              </w:rPr>
              <w:t xml:space="preserve"> в 40 км від м.Сєвєродонецьк, що дозволяє виробникам сільгосппродукції вивозити свою продукцію як автотранспортом так і залізничним транспортом.</w:t>
            </w:r>
          </w:p>
          <w:p w:rsidR="00BE1BED" w:rsidRDefault="006F36BD" w:rsidP="005B12F5">
            <w:pPr>
              <w:jc w:val="both"/>
              <w:rPr>
                <w:rFonts w:ascii="Times New Roman" w:hAnsi="Times New Roman" w:cs="Times New Roman"/>
                <w:sz w:val="24"/>
                <w:szCs w:val="24"/>
                <w:lang w:val="uk-UA" w:bidi="as-IN"/>
              </w:rPr>
            </w:pPr>
            <w:r w:rsidRPr="00BE1BED">
              <w:rPr>
                <w:rFonts w:ascii="Times New Roman" w:hAnsi="Times New Roman" w:cs="Times New Roman"/>
                <w:sz w:val="24"/>
                <w:szCs w:val="24"/>
                <w:lang w:val="uk-UA" w:bidi="as-IN"/>
              </w:rPr>
              <w:t xml:space="preserve">   </w:t>
            </w:r>
            <w:r w:rsidR="00BE1BED">
              <w:rPr>
                <w:rFonts w:ascii="Times New Roman" w:hAnsi="Times New Roman" w:cs="Times New Roman"/>
                <w:sz w:val="24"/>
                <w:szCs w:val="24"/>
                <w:lang w:val="uk-UA" w:bidi="as-IN"/>
              </w:rPr>
              <w:t xml:space="preserve"> </w:t>
            </w:r>
            <w:r w:rsidRPr="00BE1BED">
              <w:rPr>
                <w:rFonts w:ascii="Times New Roman" w:hAnsi="Times New Roman" w:cs="Times New Roman"/>
                <w:sz w:val="24"/>
                <w:szCs w:val="24"/>
                <w:lang w:val="uk-UA" w:bidi="as-IN"/>
              </w:rPr>
              <w:t xml:space="preserve"> Внутрішній і зовнішній ринок частково втрачен</w:t>
            </w:r>
            <w:r w:rsidR="00BE1BED">
              <w:rPr>
                <w:rFonts w:ascii="Times New Roman" w:hAnsi="Times New Roman" w:cs="Times New Roman"/>
                <w:sz w:val="24"/>
                <w:szCs w:val="24"/>
                <w:lang w:val="uk-UA" w:bidi="as-IN"/>
              </w:rPr>
              <w:t>о</w:t>
            </w:r>
            <w:r w:rsidRPr="00BE1BED">
              <w:rPr>
                <w:rFonts w:ascii="Times New Roman" w:hAnsi="Times New Roman" w:cs="Times New Roman"/>
                <w:sz w:val="24"/>
                <w:szCs w:val="24"/>
                <w:lang w:val="uk-UA" w:bidi="as-IN"/>
              </w:rPr>
              <w:t xml:space="preserve"> через проведення АТО, але за останній час підприємства налагоджують нові партнерські відносини.</w:t>
            </w:r>
          </w:p>
          <w:p w:rsidR="006F36BD" w:rsidRPr="00BE1BED" w:rsidRDefault="00BE1BED" w:rsidP="005B12F5">
            <w:pPr>
              <w:jc w:val="both"/>
              <w:rPr>
                <w:rFonts w:ascii="Times New Roman" w:hAnsi="Times New Roman" w:cs="Times New Roman"/>
                <w:sz w:val="24"/>
                <w:szCs w:val="24"/>
                <w:lang w:val="uk-UA"/>
              </w:rPr>
            </w:pPr>
            <w:r>
              <w:rPr>
                <w:rFonts w:ascii="Times New Roman" w:hAnsi="Times New Roman" w:cs="Times New Roman"/>
                <w:sz w:val="24"/>
                <w:szCs w:val="24"/>
                <w:lang w:val="uk-UA" w:bidi="as-IN"/>
              </w:rPr>
              <w:t xml:space="preserve">     </w:t>
            </w:r>
            <w:r w:rsidR="006F36BD" w:rsidRPr="00BE1BED">
              <w:rPr>
                <w:rFonts w:ascii="Times New Roman" w:hAnsi="Times New Roman" w:cs="Times New Roman"/>
                <w:sz w:val="24"/>
                <w:szCs w:val="24"/>
                <w:lang w:val="uk-UA" w:bidi="as-IN"/>
              </w:rPr>
              <w:t xml:space="preserve"> Підприємством ТОВ «Айдар-МілаМ» експортує борошно до Туркменії та Азербайджанської республіки.</w:t>
            </w:r>
          </w:p>
          <w:p w:rsidR="00B30523" w:rsidRPr="00BE1BED" w:rsidRDefault="00B30523" w:rsidP="005B12F5">
            <w:pPr>
              <w:jc w:val="both"/>
              <w:rPr>
                <w:rFonts w:ascii="Times New Roman" w:hAnsi="Times New Roman" w:cs="Times New Roman"/>
                <w:sz w:val="24"/>
                <w:szCs w:val="24"/>
                <w:lang w:val="uk-UA"/>
              </w:rPr>
            </w:pPr>
          </w:p>
        </w:tc>
      </w:tr>
      <w:tr w:rsidR="00B30523" w:rsidRPr="00F35D06" w:rsidTr="006270A4">
        <w:tc>
          <w:tcPr>
            <w:tcW w:w="675" w:type="dxa"/>
          </w:tcPr>
          <w:p w:rsidR="00B30523" w:rsidRPr="00B30523" w:rsidRDefault="00E0422B" w:rsidP="00B30523">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701" w:type="dxa"/>
          </w:tcPr>
          <w:p w:rsidR="00B30523" w:rsidRPr="00B30523" w:rsidRDefault="00813652" w:rsidP="00B30523">
            <w:pPr>
              <w:jc w:val="center"/>
              <w:rPr>
                <w:rFonts w:ascii="Times New Roman" w:hAnsi="Times New Roman" w:cs="Times New Roman"/>
                <w:sz w:val="24"/>
                <w:szCs w:val="24"/>
                <w:lang w:val="uk-UA"/>
              </w:rPr>
            </w:pPr>
            <w:r>
              <w:rPr>
                <w:rFonts w:ascii="Times New Roman" w:hAnsi="Times New Roman" w:cs="Times New Roman"/>
                <w:sz w:val="24"/>
                <w:szCs w:val="24"/>
                <w:lang w:val="uk-UA"/>
              </w:rPr>
              <w:t>Людський ресурс</w:t>
            </w:r>
          </w:p>
        </w:tc>
        <w:tc>
          <w:tcPr>
            <w:tcW w:w="7088" w:type="dxa"/>
          </w:tcPr>
          <w:p w:rsidR="00B30523" w:rsidRPr="00BE1BED" w:rsidRDefault="00813652" w:rsidP="007116E3">
            <w:pPr>
              <w:jc w:val="both"/>
              <w:rPr>
                <w:rFonts w:ascii="Times New Roman" w:hAnsi="Times New Roman" w:cs="Times New Roman"/>
                <w:sz w:val="24"/>
                <w:szCs w:val="24"/>
                <w:lang w:val="uk-UA"/>
              </w:rPr>
            </w:pPr>
            <w:r w:rsidRPr="00BE1BED">
              <w:rPr>
                <w:rFonts w:ascii="Times New Roman" w:hAnsi="Times New Roman" w:cs="Times New Roman"/>
                <w:sz w:val="24"/>
                <w:szCs w:val="24"/>
                <w:lang w:val="uk-UA"/>
              </w:rPr>
              <w:t>Сьогодні підготовку кваліфікованих робітників для підприємств різних форм власності забезпечуює 3 державних професійно-технічних заклади: Новоайдарський професійний аграрний ліцей, відокремлений підрозділ «Щастинський професійний ліцей автомобільного транспорту Луганського національного університету імені Тараса Шевченка» та «Щастинський професійний ліцей»</w:t>
            </w:r>
            <w:r w:rsidR="007116E3" w:rsidRPr="00BE1BED">
              <w:rPr>
                <w:rFonts w:ascii="Times New Roman" w:hAnsi="Times New Roman" w:cs="Times New Roman"/>
                <w:sz w:val="24"/>
                <w:szCs w:val="24"/>
                <w:lang w:val="uk-UA"/>
              </w:rPr>
              <w:t>.</w:t>
            </w:r>
          </w:p>
        </w:tc>
      </w:tr>
      <w:tr w:rsidR="007116E3" w:rsidRPr="00813652" w:rsidTr="006270A4">
        <w:tc>
          <w:tcPr>
            <w:tcW w:w="675" w:type="dxa"/>
          </w:tcPr>
          <w:p w:rsidR="007116E3" w:rsidRDefault="007116E3" w:rsidP="00B30523">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1701" w:type="dxa"/>
          </w:tcPr>
          <w:p w:rsidR="007116E3" w:rsidRDefault="007116E3" w:rsidP="00B30523">
            <w:pPr>
              <w:jc w:val="center"/>
              <w:rPr>
                <w:rFonts w:ascii="Times New Roman" w:hAnsi="Times New Roman" w:cs="Times New Roman"/>
                <w:sz w:val="24"/>
                <w:szCs w:val="24"/>
                <w:lang w:val="uk-UA"/>
              </w:rPr>
            </w:pPr>
            <w:r>
              <w:rPr>
                <w:rFonts w:ascii="Times New Roman" w:hAnsi="Times New Roman" w:cs="Times New Roman"/>
                <w:sz w:val="24"/>
                <w:szCs w:val="24"/>
                <w:lang w:val="uk-UA"/>
              </w:rPr>
              <w:t>Інвестиції</w:t>
            </w:r>
          </w:p>
        </w:tc>
        <w:tc>
          <w:tcPr>
            <w:tcW w:w="7088" w:type="dxa"/>
          </w:tcPr>
          <w:p w:rsidR="007116E3" w:rsidRDefault="004C7228" w:rsidP="00F90C71">
            <w:pPr>
              <w:jc w:val="both"/>
              <w:rPr>
                <w:rFonts w:ascii="Times New Roman" w:hAnsi="Times New Roman" w:cs="Times New Roman"/>
                <w:sz w:val="24"/>
                <w:szCs w:val="24"/>
                <w:lang w:val="uk-UA"/>
              </w:rPr>
            </w:pPr>
            <w:r>
              <w:rPr>
                <w:rFonts w:ascii="Times New Roman" w:hAnsi="Times New Roman" w:cs="Times New Roman"/>
                <w:sz w:val="24"/>
                <w:szCs w:val="24"/>
                <w:lang w:val="uk-UA"/>
              </w:rPr>
              <w:t>У 2009 році було підтримано проект «Підняття рівня добробуту членів  сільськогосподарського обслуговуючого кооперативу  «Ай-Дар» шляхом покращення якості худоби, навчання та збагачення культурного досвіду громади в с.Денежникове</w:t>
            </w:r>
            <w:r w:rsidR="00F90C71">
              <w:rPr>
                <w:rFonts w:ascii="Times New Roman" w:hAnsi="Times New Roman" w:cs="Times New Roman"/>
                <w:sz w:val="24"/>
                <w:szCs w:val="24"/>
                <w:lang w:val="uk-UA"/>
              </w:rPr>
              <w:t xml:space="preserve"> Міжнародним Благодійним Фондом «Хайфер Проджект Інтернешнл» загальною вартістю 149,0 тис.дол.США</w:t>
            </w:r>
            <w:r>
              <w:rPr>
                <w:rFonts w:ascii="Times New Roman" w:hAnsi="Times New Roman" w:cs="Times New Roman"/>
                <w:sz w:val="24"/>
                <w:szCs w:val="24"/>
                <w:lang w:val="uk-UA"/>
              </w:rPr>
              <w:t>. Період реаліза</w:t>
            </w:r>
            <w:r w:rsidR="00F90C71">
              <w:rPr>
                <w:rFonts w:ascii="Times New Roman" w:hAnsi="Times New Roman" w:cs="Times New Roman"/>
                <w:sz w:val="24"/>
                <w:szCs w:val="24"/>
                <w:lang w:val="uk-UA"/>
              </w:rPr>
              <w:t>ції даного проекту з 2010-2014 р.</w:t>
            </w:r>
          </w:p>
          <w:p w:rsidR="00F90C71" w:rsidRDefault="00F90C71" w:rsidP="00F90C7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Кооператив «Ай-Дар» отримав 25 високопродуктивних тварин, під реалізацію даного проекту отримано молоковоз безпосередньо в громаду,</w:t>
            </w:r>
            <w:r w:rsidR="006675E0">
              <w:rPr>
                <w:rFonts w:ascii="Times New Roman" w:hAnsi="Times New Roman" w:cs="Times New Roman"/>
                <w:sz w:val="24"/>
                <w:szCs w:val="24"/>
                <w:lang w:val="uk-UA"/>
              </w:rPr>
              <w:t xml:space="preserve"> </w:t>
            </w:r>
            <w:r>
              <w:rPr>
                <w:rFonts w:ascii="Times New Roman" w:hAnsi="Times New Roman" w:cs="Times New Roman"/>
                <w:sz w:val="24"/>
                <w:szCs w:val="24"/>
                <w:lang w:val="uk-UA"/>
              </w:rPr>
              <w:t>навісне устаткування для обробки землі.</w:t>
            </w:r>
          </w:p>
          <w:p w:rsidR="006675E0" w:rsidRPr="002F7221" w:rsidRDefault="006675E0" w:rsidP="00F90C7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Реалізація даного проекту дозволила збільшити поголів’я корів в районі та покращити маточне стадо. Також підвищити рівень життя мешканців сільської місцевості.</w:t>
            </w:r>
          </w:p>
        </w:tc>
      </w:tr>
    </w:tbl>
    <w:p w:rsidR="00B30523" w:rsidRDefault="00B30523" w:rsidP="00615AE4">
      <w:pPr>
        <w:spacing w:line="240" w:lineRule="auto"/>
        <w:jc w:val="both"/>
        <w:rPr>
          <w:rFonts w:ascii="Times New Roman" w:hAnsi="Times New Roman" w:cs="Times New Roman"/>
          <w:sz w:val="24"/>
          <w:szCs w:val="24"/>
          <w:lang w:val="uk-UA"/>
        </w:rPr>
      </w:pPr>
    </w:p>
    <w:p w:rsidR="00BE1BED" w:rsidRDefault="00BE1BED" w:rsidP="00615AE4">
      <w:pPr>
        <w:spacing w:line="240" w:lineRule="auto"/>
        <w:jc w:val="both"/>
        <w:rPr>
          <w:rFonts w:ascii="Times New Roman" w:hAnsi="Times New Roman" w:cs="Times New Roman"/>
          <w:sz w:val="24"/>
          <w:szCs w:val="24"/>
          <w:lang w:val="uk-UA"/>
        </w:rPr>
      </w:pPr>
    </w:p>
    <w:p w:rsidR="00BE1BED" w:rsidRDefault="00BE1BED" w:rsidP="00615AE4">
      <w:pPr>
        <w:spacing w:line="240" w:lineRule="auto"/>
        <w:jc w:val="both"/>
        <w:rPr>
          <w:rFonts w:ascii="Times New Roman" w:hAnsi="Times New Roman" w:cs="Times New Roman"/>
          <w:sz w:val="24"/>
          <w:szCs w:val="24"/>
          <w:lang w:val="uk-UA"/>
        </w:rPr>
      </w:pPr>
    </w:p>
    <w:p w:rsidR="00BE1BED" w:rsidRDefault="00BE1BED" w:rsidP="00615AE4">
      <w:pPr>
        <w:spacing w:line="240" w:lineRule="auto"/>
        <w:jc w:val="both"/>
        <w:rPr>
          <w:rFonts w:ascii="Times New Roman" w:hAnsi="Times New Roman" w:cs="Times New Roman"/>
          <w:sz w:val="24"/>
          <w:szCs w:val="24"/>
          <w:lang w:val="uk-UA"/>
        </w:rPr>
      </w:pPr>
    </w:p>
    <w:p w:rsidR="00BE1BED" w:rsidRDefault="00BE1BED" w:rsidP="00615AE4">
      <w:pPr>
        <w:spacing w:line="240" w:lineRule="auto"/>
        <w:jc w:val="both"/>
        <w:rPr>
          <w:rFonts w:ascii="Times New Roman" w:hAnsi="Times New Roman" w:cs="Times New Roman"/>
          <w:sz w:val="24"/>
          <w:szCs w:val="24"/>
          <w:lang w:val="uk-UA"/>
        </w:rPr>
      </w:pPr>
    </w:p>
    <w:p w:rsidR="00BE1BED" w:rsidRDefault="00BE1BED" w:rsidP="00615AE4">
      <w:pPr>
        <w:spacing w:line="240" w:lineRule="auto"/>
        <w:jc w:val="both"/>
        <w:rPr>
          <w:rFonts w:ascii="Times New Roman" w:hAnsi="Times New Roman" w:cs="Times New Roman"/>
          <w:sz w:val="24"/>
          <w:szCs w:val="24"/>
          <w:lang w:val="uk-UA"/>
        </w:rPr>
      </w:pPr>
    </w:p>
    <w:p w:rsidR="00BE1BED" w:rsidRDefault="00BE1BED" w:rsidP="00615AE4">
      <w:pPr>
        <w:spacing w:line="240" w:lineRule="auto"/>
        <w:jc w:val="both"/>
        <w:rPr>
          <w:rFonts w:ascii="Times New Roman" w:hAnsi="Times New Roman" w:cs="Times New Roman"/>
          <w:sz w:val="24"/>
          <w:szCs w:val="24"/>
          <w:lang w:val="uk-UA"/>
        </w:rPr>
      </w:pPr>
    </w:p>
    <w:p w:rsidR="00BE1BED" w:rsidRDefault="00BE1BED" w:rsidP="00615AE4">
      <w:pPr>
        <w:spacing w:line="240" w:lineRule="auto"/>
        <w:jc w:val="both"/>
        <w:rPr>
          <w:rFonts w:ascii="Times New Roman" w:hAnsi="Times New Roman" w:cs="Times New Roman"/>
          <w:sz w:val="24"/>
          <w:szCs w:val="24"/>
          <w:lang w:val="uk-UA"/>
        </w:rPr>
      </w:pPr>
    </w:p>
    <w:p w:rsidR="00BE1BED" w:rsidRDefault="00BE1BED" w:rsidP="00615AE4">
      <w:pPr>
        <w:spacing w:line="240" w:lineRule="auto"/>
        <w:jc w:val="both"/>
        <w:rPr>
          <w:rFonts w:ascii="Times New Roman" w:hAnsi="Times New Roman" w:cs="Times New Roman"/>
          <w:sz w:val="24"/>
          <w:szCs w:val="24"/>
          <w:lang w:val="uk-UA"/>
        </w:rPr>
      </w:pPr>
    </w:p>
    <w:p w:rsidR="00BE1BED" w:rsidRDefault="00BE1BED" w:rsidP="00615AE4">
      <w:pPr>
        <w:spacing w:line="240" w:lineRule="auto"/>
        <w:jc w:val="both"/>
        <w:rPr>
          <w:rFonts w:ascii="Times New Roman" w:hAnsi="Times New Roman" w:cs="Times New Roman"/>
          <w:sz w:val="24"/>
          <w:szCs w:val="24"/>
          <w:lang w:val="uk-UA"/>
        </w:rPr>
      </w:pPr>
    </w:p>
    <w:p w:rsidR="00BE1BED" w:rsidRDefault="00BE1BED" w:rsidP="00615AE4">
      <w:pPr>
        <w:spacing w:line="240" w:lineRule="auto"/>
        <w:jc w:val="both"/>
        <w:rPr>
          <w:rFonts w:ascii="Times New Roman" w:hAnsi="Times New Roman" w:cs="Times New Roman"/>
          <w:sz w:val="24"/>
          <w:szCs w:val="24"/>
          <w:lang w:val="uk-UA"/>
        </w:rPr>
      </w:pPr>
    </w:p>
    <w:p w:rsidR="00BE1BED" w:rsidRDefault="00BE1BED" w:rsidP="00615AE4">
      <w:pPr>
        <w:spacing w:line="240" w:lineRule="auto"/>
        <w:jc w:val="both"/>
        <w:rPr>
          <w:rFonts w:ascii="Times New Roman" w:hAnsi="Times New Roman" w:cs="Times New Roman"/>
          <w:sz w:val="24"/>
          <w:szCs w:val="24"/>
          <w:lang w:val="uk-UA"/>
        </w:rPr>
      </w:pPr>
    </w:p>
    <w:p w:rsidR="00BE1BED" w:rsidRDefault="00BE1BED" w:rsidP="00615AE4">
      <w:pPr>
        <w:spacing w:line="240" w:lineRule="auto"/>
        <w:jc w:val="both"/>
        <w:rPr>
          <w:rFonts w:ascii="Times New Roman" w:hAnsi="Times New Roman" w:cs="Times New Roman"/>
          <w:sz w:val="24"/>
          <w:szCs w:val="24"/>
          <w:lang w:val="uk-UA"/>
        </w:rPr>
      </w:pPr>
    </w:p>
    <w:p w:rsidR="00BE1BED" w:rsidRPr="00615AE4" w:rsidRDefault="00BE1BED" w:rsidP="00615AE4">
      <w:pPr>
        <w:spacing w:line="240" w:lineRule="auto"/>
        <w:jc w:val="both"/>
        <w:rPr>
          <w:rFonts w:ascii="Times New Roman" w:hAnsi="Times New Roman" w:cs="Times New Roman"/>
          <w:sz w:val="24"/>
          <w:szCs w:val="24"/>
          <w:lang w:val="uk-UA"/>
        </w:rPr>
      </w:pPr>
    </w:p>
    <w:p w:rsidR="00B30523" w:rsidRDefault="00B30523" w:rsidP="00DA185E">
      <w:pPr>
        <w:jc w:val="both"/>
        <w:rPr>
          <w:rFonts w:ascii="Times New Roman" w:hAnsi="Times New Roman" w:cs="Times New Roman"/>
          <w:sz w:val="24"/>
          <w:szCs w:val="24"/>
          <w:lang w:val="uk-UA"/>
        </w:rPr>
      </w:pPr>
    </w:p>
    <w:p w:rsidR="00B30523" w:rsidRDefault="00B30523" w:rsidP="00DA185E">
      <w:pPr>
        <w:jc w:val="both"/>
        <w:rPr>
          <w:rFonts w:ascii="Times New Roman" w:hAnsi="Times New Roman" w:cs="Times New Roman"/>
          <w:sz w:val="24"/>
          <w:szCs w:val="24"/>
          <w:lang w:val="uk-UA"/>
        </w:rPr>
      </w:pPr>
    </w:p>
    <w:p w:rsidR="00B30523" w:rsidRDefault="00B30523" w:rsidP="00DA185E">
      <w:pPr>
        <w:jc w:val="both"/>
        <w:rPr>
          <w:rFonts w:ascii="Times New Roman" w:hAnsi="Times New Roman" w:cs="Times New Roman"/>
          <w:sz w:val="24"/>
          <w:szCs w:val="24"/>
          <w:lang w:val="uk-UA"/>
        </w:rPr>
      </w:pPr>
    </w:p>
    <w:p w:rsidR="00B30523" w:rsidRDefault="00B30523" w:rsidP="00DA185E">
      <w:pPr>
        <w:jc w:val="both"/>
        <w:rPr>
          <w:rFonts w:ascii="Times New Roman" w:hAnsi="Times New Roman" w:cs="Times New Roman"/>
          <w:sz w:val="24"/>
          <w:szCs w:val="24"/>
          <w:lang w:val="uk-UA"/>
        </w:rPr>
      </w:pPr>
    </w:p>
    <w:p w:rsidR="00B30523" w:rsidRDefault="00B30523" w:rsidP="00DA185E">
      <w:pPr>
        <w:jc w:val="both"/>
        <w:rPr>
          <w:rFonts w:ascii="Times New Roman" w:hAnsi="Times New Roman" w:cs="Times New Roman"/>
          <w:sz w:val="24"/>
          <w:szCs w:val="24"/>
          <w:lang w:val="uk-UA"/>
        </w:rPr>
      </w:pPr>
    </w:p>
    <w:p w:rsidR="00826962" w:rsidRDefault="00826962" w:rsidP="00DA185E">
      <w:pPr>
        <w:jc w:val="both"/>
        <w:rPr>
          <w:rFonts w:ascii="Times New Roman" w:hAnsi="Times New Roman" w:cs="Times New Roman"/>
          <w:sz w:val="24"/>
          <w:szCs w:val="24"/>
          <w:lang w:val="uk-UA"/>
        </w:rPr>
      </w:pPr>
    </w:p>
    <w:p w:rsidR="00826962" w:rsidRDefault="00826962" w:rsidP="00DA185E">
      <w:pPr>
        <w:jc w:val="both"/>
        <w:rPr>
          <w:rFonts w:ascii="Times New Roman" w:hAnsi="Times New Roman" w:cs="Times New Roman"/>
          <w:sz w:val="24"/>
          <w:szCs w:val="24"/>
          <w:lang w:val="uk-UA"/>
        </w:rPr>
      </w:pPr>
    </w:p>
    <w:p w:rsidR="00826962" w:rsidRDefault="00826962" w:rsidP="00DA185E">
      <w:pPr>
        <w:jc w:val="both"/>
        <w:rPr>
          <w:rFonts w:ascii="Times New Roman" w:hAnsi="Times New Roman" w:cs="Times New Roman"/>
          <w:sz w:val="24"/>
          <w:szCs w:val="24"/>
          <w:lang w:val="uk-UA"/>
        </w:rPr>
      </w:pPr>
    </w:p>
    <w:p w:rsidR="00E031D1" w:rsidRDefault="00E031D1" w:rsidP="00DA185E">
      <w:pPr>
        <w:jc w:val="both"/>
        <w:rPr>
          <w:rFonts w:ascii="Times New Roman" w:hAnsi="Times New Roman" w:cs="Times New Roman"/>
          <w:sz w:val="24"/>
          <w:szCs w:val="24"/>
          <w:lang w:val="uk-UA"/>
        </w:rPr>
      </w:pPr>
    </w:p>
    <w:p w:rsidR="003E4AA1" w:rsidRPr="0012488E" w:rsidRDefault="00B30523" w:rsidP="00DA185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A185E" w:rsidRPr="0012488E">
        <w:rPr>
          <w:rFonts w:ascii="Times New Roman" w:hAnsi="Times New Roman" w:cs="Times New Roman"/>
          <w:sz w:val="24"/>
          <w:szCs w:val="24"/>
          <w:lang w:val="uk-UA"/>
        </w:rPr>
        <w:t xml:space="preserve">     Додаток 2</w:t>
      </w:r>
    </w:p>
    <w:p w:rsidR="00DA185E" w:rsidRPr="00B30523" w:rsidRDefault="00DA185E" w:rsidP="00DA185E">
      <w:pPr>
        <w:jc w:val="center"/>
        <w:rPr>
          <w:rFonts w:ascii="Times New Roman" w:hAnsi="Times New Roman" w:cs="Times New Roman"/>
          <w:b/>
          <w:sz w:val="24"/>
          <w:szCs w:val="24"/>
          <w:lang w:val="uk-UA"/>
        </w:rPr>
      </w:pPr>
      <w:r w:rsidRPr="00B30523">
        <w:rPr>
          <w:rFonts w:ascii="Times New Roman" w:hAnsi="Times New Roman" w:cs="Times New Roman"/>
          <w:b/>
          <w:sz w:val="24"/>
          <w:szCs w:val="24"/>
          <w:lang w:val="uk-UA"/>
        </w:rPr>
        <w:lastRenderedPageBreak/>
        <w:t>Інформація найбільш поширена, яка зустрічається в запитах інвесторів</w:t>
      </w:r>
    </w:p>
    <w:p w:rsidR="00FB3C07" w:rsidRPr="00B30523" w:rsidRDefault="00FB3C07" w:rsidP="00FB3C07">
      <w:pPr>
        <w:jc w:val="both"/>
        <w:rPr>
          <w:rFonts w:ascii="Times New Roman" w:hAnsi="Times New Roman" w:cs="Times New Roman"/>
          <w:b/>
          <w:sz w:val="24"/>
          <w:szCs w:val="24"/>
          <w:lang w:val="uk-UA"/>
        </w:rPr>
      </w:pPr>
      <w:r w:rsidRPr="00B30523">
        <w:rPr>
          <w:rFonts w:ascii="Times New Roman" w:hAnsi="Times New Roman" w:cs="Times New Roman"/>
          <w:b/>
          <w:sz w:val="24"/>
          <w:szCs w:val="24"/>
          <w:lang w:val="uk-UA"/>
        </w:rPr>
        <w:t>1.Наявність віль</w:t>
      </w:r>
      <w:r w:rsidR="00BE1BED">
        <w:rPr>
          <w:rFonts w:ascii="Times New Roman" w:hAnsi="Times New Roman" w:cs="Times New Roman"/>
          <w:b/>
          <w:sz w:val="24"/>
          <w:szCs w:val="24"/>
          <w:lang w:val="uk-UA"/>
        </w:rPr>
        <w:t>них інвестиційних майданчиків</w:t>
      </w:r>
      <w:r w:rsidRPr="00B30523">
        <w:rPr>
          <w:rFonts w:ascii="Times New Roman" w:hAnsi="Times New Roman" w:cs="Times New Roman"/>
          <w:b/>
          <w:sz w:val="24"/>
          <w:szCs w:val="24"/>
          <w:lang w:val="uk-UA"/>
        </w:rPr>
        <w:t>.</w:t>
      </w:r>
    </w:p>
    <w:p w:rsidR="00FB3C07" w:rsidRPr="002F7221" w:rsidRDefault="00FB3C07" w:rsidP="00FB3C07">
      <w:pPr>
        <w:spacing w:before="240"/>
        <w:jc w:val="center"/>
        <w:rPr>
          <w:rFonts w:ascii="Times New Roman" w:hAnsi="Times New Roman" w:cs="Times New Roman"/>
          <w:b/>
          <w:sz w:val="24"/>
          <w:szCs w:val="24"/>
          <w:lang w:val="uk-UA"/>
        </w:rPr>
      </w:pPr>
      <w:r w:rsidRPr="002F7221">
        <w:rPr>
          <w:rFonts w:ascii="Times New Roman" w:hAnsi="Times New Roman" w:cs="Times New Roman"/>
          <w:b/>
          <w:sz w:val="24"/>
          <w:szCs w:val="24"/>
          <w:lang w:val="uk-UA"/>
        </w:rPr>
        <w:t>Анкета земельної ділянки</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4"/>
        <w:gridCol w:w="4681"/>
        <w:gridCol w:w="3685"/>
      </w:tblGrid>
      <w:tr w:rsidR="00FB3C07" w:rsidRPr="002F7221" w:rsidTr="00FB3C07">
        <w:trPr>
          <w:trHeight w:hRule="exact" w:val="343"/>
        </w:trPr>
        <w:tc>
          <w:tcPr>
            <w:tcW w:w="9180" w:type="dxa"/>
            <w:gridSpan w:val="3"/>
            <w:vAlign w:val="center"/>
          </w:tcPr>
          <w:p w:rsidR="00FB3C07" w:rsidRPr="002F7221" w:rsidRDefault="00FB3C07" w:rsidP="00E40931">
            <w:pPr>
              <w:jc w:val="center"/>
              <w:rPr>
                <w:rFonts w:ascii="Times New Roman" w:hAnsi="Times New Roman" w:cs="Times New Roman"/>
                <w:b/>
                <w:sz w:val="24"/>
                <w:szCs w:val="24"/>
                <w:lang w:val="uk-UA"/>
              </w:rPr>
            </w:pPr>
            <w:r w:rsidRPr="002F7221">
              <w:rPr>
                <w:rFonts w:ascii="Times New Roman" w:hAnsi="Times New Roman" w:cs="Times New Roman"/>
                <w:b/>
                <w:sz w:val="24"/>
                <w:szCs w:val="24"/>
                <w:lang w:val="uk-UA"/>
              </w:rPr>
              <w:t xml:space="preserve">Загальна інформація </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1.1</w:t>
            </w:r>
          </w:p>
        </w:tc>
        <w:tc>
          <w:tcPr>
            <w:tcW w:w="4681" w:type="dxa"/>
            <w:vAlign w:val="center"/>
          </w:tcPr>
          <w:p w:rsidR="00FB3C07" w:rsidRPr="002F7221" w:rsidRDefault="00FB3C07" w:rsidP="00E40931">
            <w:pPr>
              <w:ind w:left="35"/>
              <w:rPr>
                <w:rFonts w:ascii="Times New Roman" w:hAnsi="Times New Roman" w:cs="Times New Roman"/>
                <w:sz w:val="24"/>
                <w:szCs w:val="24"/>
                <w:lang w:val="uk-UA"/>
              </w:rPr>
            </w:pPr>
            <w:r w:rsidRPr="002F7221">
              <w:rPr>
                <w:rFonts w:ascii="Times New Roman" w:hAnsi="Times New Roman" w:cs="Times New Roman"/>
                <w:sz w:val="24"/>
                <w:szCs w:val="24"/>
                <w:lang w:val="uk-UA"/>
              </w:rPr>
              <w:t>Тип ділянки (виберіть необхідне)</w:t>
            </w:r>
          </w:p>
        </w:tc>
        <w:tc>
          <w:tcPr>
            <w:tcW w:w="3685" w:type="dxa"/>
          </w:tcPr>
          <w:p w:rsidR="00FB3C07" w:rsidRPr="002F7221" w:rsidRDefault="00FB3C07" w:rsidP="00E40931">
            <w:pPr>
              <w:rPr>
                <w:rFonts w:ascii="Times New Roman" w:hAnsi="Times New Roman" w:cs="Times New Roman"/>
                <w:bCs/>
                <w:i/>
                <w:sz w:val="24"/>
                <w:szCs w:val="24"/>
                <w:lang w:val="uk-UA"/>
              </w:rPr>
            </w:pPr>
            <w:r w:rsidRPr="002F7221">
              <w:rPr>
                <w:rFonts w:ascii="Times New Roman" w:hAnsi="Times New Roman" w:cs="Times New Roman"/>
                <w:bCs/>
                <w:i/>
                <w:sz w:val="24"/>
                <w:szCs w:val="24"/>
                <w:lang w:val="uk-UA"/>
              </w:rPr>
              <w:t>Green-field (земельна ділянка без споруд)</w:t>
            </w:r>
          </w:p>
          <w:p w:rsidR="00FB3C07" w:rsidRPr="002F7221" w:rsidRDefault="00FB3C07" w:rsidP="00E40931">
            <w:pPr>
              <w:rPr>
                <w:rFonts w:ascii="Times New Roman" w:hAnsi="Times New Roman" w:cs="Times New Roman"/>
                <w:sz w:val="24"/>
                <w:szCs w:val="24"/>
                <w:lang w:val="uk-UA"/>
              </w:rPr>
            </w:pP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1.2</w:t>
            </w:r>
          </w:p>
        </w:tc>
        <w:tc>
          <w:tcPr>
            <w:tcW w:w="4681" w:type="dxa"/>
            <w:vAlign w:val="center"/>
          </w:tcPr>
          <w:p w:rsidR="00FB3C07" w:rsidRPr="002F7221" w:rsidRDefault="00FB3C07" w:rsidP="00E40931">
            <w:pPr>
              <w:ind w:left="35"/>
              <w:rPr>
                <w:rFonts w:ascii="Times New Roman" w:hAnsi="Times New Roman" w:cs="Times New Roman"/>
                <w:sz w:val="24"/>
                <w:szCs w:val="24"/>
                <w:lang w:val="uk-UA"/>
              </w:rPr>
            </w:pPr>
            <w:r w:rsidRPr="002F7221">
              <w:rPr>
                <w:rFonts w:ascii="Times New Roman" w:hAnsi="Times New Roman" w:cs="Times New Roman"/>
                <w:sz w:val="24"/>
                <w:szCs w:val="24"/>
                <w:lang w:val="uk-UA"/>
              </w:rPr>
              <w:t>Назва ділянки</w:t>
            </w:r>
          </w:p>
        </w:tc>
        <w:tc>
          <w:tcPr>
            <w:tcW w:w="3685" w:type="dxa"/>
          </w:tcPr>
          <w:p w:rsidR="00FB3C07" w:rsidRPr="002F7221" w:rsidRDefault="00FB3C07" w:rsidP="00E409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uk-UA" w:eastAsia="uk-UA"/>
              </w:rPr>
            </w:pPr>
            <w:r w:rsidRPr="002F7221">
              <w:rPr>
                <w:rFonts w:ascii="Times New Roman" w:hAnsi="Times New Roman" w:cs="Times New Roman"/>
                <w:color w:val="212121"/>
                <w:sz w:val="24"/>
                <w:szCs w:val="24"/>
                <w:lang w:val="uk-UA" w:eastAsia="uk-UA"/>
              </w:rPr>
              <w:t>Сільгоспугіддя</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1.3</w:t>
            </w:r>
          </w:p>
        </w:tc>
        <w:tc>
          <w:tcPr>
            <w:tcW w:w="4681" w:type="dxa"/>
            <w:vAlign w:val="center"/>
          </w:tcPr>
          <w:p w:rsidR="00FB3C07" w:rsidRPr="002F7221" w:rsidRDefault="00FB3C07" w:rsidP="00E40931">
            <w:pPr>
              <w:ind w:left="35"/>
              <w:rPr>
                <w:rFonts w:ascii="Times New Roman" w:hAnsi="Times New Roman" w:cs="Times New Roman"/>
                <w:sz w:val="24"/>
                <w:szCs w:val="24"/>
                <w:lang w:val="uk-UA"/>
              </w:rPr>
            </w:pPr>
            <w:r w:rsidRPr="002F7221">
              <w:rPr>
                <w:rFonts w:ascii="Times New Roman" w:hAnsi="Times New Roman" w:cs="Times New Roman"/>
                <w:sz w:val="24"/>
                <w:szCs w:val="24"/>
                <w:lang w:val="uk-UA"/>
              </w:rPr>
              <w:t>Область</w:t>
            </w:r>
          </w:p>
        </w:tc>
        <w:tc>
          <w:tcPr>
            <w:tcW w:w="3685"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Луганська область</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1.4</w:t>
            </w:r>
          </w:p>
        </w:tc>
        <w:tc>
          <w:tcPr>
            <w:tcW w:w="4681" w:type="dxa"/>
            <w:vAlign w:val="center"/>
          </w:tcPr>
          <w:p w:rsidR="00FB3C07" w:rsidRPr="002F7221" w:rsidRDefault="00FB3C07" w:rsidP="00E40931">
            <w:pPr>
              <w:ind w:left="35"/>
              <w:rPr>
                <w:rFonts w:ascii="Times New Roman" w:hAnsi="Times New Roman" w:cs="Times New Roman"/>
                <w:sz w:val="24"/>
                <w:szCs w:val="24"/>
                <w:lang w:val="uk-UA"/>
              </w:rPr>
            </w:pPr>
            <w:r w:rsidRPr="002F7221">
              <w:rPr>
                <w:rFonts w:ascii="Times New Roman" w:hAnsi="Times New Roman" w:cs="Times New Roman"/>
                <w:sz w:val="24"/>
                <w:szCs w:val="24"/>
                <w:lang w:val="uk-UA"/>
              </w:rPr>
              <w:t>Район</w:t>
            </w:r>
          </w:p>
        </w:tc>
        <w:tc>
          <w:tcPr>
            <w:tcW w:w="3685"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Новоайдарський район</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1.5</w:t>
            </w:r>
          </w:p>
        </w:tc>
        <w:tc>
          <w:tcPr>
            <w:tcW w:w="4681" w:type="dxa"/>
            <w:vAlign w:val="center"/>
          </w:tcPr>
          <w:p w:rsidR="00FB3C07" w:rsidRPr="002F7221" w:rsidRDefault="00FB3C07" w:rsidP="00E40931">
            <w:pPr>
              <w:ind w:left="35"/>
              <w:rPr>
                <w:rFonts w:ascii="Times New Roman" w:hAnsi="Times New Roman" w:cs="Times New Roman"/>
                <w:sz w:val="24"/>
                <w:szCs w:val="24"/>
                <w:lang w:val="uk-UA"/>
              </w:rPr>
            </w:pPr>
            <w:r w:rsidRPr="002F7221">
              <w:rPr>
                <w:rFonts w:ascii="Times New Roman" w:hAnsi="Times New Roman" w:cs="Times New Roman"/>
                <w:sz w:val="24"/>
                <w:szCs w:val="24"/>
                <w:lang w:val="uk-UA"/>
              </w:rPr>
              <w:t>Назва найближчого населеного пункту і відстань від нього до ділянки (км)</w:t>
            </w:r>
          </w:p>
        </w:tc>
        <w:tc>
          <w:tcPr>
            <w:tcW w:w="3685"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с. Чистопіля</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1.6</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Відстань від ділянки до найближчого житлового будинку (км)</w:t>
            </w:r>
          </w:p>
        </w:tc>
        <w:tc>
          <w:tcPr>
            <w:tcW w:w="3685" w:type="dxa"/>
            <w:tcBorders>
              <w:bottom w:val="single" w:sz="4" w:space="0" w:color="auto"/>
            </w:tcBorders>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5 км</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1.6.1</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 xml:space="preserve">Відстань від ділянки до межі житлової зони </w:t>
            </w:r>
            <w:r w:rsidRPr="002F7221">
              <w:rPr>
                <w:rFonts w:ascii="Times New Roman" w:hAnsi="Times New Roman" w:cs="Times New Roman"/>
                <w:i/>
                <w:sz w:val="24"/>
                <w:szCs w:val="24"/>
                <w:lang w:val="uk-UA"/>
              </w:rPr>
              <w:t>(згідно з генпланом розвитку населеного пункту)</w:t>
            </w:r>
            <w:r w:rsidRPr="002F7221">
              <w:rPr>
                <w:rFonts w:ascii="Times New Roman" w:hAnsi="Times New Roman" w:cs="Times New Roman"/>
                <w:sz w:val="24"/>
                <w:szCs w:val="24"/>
                <w:lang w:val="uk-UA"/>
              </w:rPr>
              <w:t xml:space="preserve"> (км)</w:t>
            </w:r>
          </w:p>
        </w:tc>
        <w:tc>
          <w:tcPr>
            <w:tcW w:w="3685" w:type="dxa"/>
            <w:tcBorders>
              <w:bottom w:val="single" w:sz="4" w:space="0" w:color="auto"/>
            </w:tcBorders>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5 км</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1.7</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Назва найближчого районного центру і відстань до нього (км)</w:t>
            </w:r>
          </w:p>
        </w:tc>
        <w:tc>
          <w:tcPr>
            <w:tcW w:w="3685" w:type="dxa"/>
            <w:tcBorders>
              <w:bottom w:val="single" w:sz="4" w:space="0" w:color="auto"/>
            </w:tcBorders>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смт, Новоайдар, 10 км</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1.8</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Назва найближчого обласного центру і відстань до нього (км)</w:t>
            </w:r>
          </w:p>
        </w:tc>
        <w:tc>
          <w:tcPr>
            <w:tcW w:w="3685" w:type="dxa"/>
            <w:tcBorders>
              <w:bottom w:val="single" w:sz="4" w:space="0" w:color="auto"/>
            </w:tcBorders>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м.Сєвєродонецьк, 50 км</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1.9</w:t>
            </w:r>
          </w:p>
        </w:tc>
        <w:tc>
          <w:tcPr>
            <w:tcW w:w="4681" w:type="dxa"/>
            <w:vAlign w:val="center"/>
          </w:tcPr>
          <w:p w:rsidR="00FB3C07" w:rsidRPr="002F7221" w:rsidRDefault="00FB3C07" w:rsidP="00E40931">
            <w:pPr>
              <w:ind w:left="35"/>
              <w:rPr>
                <w:rFonts w:ascii="Times New Roman" w:hAnsi="Times New Roman" w:cs="Times New Roman"/>
                <w:sz w:val="24"/>
                <w:szCs w:val="24"/>
                <w:lang w:val="uk-UA"/>
              </w:rPr>
            </w:pPr>
            <w:r w:rsidRPr="002F7221">
              <w:rPr>
                <w:rFonts w:ascii="Times New Roman" w:hAnsi="Times New Roman" w:cs="Times New Roman"/>
                <w:sz w:val="24"/>
                <w:szCs w:val="24"/>
                <w:lang w:val="uk-UA"/>
              </w:rPr>
              <w:t>Загальна площа ділянки, га</w:t>
            </w:r>
          </w:p>
        </w:tc>
        <w:tc>
          <w:tcPr>
            <w:tcW w:w="3685" w:type="dxa"/>
          </w:tcPr>
          <w:p w:rsidR="00FB3C07" w:rsidRPr="002F7221" w:rsidRDefault="00FB3C07" w:rsidP="00E40931">
            <w:pPr>
              <w:rPr>
                <w:rFonts w:ascii="Times New Roman" w:hAnsi="Times New Roman" w:cs="Times New Roman"/>
                <w:i/>
                <w:sz w:val="24"/>
                <w:szCs w:val="24"/>
                <w:lang w:val="uk-UA"/>
              </w:rPr>
            </w:pPr>
            <w:r w:rsidRPr="002F7221">
              <w:rPr>
                <w:rFonts w:ascii="Times New Roman" w:hAnsi="Times New Roman" w:cs="Times New Roman"/>
                <w:i/>
                <w:sz w:val="24"/>
                <w:szCs w:val="24"/>
                <w:lang w:val="uk-UA"/>
              </w:rPr>
              <w:t xml:space="preserve"> 252,1652 га (площа встановлена після інвентаризації)</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1.10</w:t>
            </w:r>
          </w:p>
        </w:tc>
        <w:tc>
          <w:tcPr>
            <w:tcW w:w="4681" w:type="dxa"/>
            <w:vAlign w:val="center"/>
          </w:tcPr>
          <w:p w:rsidR="00FB3C07" w:rsidRPr="002F7221" w:rsidRDefault="00FB3C07" w:rsidP="00E40931">
            <w:pPr>
              <w:ind w:left="35"/>
              <w:rPr>
                <w:rFonts w:ascii="Times New Roman" w:hAnsi="Times New Roman" w:cs="Times New Roman"/>
                <w:sz w:val="24"/>
                <w:szCs w:val="24"/>
                <w:lang w:val="uk-UA"/>
              </w:rPr>
            </w:pPr>
            <w:r w:rsidRPr="002F7221">
              <w:rPr>
                <w:rFonts w:ascii="Times New Roman" w:hAnsi="Times New Roman" w:cs="Times New Roman"/>
                <w:sz w:val="24"/>
                <w:szCs w:val="24"/>
                <w:lang w:val="uk-UA"/>
              </w:rPr>
              <w:t>Форма ділянки</w:t>
            </w:r>
          </w:p>
        </w:tc>
        <w:tc>
          <w:tcPr>
            <w:tcW w:w="3685" w:type="dxa"/>
          </w:tcPr>
          <w:p w:rsidR="00FB3C07" w:rsidRPr="002F7221" w:rsidRDefault="00FB3C07" w:rsidP="00E40931">
            <w:pPr>
              <w:rPr>
                <w:rFonts w:ascii="Times New Roman" w:hAnsi="Times New Roman" w:cs="Times New Roman"/>
                <w:i/>
                <w:sz w:val="24"/>
                <w:szCs w:val="24"/>
                <w:lang w:val="uk-UA"/>
              </w:rPr>
            </w:pPr>
            <w:r w:rsidRPr="002F7221">
              <w:rPr>
                <w:rFonts w:ascii="Times New Roman" w:hAnsi="Times New Roman" w:cs="Times New Roman"/>
                <w:i/>
                <w:sz w:val="24"/>
                <w:szCs w:val="24"/>
              </w:rPr>
              <w:t>(</w:t>
            </w:r>
            <w:r w:rsidRPr="002F7221">
              <w:rPr>
                <w:rFonts w:ascii="Times New Roman" w:hAnsi="Times New Roman" w:cs="Times New Roman"/>
                <w:i/>
                <w:sz w:val="24"/>
                <w:szCs w:val="24"/>
                <w:lang w:val="uk-UA"/>
              </w:rPr>
              <w:t>багатокутник)</w:t>
            </w:r>
          </w:p>
        </w:tc>
      </w:tr>
      <w:tr w:rsidR="00FB3C07" w:rsidRPr="002F7221" w:rsidTr="00FB3C07">
        <w:tc>
          <w:tcPr>
            <w:tcW w:w="814"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1.11</w:t>
            </w:r>
          </w:p>
        </w:tc>
        <w:tc>
          <w:tcPr>
            <w:tcW w:w="4681" w:type="dxa"/>
            <w:vAlign w:val="center"/>
          </w:tcPr>
          <w:p w:rsidR="00FB3C07" w:rsidRPr="002F7221" w:rsidRDefault="00FB3C07" w:rsidP="00E40931">
            <w:pPr>
              <w:pStyle w:val="a6"/>
              <w:spacing w:before="0" w:after="0"/>
              <w:ind w:left="0" w:right="0"/>
              <w:rPr>
                <w:szCs w:val="24"/>
                <w:lang w:val="uk-UA"/>
              </w:rPr>
            </w:pPr>
            <w:r w:rsidRPr="002F7221">
              <w:rPr>
                <w:szCs w:val="24"/>
                <w:lang w:val="uk-UA"/>
              </w:rPr>
              <w:t xml:space="preserve">Рельєф, відмітка над рівнем моря (м), </w:t>
            </w:r>
          </w:p>
          <w:p w:rsidR="00FB3C07" w:rsidRPr="002F7221" w:rsidRDefault="00FB3C07" w:rsidP="00E40931">
            <w:pPr>
              <w:pStyle w:val="a6"/>
              <w:spacing w:before="0" w:after="0"/>
              <w:ind w:left="0" w:right="0"/>
              <w:rPr>
                <w:szCs w:val="24"/>
                <w:lang w:val="uk-UA"/>
              </w:rPr>
            </w:pPr>
            <w:r w:rsidRPr="002F7221">
              <w:rPr>
                <w:szCs w:val="24"/>
                <w:lang w:val="uk-UA"/>
              </w:rPr>
              <w:t>різниця між найвищою і найнижчою відмітками висот ділянки (м)</w:t>
            </w:r>
          </w:p>
        </w:tc>
        <w:tc>
          <w:tcPr>
            <w:tcW w:w="3685"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200м, 2 м.</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1.12</w:t>
            </w:r>
          </w:p>
        </w:tc>
        <w:tc>
          <w:tcPr>
            <w:tcW w:w="4681" w:type="dxa"/>
            <w:vAlign w:val="center"/>
          </w:tcPr>
          <w:p w:rsidR="00FB3C07" w:rsidRPr="002F7221" w:rsidRDefault="00FB3C07" w:rsidP="00E40931">
            <w:pPr>
              <w:ind w:left="35"/>
              <w:rPr>
                <w:rFonts w:ascii="Times New Roman" w:hAnsi="Times New Roman" w:cs="Times New Roman"/>
                <w:sz w:val="24"/>
                <w:szCs w:val="24"/>
                <w:lang w:val="uk-UA"/>
              </w:rPr>
            </w:pPr>
            <w:r w:rsidRPr="002F7221">
              <w:rPr>
                <w:rFonts w:ascii="Times New Roman" w:hAnsi="Times New Roman" w:cs="Times New Roman"/>
                <w:sz w:val="24"/>
                <w:szCs w:val="24"/>
                <w:lang w:val="uk-UA"/>
              </w:rPr>
              <w:t xml:space="preserve">Сусідні ділянки </w:t>
            </w:r>
            <w:r w:rsidRPr="002F7221">
              <w:rPr>
                <w:rFonts w:ascii="Times New Roman" w:hAnsi="Times New Roman" w:cs="Times New Roman"/>
                <w:i/>
                <w:sz w:val="24"/>
                <w:szCs w:val="24"/>
                <w:lang w:val="uk-UA"/>
              </w:rPr>
              <w:t xml:space="preserve">(опишіть) </w:t>
            </w:r>
          </w:p>
        </w:tc>
        <w:tc>
          <w:tcPr>
            <w:tcW w:w="3685"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Землі приватної власності (землі власників сертифікатів)</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1.13</w:t>
            </w:r>
          </w:p>
        </w:tc>
        <w:tc>
          <w:tcPr>
            <w:tcW w:w="4681" w:type="dxa"/>
            <w:vAlign w:val="center"/>
          </w:tcPr>
          <w:p w:rsidR="00FB3C07" w:rsidRPr="002F7221" w:rsidRDefault="00FB3C07" w:rsidP="00E40931">
            <w:pPr>
              <w:ind w:left="35"/>
              <w:rPr>
                <w:rFonts w:ascii="Times New Roman" w:hAnsi="Times New Roman" w:cs="Times New Roman"/>
                <w:sz w:val="24"/>
                <w:szCs w:val="24"/>
                <w:lang w:val="uk-UA"/>
              </w:rPr>
            </w:pPr>
            <w:r w:rsidRPr="002F7221">
              <w:rPr>
                <w:rFonts w:ascii="Times New Roman" w:hAnsi="Times New Roman" w:cs="Times New Roman"/>
                <w:sz w:val="24"/>
                <w:szCs w:val="24"/>
                <w:lang w:val="uk-UA"/>
              </w:rPr>
              <w:t xml:space="preserve">Будівлі і споруди, якщо вони є на ділянці, хто їх власник </w:t>
            </w:r>
            <w:r w:rsidRPr="002F7221">
              <w:rPr>
                <w:rFonts w:ascii="Times New Roman" w:hAnsi="Times New Roman" w:cs="Times New Roman"/>
                <w:i/>
                <w:sz w:val="24"/>
                <w:szCs w:val="24"/>
                <w:lang w:val="uk-UA"/>
              </w:rPr>
              <w:t>(опишіть)</w:t>
            </w:r>
          </w:p>
        </w:tc>
        <w:tc>
          <w:tcPr>
            <w:tcW w:w="3685"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Не має.</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1.14</w:t>
            </w:r>
          </w:p>
        </w:tc>
        <w:tc>
          <w:tcPr>
            <w:tcW w:w="4681" w:type="dxa"/>
            <w:vAlign w:val="center"/>
          </w:tcPr>
          <w:p w:rsidR="00FB3C07" w:rsidRPr="002F7221" w:rsidRDefault="00FB3C07" w:rsidP="00E40931">
            <w:pPr>
              <w:ind w:left="35"/>
              <w:rPr>
                <w:rFonts w:ascii="Times New Roman" w:hAnsi="Times New Roman" w:cs="Times New Roman"/>
                <w:sz w:val="24"/>
                <w:szCs w:val="24"/>
                <w:lang w:val="uk-UA"/>
              </w:rPr>
            </w:pPr>
            <w:r w:rsidRPr="002F7221">
              <w:rPr>
                <w:rFonts w:ascii="Times New Roman" w:hAnsi="Times New Roman" w:cs="Times New Roman"/>
                <w:sz w:val="24"/>
                <w:szCs w:val="24"/>
                <w:lang w:val="uk-UA"/>
              </w:rPr>
              <w:t>Чи  є підземні перешкоди на ділянці</w:t>
            </w:r>
          </w:p>
        </w:tc>
        <w:tc>
          <w:tcPr>
            <w:tcW w:w="3685" w:type="dxa"/>
          </w:tcPr>
          <w:p w:rsidR="00FB3C07" w:rsidRPr="002F7221" w:rsidRDefault="00FB3C07" w:rsidP="00E40931">
            <w:pPr>
              <w:rPr>
                <w:rFonts w:ascii="Times New Roman" w:hAnsi="Times New Roman" w:cs="Times New Roman"/>
                <w:i/>
                <w:sz w:val="24"/>
                <w:szCs w:val="24"/>
                <w:lang w:val="uk-UA"/>
              </w:rPr>
            </w:pPr>
            <w:r w:rsidRPr="002F7221">
              <w:rPr>
                <w:rFonts w:ascii="Times New Roman" w:hAnsi="Times New Roman" w:cs="Times New Roman"/>
                <w:i/>
                <w:sz w:val="24"/>
                <w:szCs w:val="24"/>
                <w:lang w:val="uk-UA"/>
              </w:rPr>
              <w:t>(газопроводи, електричні кабелі, кабелі зв’язку тощо)не має</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1.15</w:t>
            </w:r>
          </w:p>
        </w:tc>
        <w:tc>
          <w:tcPr>
            <w:tcW w:w="4681" w:type="dxa"/>
            <w:vAlign w:val="center"/>
          </w:tcPr>
          <w:p w:rsidR="00FB3C07" w:rsidRPr="002F7221" w:rsidRDefault="00FB3C07" w:rsidP="00E40931">
            <w:pPr>
              <w:ind w:left="35"/>
              <w:rPr>
                <w:rFonts w:ascii="Times New Roman" w:hAnsi="Times New Roman" w:cs="Times New Roman"/>
                <w:sz w:val="24"/>
                <w:szCs w:val="24"/>
                <w:lang w:val="uk-UA"/>
              </w:rPr>
            </w:pPr>
            <w:r w:rsidRPr="002F7221">
              <w:rPr>
                <w:rFonts w:ascii="Times New Roman" w:hAnsi="Times New Roman" w:cs="Times New Roman"/>
                <w:sz w:val="24"/>
                <w:szCs w:val="24"/>
                <w:lang w:val="uk-UA"/>
              </w:rPr>
              <w:t>Чи  є надземні перешкоди на ділянці</w:t>
            </w:r>
          </w:p>
        </w:tc>
        <w:tc>
          <w:tcPr>
            <w:tcW w:w="3685" w:type="dxa"/>
          </w:tcPr>
          <w:p w:rsidR="00FB3C07" w:rsidRPr="002F7221" w:rsidRDefault="00FB3C07" w:rsidP="00E40931">
            <w:pPr>
              <w:rPr>
                <w:rFonts w:ascii="Times New Roman" w:hAnsi="Times New Roman" w:cs="Times New Roman"/>
                <w:i/>
                <w:sz w:val="24"/>
                <w:szCs w:val="24"/>
                <w:lang w:val="uk-UA"/>
              </w:rPr>
            </w:pPr>
            <w:r w:rsidRPr="002F7221">
              <w:rPr>
                <w:rFonts w:ascii="Times New Roman" w:hAnsi="Times New Roman" w:cs="Times New Roman"/>
                <w:i/>
                <w:sz w:val="24"/>
                <w:szCs w:val="24"/>
                <w:lang w:val="uk-UA"/>
              </w:rPr>
              <w:t xml:space="preserve">(канали, лінії електропередач, водойми, струмки, дороги, об’єкти під охороною  тощо)не </w:t>
            </w:r>
            <w:r w:rsidRPr="002F7221">
              <w:rPr>
                <w:rFonts w:ascii="Times New Roman" w:hAnsi="Times New Roman" w:cs="Times New Roman"/>
                <w:i/>
                <w:sz w:val="24"/>
                <w:szCs w:val="24"/>
                <w:lang w:val="uk-UA"/>
              </w:rPr>
              <w:lastRenderedPageBreak/>
              <w:t>має</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lastRenderedPageBreak/>
              <w:t>1.16</w:t>
            </w:r>
          </w:p>
        </w:tc>
        <w:tc>
          <w:tcPr>
            <w:tcW w:w="4681" w:type="dxa"/>
            <w:vAlign w:val="center"/>
          </w:tcPr>
          <w:p w:rsidR="00FB3C07" w:rsidRPr="002F7221" w:rsidRDefault="00FB3C07" w:rsidP="00E40931">
            <w:pPr>
              <w:ind w:left="35"/>
              <w:rPr>
                <w:rFonts w:ascii="Times New Roman" w:hAnsi="Times New Roman" w:cs="Times New Roman"/>
                <w:sz w:val="24"/>
                <w:szCs w:val="24"/>
                <w:lang w:val="uk-UA"/>
              </w:rPr>
            </w:pPr>
            <w:r w:rsidRPr="002F7221">
              <w:rPr>
                <w:rFonts w:ascii="Times New Roman" w:hAnsi="Times New Roman" w:cs="Times New Roman"/>
                <w:sz w:val="24"/>
                <w:szCs w:val="24"/>
                <w:lang w:val="uk-UA"/>
              </w:rPr>
              <w:t xml:space="preserve">Екологічні вимоги і обмеження </w:t>
            </w:r>
            <w:r w:rsidRPr="002F7221">
              <w:rPr>
                <w:rFonts w:ascii="Times New Roman" w:hAnsi="Times New Roman" w:cs="Times New Roman"/>
                <w:i/>
                <w:sz w:val="24"/>
                <w:szCs w:val="24"/>
                <w:lang w:val="uk-UA"/>
              </w:rPr>
              <w:t>(опишіть)</w:t>
            </w:r>
          </w:p>
        </w:tc>
        <w:tc>
          <w:tcPr>
            <w:tcW w:w="3685" w:type="dxa"/>
          </w:tcPr>
          <w:p w:rsidR="00FB3C07" w:rsidRPr="002F7221" w:rsidRDefault="00FB3C07" w:rsidP="00E40931">
            <w:pPr>
              <w:rPr>
                <w:rFonts w:ascii="Times New Roman" w:hAnsi="Times New Roman" w:cs="Times New Roman"/>
                <w:i/>
                <w:sz w:val="24"/>
                <w:szCs w:val="24"/>
                <w:lang w:val="uk-UA"/>
              </w:rPr>
            </w:pPr>
            <w:r w:rsidRPr="002F7221">
              <w:rPr>
                <w:rFonts w:ascii="Times New Roman" w:hAnsi="Times New Roman" w:cs="Times New Roman"/>
                <w:i/>
                <w:sz w:val="24"/>
                <w:szCs w:val="24"/>
                <w:lang w:val="uk-UA"/>
              </w:rPr>
              <w:t>відсутні</w:t>
            </w:r>
          </w:p>
        </w:tc>
      </w:tr>
      <w:tr w:rsidR="00FB3C07" w:rsidRPr="002F7221" w:rsidTr="00FB3C07">
        <w:trPr>
          <w:trHeight w:val="144"/>
        </w:trPr>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1.17</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 xml:space="preserve">Забруднення грунту, поверхневих і грунтових вод </w:t>
            </w:r>
            <w:r w:rsidRPr="002F7221">
              <w:rPr>
                <w:rFonts w:ascii="Times New Roman" w:hAnsi="Times New Roman" w:cs="Times New Roman"/>
                <w:i/>
                <w:sz w:val="24"/>
                <w:szCs w:val="24"/>
                <w:lang w:val="uk-UA"/>
              </w:rPr>
              <w:t>(опишіть приклади і ризики забруднень)</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w:t>
            </w:r>
          </w:p>
        </w:tc>
      </w:tr>
      <w:tr w:rsidR="00FB3C07" w:rsidRPr="002F7221" w:rsidTr="00FB3C07">
        <w:trPr>
          <w:trHeight w:val="144"/>
        </w:trPr>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1.18</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 xml:space="preserve">Затоплення ділянки під час повеней </w:t>
            </w:r>
          </w:p>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i/>
                <w:sz w:val="24"/>
                <w:szCs w:val="24"/>
                <w:lang w:val="uk-UA"/>
              </w:rPr>
              <w:t>(опишіть приклади і ризики затоплень)</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1.19</w:t>
            </w:r>
          </w:p>
        </w:tc>
        <w:tc>
          <w:tcPr>
            <w:tcW w:w="4681" w:type="dxa"/>
            <w:vAlign w:val="center"/>
          </w:tcPr>
          <w:p w:rsidR="00FB3C07" w:rsidRPr="002F7221" w:rsidRDefault="00FB3C07" w:rsidP="00E40931">
            <w:pPr>
              <w:ind w:left="35"/>
              <w:rPr>
                <w:rFonts w:ascii="Times New Roman" w:hAnsi="Times New Roman" w:cs="Times New Roman"/>
                <w:sz w:val="24"/>
                <w:szCs w:val="24"/>
                <w:lang w:val="uk-UA"/>
              </w:rPr>
            </w:pPr>
            <w:r w:rsidRPr="002F7221">
              <w:rPr>
                <w:rFonts w:ascii="Times New Roman" w:hAnsi="Times New Roman" w:cs="Times New Roman"/>
                <w:sz w:val="24"/>
                <w:szCs w:val="24"/>
                <w:lang w:val="uk-UA"/>
              </w:rPr>
              <w:t>Додаткова інформація</w:t>
            </w:r>
          </w:p>
        </w:tc>
        <w:tc>
          <w:tcPr>
            <w:tcW w:w="3685"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i/>
                <w:sz w:val="24"/>
                <w:szCs w:val="24"/>
                <w:lang w:val="uk-UA"/>
              </w:rPr>
              <w:t>Земельна ділянка колишнього аеродрому , злітна смуга</w:t>
            </w:r>
          </w:p>
        </w:tc>
      </w:tr>
      <w:tr w:rsidR="00FB3C07" w:rsidRPr="002F7221" w:rsidTr="00FB3C07">
        <w:trPr>
          <w:trHeight w:hRule="exact" w:val="300"/>
        </w:trPr>
        <w:tc>
          <w:tcPr>
            <w:tcW w:w="9180" w:type="dxa"/>
            <w:gridSpan w:val="3"/>
            <w:vAlign w:val="center"/>
          </w:tcPr>
          <w:p w:rsidR="00FB3C07" w:rsidRPr="002F7221" w:rsidRDefault="00FB3C07" w:rsidP="00E40931">
            <w:pPr>
              <w:jc w:val="center"/>
              <w:rPr>
                <w:rFonts w:ascii="Times New Roman" w:hAnsi="Times New Roman" w:cs="Times New Roman"/>
                <w:b/>
                <w:sz w:val="24"/>
                <w:szCs w:val="24"/>
                <w:lang w:val="uk-UA"/>
              </w:rPr>
            </w:pPr>
            <w:r w:rsidRPr="002F7221">
              <w:rPr>
                <w:rFonts w:ascii="Times New Roman" w:hAnsi="Times New Roman" w:cs="Times New Roman"/>
                <w:b/>
                <w:sz w:val="24"/>
                <w:szCs w:val="24"/>
                <w:lang w:val="uk-UA"/>
              </w:rPr>
              <w:t>Правовий статус</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2.1</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 xml:space="preserve">Власник </w:t>
            </w:r>
          </w:p>
        </w:tc>
        <w:tc>
          <w:tcPr>
            <w:tcW w:w="3685"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В особі Головного Управління Держгеокадастру</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2.2</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Форма власності</w:t>
            </w:r>
          </w:p>
        </w:tc>
        <w:tc>
          <w:tcPr>
            <w:tcW w:w="3685"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Державна</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2.3</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 xml:space="preserve">Наявні правовстановлюючі документи власника  </w:t>
            </w:r>
            <w:r w:rsidRPr="002F7221">
              <w:rPr>
                <w:rFonts w:ascii="Times New Roman" w:hAnsi="Times New Roman" w:cs="Times New Roman"/>
                <w:i/>
                <w:sz w:val="24"/>
                <w:szCs w:val="24"/>
                <w:lang w:val="uk-UA"/>
              </w:rPr>
              <w:t>(зазначте, які)</w:t>
            </w:r>
          </w:p>
        </w:tc>
        <w:tc>
          <w:tcPr>
            <w:tcW w:w="3685"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Проведена інвентаризація</w:t>
            </w:r>
          </w:p>
        </w:tc>
      </w:tr>
      <w:tr w:rsidR="00FB3C07" w:rsidRPr="002F7221" w:rsidTr="00FB3C07">
        <w:trPr>
          <w:trHeight w:val="447"/>
        </w:trPr>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2.4</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 xml:space="preserve">Кадастровий номер </w:t>
            </w:r>
            <w:r w:rsidRPr="002F7221">
              <w:rPr>
                <w:rFonts w:ascii="Times New Roman" w:hAnsi="Times New Roman" w:cs="Times New Roman"/>
                <w:i/>
                <w:sz w:val="24"/>
                <w:szCs w:val="24"/>
                <w:lang w:val="uk-UA"/>
              </w:rPr>
              <w:t>(вкажіть за наявності)</w:t>
            </w:r>
          </w:p>
        </w:tc>
        <w:tc>
          <w:tcPr>
            <w:tcW w:w="3685"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i/>
                <w:sz w:val="24"/>
                <w:szCs w:val="24"/>
                <w:lang w:val="uk-UA"/>
              </w:rPr>
              <w:t>4423186200:05:006:0089</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2.5</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 xml:space="preserve">Користувач </w:t>
            </w:r>
          </w:p>
        </w:tc>
        <w:tc>
          <w:tcPr>
            <w:tcW w:w="3685"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відсутні</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2.6</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 xml:space="preserve">Наявні правовстановлюючі документи користувача </w:t>
            </w:r>
            <w:r w:rsidRPr="002F7221">
              <w:rPr>
                <w:rFonts w:ascii="Times New Roman" w:hAnsi="Times New Roman" w:cs="Times New Roman"/>
                <w:i/>
                <w:sz w:val="24"/>
                <w:szCs w:val="24"/>
                <w:lang w:val="uk-UA"/>
              </w:rPr>
              <w:t>(зазначте, які)</w:t>
            </w:r>
            <w:r w:rsidRPr="002F7221">
              <w:rPr>
                <w:rFonts w:ascii="Times New Roman" w:hAnsi="Times New Roman" w:cs="Times New Roman"/>
                <w:sz w:val="24"/>
                <w:szCs w:val="24"/>
                <w:lang w:val="uk-UA"/>
              </w:rPr>
              <w:t xml:space="preserve"> </w:t>
            </w:r>
          </w:p>
        </w:tc>
        <w:tc>
          <w:tcPr>
            <w:tcW w:w="3685"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відсутні</w:t>
            </w:r>
          </w:p>
        </w:tc>
      </w:tr>
      <w:tr w:rsidR="00FB3C07" w:rsidRPr="002F7221" w:rsidTr="00FB3C07">
        <w:trPr>
          <w:trHeight w:val="790"/>
        </w:trPr>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2.7</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Для яких цілей використовується ділянка</w:t>
            </w:r>
          </w:p>
        </w:tc>
        <w:tc>
          <w:tcPr>
            <w:tcW w:w="3685"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Не використовується</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2.8</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Ділянка знаходиться в межах чи за межами населеного пункту</w:t>
            </w:r>
          </w:p>
        </w:tc>
        <w:tc>
          <w:tcPr>
            <w:tcW w:w="3685"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За межами населеного пункту</w:t>
            </w:r>
          </w:p>
        </w:tc>
      </w:tr>
      <w:tr w:rsidR="00FB3C07" w:rsidRPr="002F7221" w:rsidTr="00FB3C07">
        <w:trPr>
          <w:trHeight w:val="412"/>
        </w:trPr>
        <w:tc>
          <w:tcPr>
            <w:tcW w:w="814" w:type="dxa"/>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rPr>
              <w:t>2.</w:t>
            </w:r>
            <w:r w:rsidRPr="002F7221">
              <w:rPr>
                <w:rFonts w:ascii="Times New Roman" w:hAnsi="Times New Roman" w:cs="Times New Roman"/>
                <w:sz w:val="24"/>
                <w:szCs w:val="24"/>
                <w:lang w:val="uk-UA"/>
              </w:rPr>
              <w:t>9</w:t>
            </w:r>
          </w:p>
        </w:tc>
        <w:tc>
          <w:tcPr>
            <w:tcW w:w="4681" w:type="dxa"/>
          </w:tcPr>
          <w:p w:rsidR="00FB3C07" w:rsidRPr="002F7221" w:rsidRDefault="00FB3C07" w:rsidP="00E40931">
            <w:pPr>
              <w:pStyle w:val="a4"/>
              <w:keepNext/>
              <w:widowControl/>
              <w:ind w:left="57" w:right="57"/>
              <w:rPr>
                <w:i w:val="0"/>
                <w:iCs w:val="0"/>
                <w:color w:val="auto"/>
                <w:sz w:val="24"/>
                <w:szCs w:val="24"/>
              </w:rPr>
            </w:pPr>
            <w:r w:rsidRPr="002F7221">
              <w:rPr>
                <w:i w:val="0"/>
                <w:iCs w:val="0"/>
                <w:color w:val="auto"/>
                <w:sz w:val="24"/>
                <w:szCs w:val="24"/>
                <w:lang w:val="uk-UA"/>
              </w:rPr>
              <w:t xml:space="preserve">Наявність містобудівної документації </w:t>
            </w:r>
            <w:r w:rsidRPr="002F7221">
              <w:rPr>
                <w:iCs w:val="0"/>
                <w:color w:val="auto"/>
                <w:sz w:val="24"/>
                <w:szCs w:val="24"/>
                <w:lang w:val="uk-UA"/>
              </w:rPr>
              <w:t>(схема планування території району,області або їх частин,  генеральний план населеного пункту, детальний план території  тощо)</w:t>
            </w:r>
          </w:p>
        </w:tc>
        <w:tc>
          <w:tcPr>
            <w:tcW w:w="3685" w:type="dxa"/>
          </w:tcPr>
          <w:p w:rsidR="00FB3C07" w:rsidRPr="002F7221" w:rsidRDefault="00FB3C07" w:rsidP="00E40931">
            <w:pPr>
              <w:keepNext/>
              <w:keepLines/>
              <w:ind w:left="57" w:right="57"/>
              <w:rPr>
                <w:rFonts w:ascii="Times New Roman" w:hAnsi="Times New Roman" w:cs="Times New Roman"/>
                <w:sz w:val="24"/>
                <w:szCs w:val="24"/>
                <w:lang w:val="uk-UA"/>
              </w:rPr>
            </w:pPr>
            <w:r w:rsidRPr="002F7221">
              <w:rPr>
                <w:rFonts w:ascii="Times New Roman" w:hAnsi="Times New Roman" w:cs="Times New Roman"/>
                <w:sz w:val="24"/>
                <w:szCs w:val="24"/>
                <w:lang w:val="pl-PL"/>
              </w:rPr>
              <w:t>(</w:t>
            </w:r>
            <w:r w:rsidRPr="002F7221">
              <w:rPr>
                <w:rFonts w:ascii="Times New Roman" w:hAnsi="Times New Roman" w:cs="Times New Roman"/>
                <w:sz w:val="24"/>
                <w:szCs w:val="24"/>
                <w:lang w:val="uk-UA"/>
              </w:rPr>
              <w:t>відсутня</w:t>
            </w:r>
            <w:r w:rsidRPr="002F7221">
              <w:rPr>
                <w:rFonts w:ascii="Times New Roman" w:hAnsi="Times New Roman" w:cs="Times New Roman"/>
                <w:i/>
                <w:sz w:val="24"/>
                <w:szCs w:val="24"/>
                <w:lang w:val="uk-UA"/>
              </w:rPr>
              <w:t>)</w:t>
            </w:r>
          </w:p>
        </w:tc>
      </w:tr>
      <w:tr w:rsidR="00FB3C07" w:rsidRPr="002F7221" w:rsidTr="00FB3C07">
        <w:tc>
          <w:tcPr>
            <w:tcW w:w="814" w:type="dxa"/>
          </w:tcPr>
          <w:p w:rsidR="00FB3C07" w:rsidRPr="002F7221" w:rsidRDefault="00FB3C07" w:rsidP="00E40931">
            <w:pPr>
              <w:jc w:val="center"/>
              <w:rPr>
                <w:rFonts w:ascii="Times New Roman" w:hAnsi="Times New Roman" w:cs="Times New Roman"/>
                <w:sz w:val="24"/>
                <w:szCs w:val="24"/>
              </w:rPr>
            </w:pPr>
            <w:r w:rsidRPr="002F7221">
              <w:rPr>
                <w:rFonts w:ascii="Times New Roman" w:hAnsi="Times New Roman" w:cs="Times New Roman"/>
                <w:sz w:val="24"/>
                <w:szCs w:val="24"/>
              </w:rPr>
              <w:t>2.</w:t>
            </w:r>
            <w:r w:rsidRPr="002F7221">
              <w:rPr>
                <w:rFonts w:ascii="Times New Roman" w:hAnsi="Times New Roman" w:cs="Times New Roman"/>
                <w:sz w:val="24"/>
                <w:szCs w:val="24"/>
                <w:lang w:val="uk-UA"/>
              </w:rPr>
              <w:t>10</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 xml:space="preserve">Класифікація виду цільового призначення земельної ділянки </w:t>
            </w:r>
            <w:r w:rsidRPr="002F7221">
              <w:rPr>
                <w:rFonts w:ascii="Times New Roman" w:hAnsi="Times New Roman" w:cs="Times New Roman"/>
                <w:i/>
                <w:sz w:val="24"/>
                <w:szCs w:val="24"/>
                <w:lang w:val="uk-UA"/>
              </w:rPr>
              <w:t>(назва, код КВЦПЗ)</w:t>
            </w:r>
          </w:p>
        </w:tc>
        <w:tc>
          <w:tcPr>
            <w:tcW w:w="3685"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16.00 Землі запасу</w:t>
            </w:r>
          </w:p>
        </w:tc>
      </w:tr>
      <w:tr w:rsidR="00FB3C07" w:rsidRPr="002F7221" w:rsidTr="00FB3C07">
        <w:tc>
          <w:tcPr>
            <w:tcW w:w="814" w:type="dxa"/>
          </w:tcPr>
          <w:p w:rsidR="00FB3C07" w:rsidRPr="002F7221" w:rsidRDefault="00FB3C07" w:rsidP="00E40931">
            <w:pPr>
              <w:jc w:val="center"/>
              <w:rPr>
                <w:rFonts w:ascii="Times New Roman" w:hAnsi="Times New Roman" w:cs="Times New Roman"/>
                <w:sz w:val="24"/>
                <w:szCs w:val="24"/>
              </w:rPr>
            </w:pPr>
          </w:p>
        </w:tc>
        <w:tc>
          <w:tcPr>
            <w:tcW w:w="4681" w:type="dxa"/>
            <w:vAlign w:val="center"/>
          </w:tcPr>
          <w:p w:rsidR="00FB3C07" w:rsidRPr="002F7221" w:rsidRDefault="00FB3C07" w:rsidP="00E40931">
            <w:pPr>
              <w:rPr>
                <w:rFonts w:ascii="Times New Roman" w:hAnsi="Times New Roman" w:cs="Times New Roman"/>
                <w:sz w:val="24"/>
                <w:szCs w:val="24"/>
                <w:lang w:val="uk-UA"/>
              </w:rPr>
            </w:pPr>
          </w:p>
        </w:tc>
        <w:tc>
          <w:tcPr>
            <w:tcW w:w="3685" w:type="dxa"/>
          </w:tcPr>
          <w:p w:rsidR="00FB3C07" w:rsidRPr="002F7221" w:rsidRDefault="00FB3C07" w:rsidP="00E40931">
            <w:pPr>
              <w:rPr>
                <w:rFonts w:ascii="Times New Roman" w:hAnsi="Times New Roman" w:cs="Times New Roman"/>
                <w:sz w:val="24"/>
                <w:szCs w:val="24"/>
                <w:lang w:val="uk-UA"/>
              </w:rPr>
            </w:pPr>
          </w:p>
        </w:tc>
      </w:tr>
      <w:tr w:rsidR="00FB3C07" w:rsidRPr="002F7221" w:rsidTr="00FB3C07">
        <w:tc>
          <w:tcPr>
            <w:tcW w:w="814" w:type="dxa"/>
          </w:tcPr>
          <w:p w:rsidR="00FB3C07" w:rsidRPr="002F7221" w:rsidRDefault="00FB3C07" w:rsidP="00E40931">
            <w:pPr>
              <w:jc w:val="center"/>
              <w:rPr>
                <w:rFonts w:ascii="Times New Roman" w:hAnsi="Times New Roman" w:cs="Times New Roman"/>
                <w:sz w:val="24"/>
                <w:szCs w:val="24"/>
              </w:rPr>
            </w:pPr>
            <w:r w:rsidRPr="002F7221">
              <w:rPr>
                <w:rFonts w:ascii="Times New Roman" w:hAnsi="Times New Roman" w:cs="Times New Roman"/>
                <w:sz w:val="24"/>
                <w:szCs w:val="24"/>
              </w:rPr>
              <w:t>2.1</w:t>
            </w:r>
            <w:r w:rsidRPr="002F7221">
              <w:rPr>
                <w:rFonts w:ascii="Times New Roman" w:hAnsi="Times New Roman" w:cs="Times New Roman"/>
                <w:sz w:val="24"/>
                <w:szCs w:val="24"/>
                <w:lang w:val="uk-UA"/>
              </w:rPr>
              <w:t>1</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Наявність правових обмежень (обтяжень) земельної ділянки</w:t>
            </w:r>
          </w:p>
        </w:tc>
        <w:tc>
          <w:tcPr>
            <w:tcW w:w="3685"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Відсутні</w:t>
            </w:r>
          </w:p>
        </w:tc>
      </w:tr>
      <w:tr w:rsidR="00FB3C07" w:rsidRPr="002F7221" w:rsidTr="00FB3C07">
        <w:tc>
          <w:tcPr>
            <w:tcW w:w="814" w:type="dxa"/>
          </w:tcPr>
          <w:p w:rsidR="00FB3C07" w:rsidRPr="002F7221" w:rsidRDefault="00FB3C07" w:rsidP="00E40931">
            <w:pPr>
              <w:jc w:val="center"/>
              <w:rPr>
                <w:rFonts w:ascii="Times New Roman" w:hAnsi="Times New Roman" w:cs="Times New Roman"/>
                <w:sz w:val="24"/>
                <w:szCs w:val="24"/>
              </w:rPr>
            </w:pPr>
            <w:r w:rsidRPr="002F7221">
              <w:rPr>
                <w:rFonts w:ascii="Times New Roman" w:hAnsi="Times New Roman" w:cs="Times New Roman"/>
                <w:sz w:val="24"/>
                <w:szCs w:val="24"/>
              </w:rPr>
              <w:t>2.1</w:t>
            </w:r>
            <w:r w:rsidRPr="002F7221">
              <w:rPr>
                <w:rFonts w:ascii="Times New Roman" w:hAnsi="Times New Roman" w:cs="Times New Roman"/>
                <w:sz w:val="24"/>
                <w:szCs w:val="24"/>
                <w:lang w:val="uk-UA"/>
              </w:rPr>
              <w:t>2</w:t>
            </w:r>
          </w:p>
        </w:tc>
        <w:tc>
          <w:tcPr>
            <w:tcW w:w="4681"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 xml:space="preserve">Форма передачі ділянки інвестору </w:t>
            </w:r>
            <w:r w:rsidRPr="002F7221">
              <w:rPr>
                <w:rFonts w:ascii="Times New Roman" w:hAnsi="Times New Roman" w:cs="Times New Roman"/>
                <w:i/>
                <w:sz w:val="24"/>
                <w:szCs w:val="24"/>
                <w:lang w:val="uk-UA"/>
              </w:rPr>
              <w:t>(зазначте можливі варіанти)</w:t>
            </w:r>
          </w:p>
        </w:tc>
        <w:tc>
          <w:tcPr>
            <w:tcW w:w="3685" w:type="dxa"/>
          </w:tcPr>
          <w:p w:rsidR="00FB3C07" w:rsidRPr="002F7221" w:rsidRDefault="00FB3C07" w:rsidP="00E40931">
            <w:pPr>
              <w:rPr>
                <w:rFonts w:ascii="Times New Roman" w:hAnsi="Times New Roman" w:cs="Times New Roman"/>
                <w:i/>
                <w:sz w:val="24"/>
                <w:szCs w:val="24"/>
                <w:lang w:val="uk-UA"/>
              </w:rPr>
            </w:pPr>
            <w:r w:rsidRPr="002F7221">
              <w:rPr>
                <w:rFonts w:ascii="Times New Roman" w:hAnsi="Times New Roman" w:cs="Times New Roman"/>
                <w:i/>
                <w:sz w:val="24"/>
                <w:szCs w:val="24"/>
                <w:lang w:val="uk-UA"/>
              </w:rPr>
              <w:t>Довгострокова оренда</w:t>
            </w:r>
          </w:p>
        </w:tc>
      </w:tr>
      <w:tr w:rsidR="00FB3C07" w:rsidRPr="002F7221" w:rsidTr="00FB3C07">
        <w:tc>
          <w:tcPr>
            <w:tcW w:w="814" w:type="dxa"/>
          </w:tcPr>
          <w:p w:rsidR="00FB3C07" w:rsidRPr="002F7221" w:rsidRDefault="00FB3C07" w:rsidP="00E40931">
            <w:pPr>
              <w:jc w:val="center"/>
              <w:rPr>
                <w:rFonts w:ascii="Times New Roman" w:hAnsi="Times New Roman" w:cs="Times New Roman"/>
                <w:sz w:val="24"/>
                <w:szCs w:val="24"/>
              </w:rPr>
            </w:pPr>
            <w:r w:rsidRPr="002F7221">
              <w:rPr>
                <w:rFonts w:ascii="Times New Roman" w:hAnsi="Times New Roman" w:cs="Times New Roman"/>
                <w:sz w:val="24"/>
                <w:szCs w:val="24"/>
                <w:lang w:val="uk-UA"/>
              </w:rPr>
              <w:lastRenderedPageBreak/>
              <w:t>2.13</w:t>
            </w:r>
          </w:p>
        </w:tc>
        <w:tc>
          <w:tcPr>
            <w:tcW w:w="4681"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Орієнтовна вартість землі для продажу  (грн./м. кв.)</w:t>
            </w:r>
          </w:p>
        </w:tc>
        <w:tc>
          <w:tcPr>
            <w:tcW w:w="3685" w:type="dxa"/>
          </w:tcPr>
          <w:p w:rsidR="00FB3C07" w:rsidRPr="002F7221" w:rsidRDefault="00FB3C07" w:rsidP="00E40931">
            <w:pPr>
              <w:rPr>
                <w:rFonts w:ascii="Times New Roman" w:hAnsi="Times New Roman" w:cs="Times New Roman"/>
                <w:i/>
                <w:sz w:val="24"/>
                <w:szCs w:val="24"/>
                <w:lang w:val="uk-UA"/>
              </w:rPr>
            </w:pPr>
            <w:r w:rsidRPr="002F7221">
              <w:rPr>
                <w:rFonts w:ascii="Times New Roman" w:hAnsi="Times New Roman" w:cs="Times New Roman"/>
                <w:i/>
                <w:sz w:val="24"/>
                <w:szCs w:val="24"/>
                <w:lang w:val="uk-UA"/>
              </w:rPr>
              <w:t>відсутня</w:t>
            </w:r>
          </w:p>
        </w:tc>
      </w:tr>
      <w:tr w:rsidR="00FB3C07" w:rsidRPr="002F7221" w:rsidTr="00FB3C07">
        <w:tc>
          <w:tcPr>
            <w:tcW w:w="814" w:type="dxa"/>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2.14</w:t>
            </w:r>
          </w:p>
        </w:tc>
        <w:tc>
          <w:tcPr>
            <w:tcW w:w="4681"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Орієнтовна вартість землі для оренди (грн./м. кв.)</w:t>
            </w:r>
          </w:p>
        </w:tc>
        <w:tc>
          <w:tcPr>
            <w:tcW w:w="3685" w:type="dxa"/>
          </w:tcPr>
          <w:p w:rsidR="00FB3C07" w:rsidRPr="002F7221" w:rsidRDefault="00FB3C07" w:rsidP="00E40931">
            <w:pPr>
              <w:rPr>
                <w:rFonts w:ascii="Times New Roman" w:hAnsi="Times New Roman" w:cs="Times New Roman"/>
                <w:i/>
                <w:sz w:val="24"/>
                <w:szCs w:val="24"/>
                <w:lang w:val="uk-UA"/>
              </w:rPr>
            </w:pPr>
            <w:r w:rsidRPr="002F7221">
              <w:rPr>
                <w:rFonts w:ascii="Times New Roman" w:hAnsi="Times New Roman" w:cs="Times New Roman"/>
                <w:i/>
                <w:sz w:val="24"/>
                <w:szCs w:val="24"/>
                <w:lang w:val="uk-UA"/>
              </w:rPr>
              <w:t xml:space="preserve"> Земельні торги, стартова ціна 8% від нормативно-грошової оцінки</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 xml:space="preserve">2.15 </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Додаткова інформація</w:t>
            </w:r>
          </w:p>
        </w:tc>
        <w:tc>
          <w:tcPr>
            <w:tcW w:w="3685" w:type="dxa"/>
          </w:tcPr>
          <w:p w:rsidR="00FB3C07" w:rsidRPr="002F7221" w:rsidRDefault="00FB3C07" w:rsidP="00E40931">
            <w:pPr>
              <w:rPr>
                <w:rFonts w:ascii="Times New Roman" w:hAnsi="Times New Roman" w:cs="Times New Roman"/>
                <w:i/>
                <w:sz w:val="24"/>
                <w:szCs w:val="24"/>
                <w:lang w:val="uk-UA"/>
              </w:rPr>
            </w:pPr>
          </w:p>
        </w:tc>
      </w:tr>
      <w:tr w:rsidR="00FB3C07" w:rsidRPr="002F7221" w:rsidTr="00FB3C07">
        <w:trPr>
          <w:trHeight w:hRule="exact" w:val="315"/>
        </w:trPr>
        <w:tc>
          <w:tcPr>
            <w:tcW w:w="9180" w:type="dxa"/>
            <w:gridSpan w:val="3"/>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b/>
                <w:sz w:val="24"/>
                <w:szCs w:val="24"/>
                <w:lang w:val="uk-UA"/>
              </w:rPr>
              <w:t>Транспортна та інженерна інфраструктура</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3.1</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 xml:space="preserve">Під’їзна дорога для вантажних автомобілів </w:t>
            </w:r>
            <w:r w:rsidRPr="002F7221">
              <w:rPr>
                <w:rFonts w:ascii="Times New Roman" w:hAnsi="Times New Roman" w:cs="Times New Roman"/>
                <w:i/>
                <w:sz w:val="24"/>
                <w:szCs w:val="24"/>
                <w:lang w:val="uk-UA"/>
              </w:rPr>
              <w:t>(опишіть, яке покриття дороги, її  ширина)</w:t>
            </w:r>
          </w:p>
        </w:tc>
        <w:tc>
          <w:tcPr>
            <w:tcW w:w="3685"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 xml:space="preserve">Автодорога Н 21 Луганськ – Старобільськ – Красний Луч –Макеєвка -Донецьк, асфальтобетонне покриття, 7,5м </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3.2</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Відстань до автодороги державного значення (км)</w:t>
            </w:r>
          </w:p>
        </w:tc>
        <w:tc>
          <w:tcPr>
            <w:tcW w:w="3685"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1 км</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p>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3.3</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Назва вантажної залізничної станції і відстань автодорогою від неї до ділянки (км)</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Новоайдар, 5 км</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3.4</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Назва аеропорту і відстань автодорогою від нього до ділянки (км)</w:t>
            </w:r>
          </w:p>
        </w:tc>
        <w:tc>
          <w:tcPr>
            <w:tcW w:w="3685" w:type="dxa"/>
          </w:tcPr>
          <w:p w:rsidR="00FB3C07" w:rsidRPr="002F7221" w:rsidDel="006D23EC"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280 км м.Харків</w:t>
            </w:r>
          </w:p>
        </w:tc>
      </w:tr>
      <w:tr w:rsidR="00FB3C07" w:rsidRPr="002F7221" w:rsidTr="00FB3C07">
        <w:trPr>
          <w:trHeight w:val="520"/>
        </w:trPr>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3.5</w:t>
            </w:r>
          </w:p>
        </w:tc>
        <w:tc>
          <w:tcPr>
            <w:tcW w:w="4681"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Назва найближчої річки і відстань від неї до ділянки</w:t>
            </w:r>
            <w:r w:rsidRPr="002F7221">
              <w:rPr>
                <w:rFonts w:ascii="Times New Roman" w:hAnsi="Times New Roman" w:cs="Times New Roman"/>
                <w:i/>
                <w:sz w:val="24"/>
                <w:szCs w:val="24"/>
                <w:lang w:val="uk-UA"/>
              </w:rPr>
              <w:t>,</w:t>
            </w:r>
            <w:r w:rsidRPr="002F7221">
              <w:rPr>
                <w:rFonts w:ascii="Times New Roman" w:hAnsi="Times New Roman" w:cs="Times New Roman"/>
                <w:sz w:val="24"/>
                <w:szCs w:val="24"/>
                <w:lang w:val="uk-UA"/>
              </w:rPr>
              <w:t xml:space="preserve"> км</w:t>
            </w:r>
          </w:p>
        </w:tc>
        <w:tc>
          <w:tcPr>
            <w:tcW w:w="3685" w:type="dxa"/>
          </w:tcPr>
          <w:p w:rsidR="00FB3C07" w:rsidRPr="002F7221" w:rsidDel="006D23EC"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р.Айдар 15 км</w:t>
            </w:r>
          </w:p>
        </w:tc>
      </w:tr>
      <w:tr w:rsidR="00FB3C07" w:rsidRPr="002F7221" w:rsidTr="00FB3C07">
        <w:trPr>
          <w:trHeight w:val="361"/>
        </w:trPr>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3.6</w:t>
            </w:r>
          </w:p>
        </w:tc>
        <w:tc>
          <w:tcPr>
            <w:tcW w:w="4681" w:type="dxa"/>
          </w:tcPr>
          <w:p w:rsidR="00FB3C07" w:rsidRPr="002F7221" w:rsidRDefault="00FB3C07" w:rsidP="00E40931">
            <w:pPr>
              <w:rPr>
                <w:rFonts w:ascii="Times New Roman" w:hAnsi="Times New Roman" w:cs="Times New Roman"/>
                <w:i/>
                <w:sz w:val="24"/>
                <w:szCs w:val="24"/>
                <w:lang w:val="uk-UA"/>
              </w:rPr>
            </w:pPr>
            <w:r w:rsidRPr="002F7221">
              <w:rPr>
                <w:rFonts w:ascii="Times New Roman" w:hAnsi="Times New Roman" w:cs="Times New Roman"/>
                <w:sz w:val="24"/>
                <w:szCs w:val="24"/>
                <w:lang w:val="uk-UA"/>
              </w:rPr>
              <w:t>Наявність маршрутів громадського транспорту до ділянки (автобуси, потяги).</w:t>
            </w:r>
            <w:r w:rsidRPr="002F7221">
              <w:rPr>
                <w:rFonts w:ascii="Times New Roman" w:hAnsi="Times New Roman" w:cs="Times New Roman"/>
                <w:i/>
                <w:sz w:val="24"/>
                <w:szCs w:val="24"/>
                <w:lang w:val="uk-UA"/>
              </w:rPr>
              <w:t xml:space="preserve"> </w:t>
            </w:r>
          </w:p>
        </w:tc>
        <w:tc>
          <w:tcPr>
            <w:tcW w:w="3685"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Поряд з ділянкою проходить державна автодорога, потяги проходять вантажні та пасажирські.</w:t>
            </w:r>
          </w:p>
        </w:tc>
      </w:tr>
      <w:tr w:rsidR="00FB3C07" w:rsidRPr="002F7221" w:rsidTr="00FB3C07">
        <w:trPr>
          <w:trHeight w:val="361"/>
        </w:trPr>
        <w:tc>
          <w:tcPr>
            <w:tcW w:w="814" w:type="dxa"/>
            <w:vAlign w:val="center"/>
          </w:tcPr>
          <w:p w:rsidR="00FB3C07" w:rsidRPr="002F7221" w:rsidRDefault="00FB3C07" w:rsidP="00E40931">
            <w:pPr>
              <w:jc w:val="center"/>
              <w:rPr>
                <w:rFonts w:ascii="Times New Roman" w:hAnsi="Times New Roman" w:cs="Times New Roman"/>
                <w:sz w:val="24"/>
                <w:szCs w:val="24"/>
                <w:lang w:val="uk-UA"/>
              </w:rPr>
            </w:pPr>
          </w:p>
        </w:tc>
        <w:tc>
          <w:tcPr>
            <w:tcW w:w="4681"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Інформація про підведення газотранспортної мережі до ділянки</w:t>
            </w:r>
          </w:p>
        </w:tc>
        <w:tc>
          <w:tcPr>
            <w:tcW w:w="3685" w:type="dxa"/>
          </w:tcPr>
          <w:p w:rsidR="00FB3C07" w:rsidRPr="002F7221" w:rsidRDefault="00FB3C07" w:rsidP="00E40931">
            <w:pPr>
              <w:rPr>
                <w:rFonts w:ascii="Times New Roman" w:hAnsi="Times New Roman" w:cs="Times New Roman"/>
                <w:sz w:val="24"/>
                <w:szCs w:val="24"/>
                <w:lang w:val="uk-UA"/>
              </w:rPr>
            </w:pP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3.7.1</w:t>
            </w:r>
          </w:p>
        </w:tc>
        <w:tc>
          <w:tcPr>
            <w:tcW w:w="4681" w:type="dxa"/>
            <w:vAlign w:val="center"/>
          </w:tcPr>
          <w:p w:rsidR="00FB3C07" w:rsidRPr="002F7221" w:rsidRDefault="00FB3C07" w:rsidP="00FB3C07">
            <w:pPr>
              <w:pStyle w:val="a3"/>
              <w:numPr>
                <w:ilvl w:val="0"/>
                <w:numId w:val="2"/>
              </w:numPr>
              <w:jc w:val="left"/>
              <w:rPr>
                <w:sz w:val="24"/>
                <w:szCs w:val="24"/>
                <w:lang w:val="uk-UA"/>
              </w:rPr>
            </w:pPr>
            <w:r w:rsidRPr="002F7221">
              <w:rPr>
                <w:bCs/>
                <w:sz w:val="24"/>
                <w:szCs w:val="24"/>
                <w:lang w:val="uk-UA"/>
              </w:rPr>
              <w:t>Відстань до діючого газопроводу (км)</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5 км</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3.7.2</w:t>
            </w:r>
          </w:p>
        </w:tc>
        <w:tc>
          <w:tcPr>
            <w:tcW w:w="4681" w:type="dxa"/>
            <w:vAlign w:val="center"/>
          </w:tcPr>
          <w:p w:rsidR="00FB3C07" w:rsidRPr="002F7221" w:rsidRDefault="00FB3C07" w:rsidP="00FB3C07">
            <w:pPr>
              <w:pStyle w:val="a3"/>
              <w:numPr>
                <w:ilvl w:val="0"/>
                <w:numId w:val="2"/>
              </w:numPr>
              <w:jc w:val="left"/>
              <w:rPr>
                <w:bCs/>
                <w:sz w:val="24"/>
                <w:szCs w:val="24"/>
                <w:lang w:val="uk-UA"/>
              </w:rPr>
            </w:pPr>
            <w:r w:rsidRPr="002F7221">
              <w:rPr>
                <w:bCs/>
                <w:sz w:val="24"/>
                <w:szCs w:val="24"/>
                <w:lang w:val="uk-UA"/>
              </w:rPr>
              <w:t>Діаметр газопроводу (мм)</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150 мм</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3.7.3</w:t>
            </w:r>
          </w:p>
        </w:tc>
        <w:tc>
          <w:tcPr>
            <w:tcW w:w="4681" w:type="dxa"/>
            <w:vAlign w:val="center"/>
          </w:tcPr>
          <w:p w:rsidR="00FB3C07" w:rsidRPr="002F7221" w:rsidRDefault="00FB3C07" w:rsidP="00FB3C07">
            <w:pPr>
              <w:pStyle w:val="a3"/>
              <w:numPr>
                <w:ilvl w:val="0"/>
                <w:numId w:val="2"/>
              </w:numPr>
              <w:jc w:val="left"/>
              <w:rPr>
                <w:sz w:val="24"/>
                <w:szCs w:val="24"/>
                <w:lang w:val="uk-UA"/>
              </w:rPr>
            </w:pPr>
            <w:r w:rsidRPr="002F7221">
              <w:rPr>
                <w:sz w:val="24"/>
                <w:szCs w:val="24"/>
                <w:lang w:val="uk-UA"/>
              </w:rPr>
              <w:t>Тиск газу у газопроводі (кгс/см2)</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w:t>
            </w:r>
          </w:p>
        </w:tc>
      </w:tr>
      <w:tr w:rsidR="00FB3C07" w:rsidRPr="002F7221" w:rsidTr="00FB3C07">
        <w:trPr>
          <w:trHeight w:val="418"/>
        </w:trPr>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3.7.4</w:t>
            </w:r>
          </w:p>
        </w:tc>
        <w:tc>
          <w:tcPr>
            <w:tcW w:w="4681" w:type="dxa"/>
            <w:vAlign w:val="center"/>
          </w:tcPr>
          <w:p w:rsidR="00FB3C07" w:rsidRPr="002F7221" w:rsidRDefault="00FB3C07" w:rsidP="00FB3C07">
            <w:pPr>
              <w:pStyle w:val="a3"/>
              <w:numPr>
                <w:ilvl w:val="0"/>
                <w:numId w:val="2"/>
              </w:numPr>
              <w:jc w:val="left"/>
              <w:rPr>
                <w:sz w:val="24"/>
                <w:szCs w:val="24"/>
                <w:lang w:val="uk-UA"/>
              </w:rPr>
            </w:pPr>
            <w:r w:rsidRPr="002F7221">
              <w:rPr>
                <w:sz w:val="24"/>
                <w:szCs w:val="24"/>
                <w:lang w:val="uk-UA"/>
              </w:rPr>
              <w:t>Резерв потужності у місці можливого підключення до газопроводу (м3/год)</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3.7.5</w:t>
            </w:r>
          </w:p>
        </w:tc>
        <w:tc>
          <w:tcPr>
            <w:tcW w:w="4681" w:type="dxa"/>
            <w:vAlign w:val="center"/>
          </w:tcPr>
          <w:p w:rsidR="00FB3C07" w:rsidRPr="002F7221" w:rsidRDefault="00FB3C07" w:rsidP="00FB3C07">
            <w:pPr>
              <w:pStyle w:val="a3"/>
              <w:numPr>
                <w:ilvl w:val="0"/>
                <w:numId w:val="2"/>
              </w:numPr>
              <w:jc w:val="left"/>
              <w:rPr>
                <w:sz w:val="24"/>
                <w:szCs w:val="24"/>
                <w:lang w:val="uk-UA"/>
              </w:rPr>
            </w:pPr>
            <w:r w:rsidRPr="002F7221">
              <w:rPr>
                <w:sz w:val="24"/>
                <w:szCs w:val="24"/>
                <w:lang w:val="uk-UA"/>
              </w:rPr>
              <w:t>Відстань до діючої газорозподільної станції (ГРС), (км)</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3.7.6</w:t>
            </w:r>
          </w:p>
        </w:tc>
        <w:tc>
          <w:tcPr>
            <w:tcW w:w="4681" w:type="dxa"/>
            <w:vAlign w:val="center"/>
          </w:tcPr>
          <w:p w:rsidR="00FB3C07" w:rsidRPr="002F7221" w:rsidRDefault="00FB3C07" w:rsidP="00FB3C07">
            <w:pPr>
              <w:pStyle w:val="a3"/>
              <w:numPr>
                <w:ilvl w:val="0"/>
                <w:numId w:val="2"/>
              </w:numPr>
              <w:jc w:val="left"/>
              <w:rPr>
                <w:sz w:val="24"/>
                <w:szCs w:val="24"/>
                <w:lang w:val="uk-UA"/>
              </w:rPr>
            </w:pPr>
            <w:r w:rsidRPr="002F7221">
              <w:rPr>
                <w:sz w:val="24"/>
                <w:szCs w:val="24"/>
                <w:lang w:val="uk-UA"/>
              </w:rPr>
              <w:t>Резерв потужності газорозподільної станції (м3/год)</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3.7.7</w:t>
            </w:r>
          </w:p>
        </w:tc>
        <w:tc>
          <w:tcPr>
            <w:tcW w:w="4681" w:type="dxa"/>
            <w:vAlign w:val="center"/>
          </w:tcPr>
          <w:p w:rsidR="00FB3C07" w:rsidRPr="002F7221" w:rsidRDefault="00FB3C07" w:rsidP="00FB3C07">
            <w:pPr>
              <w:pStyle w:val="a3"/>
              <w:numPr>
                <w:ilvl w:val="0"/>
                <w:numId w:val="2"/>
              </w:numPr>
              <w:jc w:val="left"/>
              <w:rPr>
                <w:sz w:val="24"/>
                <w:szCs w:val="24"/>
                <w:lang w:val="uk-UA"/>
              </w:rPr>
            </w:pPr>
            <w:r w:rsidRPr="002F7221">
              <w:rPr>
                <w:sz w:val="24"/>
                <w:szCs w:val="24"/>
                <w:lang w:val="uk-UA"/>
              </w:rPr>
              <w:t>Орієнтовна вартість підведення газової мережі до ділянки (тис. дол. США)</w:t>
            </w:r>
          </w:p>
        </w:tc>
        <w:tc>
          <w:tcPr>
            <w:tcW w:w="3685" w:type="dxa"/>
          </w:tcPr>
          <w:p w:rsidR="00FB3C07" w:rsidRPr="002F7221" w:rsidRDefault="00FB3C07" w:rsidP="00E40931">
            <w:pPr>
              <w:rPr>
                <w:rFonts w:ascii="Times New Roman" w:hAnsi="Times New Roman" w:cs="Times New Roman"/>
                <w:bCs/>
                <w:i/>
                <w:sz w:val="24"/>
                <w:szCs w:val="24"/>
                <w:lang w:val="uk-UA"/>
              </w:rPr>
            </w:pPr>
            <w:r w:rsidRPr="002F7221">
              <w:rPr>
                <w:rFonts w:ascii="Times New Roman" w:hAnsi="Times New Roman" w:cs="Times New Roman"/>
                <w:bCs/>
                <w:i/>
                <w:sz w:val="24"/>
                <w:szCs w:val="24"/>
                <w:lang w:val="uk-UA"/>
              </w:rPr>
              <w:t>вкажіть орієнтовну вартість для одного або двох варіантів підключення</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Інформація про підведення електричної мережі до ділянки</w:t>
            </w:r>
          </w:p>
        </w:tc>
        <w:tc>
          <w:tcPr>
            <w:tcW w:w="3685" w:type="dxa"/>
          </w:tcPr>
          <w:p w:rsidR="00FB3C07" w:rsidRPr="002F7221" w:rsidRDefault="00FB3C07" w:rsidP="00E40931">
            <w:pPr>
              <w:rPr>
                <w:rFonts w:ascii="Times New Roman" w:hAnsi="Times New Roman" w:cs="Times New Roman"/>
                <w:bCs/>
                <w:sz w:val="24"/>
                <w:szCs w:val="24"/>
                <w:lang w:val="uk-UA"/>
              </w:rPr>
            </w:pP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3.8.1</w:t>
            </w:r>
          </w:p>
        </w:tc>
        <w:tc>
          <w:tcPr>
            <w:tcW w:w="4681" w:type="dxa"/>
            <w:vAlign w:val="center"/>
          </w:tcPr>
          <w:p w:rsidR="00FB3C07" w:rsidRPr="002F7221" w:rsidRDefault="00FB3C07" w:rsidP="00FB3C07">
            <w:pPr>
              <w:pStyle w:val="a3"/>
              <w:numPr>
                <w:ilvl w:val="0"/>
                <w:numId w:val="1"/>
              </w:numPr>
              <w:jc w:val="left"/>
              <w:rPr>
                <w:sz w:val="24"/>
                <w:szCs w:val="24"/>
                <w:lang w:val="uk-UA"/>
              </w:rPr>
            </w:pPr>
            <w:r w:rsidRPr="002F7221">
              <w:rPr>
                <w:sz w:val="24"/>
                <w:szCs w:val="24"/>
                <w:lang w:val="uk-UA"/>
              </w:rPr>
              <w:t>Відстань до діючої лінії електропередач (ЛЕП) (км)</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1 км</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3.8.2</w:t>
            </w:r>
          </w:p>
        </w:tc>
        <w:tc>
          <w:tcPr>
            <w:tcW w:w="4681" w:type="dxa"/>
            <w:vAlign w:val="center"/>
          </w:tcPr>
          <w:p w:rsidR="00FB3C07" w:rsidRPr="002F7221" w:rsidRDefault="00FB3C07" w:rsidP="00FB3C07">
            <w:pPr>
              <w:pStyle w:val="a3"/>
              <w:numPr>
                <w:ilvl w:val="0"/>
                <w:numId w:val="1"/>
              </w:numPr>
              <w:jc w:val="left"/>
              <w:rPr>
                <w:sz w:val="24"/>
                <w:szCs w:val="24"/>
                <w:lang w:val="uk-UA"/>
              </w:rPr>
            </w:pPr>
            <w:r w:rsidRPr="002F7221">
              <w:rPr>
                <w:sz w:val="24"/>
                <w:szCs w:val="24"/>
                <w:lang w:val="uk-UA"/>
              </w:rPr>
              <w:t>Напруга лінії електропередач (кВ)</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3.8.3</w:t>
            </w:r>
          </w:p>
        </w:tc>
        <w:tc>
          <w:tcPr>
            <w:tcW w:w="4681" w:type="dxa"/>
            <w:vAlign w:val="center"/>
          </w:tcPr>
          <w:p w:rsidR="00FB3C07" w:rsidRPr="002F7221" w:rsidRDefault="00FB3C07" w:rsidP="00FB3C07">
            <w:pPr>
              <w:pStyle w:val="a3"/>
              <w:numPr>
                <w:ilvl w:val="0"/>
                <w:numId w:val="1"/>
              </w:numPr>
              <w:jc w:val="left"/>
              <w:rPr>
                <w:sz w:val="24"/>
                <w:szCs w:val="24"/>
                <w:lang w:val="uk-UA"/>
              </w:rPr>
            </w:pPr>
            <w:r w:rsidRPr="002F7221">
              <w:rPr>
                <w:sz w:val="24"/>
                <w:szCs w:val="24"/>
                <w:lang w:val="uk-UA"/>
              </w:rPr>
              <w:t>Резерв потужності на у місці можливого підключення до ЛЕП (кВт)</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3.8.4</w:t>
            </w:r>
          </w:p>
        </w:tc>
        <w:tc>
          <w:tcPr>
            <w:tcW w:w="4681" w:type="dxa"/>
            <w:vAlign w:val="center"/>
          </w:tcPr>
          <w:p w:rsidR="00FB3C07" w:rsidRPr="002F7221" w:rsidRDefault="00FB3C07" w:rsidP="00FB3C07">
            <w:pPr>
              <w:pStyle w:val="a3"/>
              <w:numPr>
                <w:ilvl w:val="0"/>
                <w:numId w:val="1"/>
              </w:numPr>
              <w:jc w:val="left"/>
              <w:rPr>
                <w:sz w:val="24"/>
                <w:szCs w:val="24"/>
                <w:lang w:val="uk-UA"/>
              </w:rPr>
            </w:pPr>
            <w:r w:rsidRPr="002F7221">
              <w:rPr>
                <w:sz w:val="24"/>
                <w:szCs w:val="24"/>
                <w:lang w:val="uk-UA"/>
              </w:rPr>
              <w:t>Відстань до діючої трансформаторної підстанції, (км)</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2 км</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3.8.5</w:t>
            </w:r>
          </w:p>
        </w:tc>
        <w:tc>
          <w:tcPr>
            <w:tcW w:w="4681" w:type="dxa"/>
            <w:vAlign w:val="center"/>
          </w:tcPr>
          <w:p w:rsidR="00FB3C07" w:rsidRPr="002F7221" w:rsidRDefault="00FB3C07" w:rsidP="00FB3C07">
            <w:pPr>
              <w:pStyle w:val="a3"/>
              <w:numPr>
                <w:ilvl w:val="0"/>
                <w:numId w:val="1"/>
              </w:numPr>
              <w:jc w:val="left"/>
              <w:rPr>
                <w:sz w:val="24"/>
                <w:szCs w:val="24"/>
                <w:lang w:val="uk-UA"/>
              </w:rPr>
            </w:pPr>
            <w:r w:rsidRPr="002F7221">
              <w:rPr>
                <w:sz w:val="24"/>
                <w:szCs w:val="24"/>
                <w:lang w:val="uk-UA"/>
              </w:rPr>
              <w:t>Напруга на трансформаторній підстанції (кВ)</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3.8.6</w:t>
            </w:r>
          </w:p>
        </w:tc>
        <w:tc>
          <w:tcPr>
            <w:tcW w:w="4681" w:type="dxa"/>
            <w:vAlign w:val="center"/>
          </w:tcPr>
          <w:p w:rsidR="00FB3C07" w:rsidRPr="002F7221" w:rsidRDefault="00FB3C07" w:rsidP="00FB3C07">
            <w:pPr>
              <w:pStyle w:val="a3"/>
              <w:numPr>
                <w:ilvl w:val="0"/>
                <w:numId w:val="1"/>
              </w:numPr>
              <w:jc w:val="left"/>
              <w:rPr>
                <w:sz w:val="24"/>
                <w:szCs w:val="24"/>
                <w:lang w:val="uk-UA"/>
              </w:rPr>
            </w:pPr>
            <w:r w:rsidRPr="002F7221">
              <w:rPr>
                <w:sz w:val="24"/>
                <w:szCs w:val="24"/>
                <w:lang w:val="uk-UA"/>
              </w:rPr>
              <w:t>Резерв потужності на трансформаторній підстанції (кВт)</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3.8.7</w:t>
            </w:r>
          </w:p>
        </w:tc>
        <w:tc>
          <w:tcPr>
            <w:tcW w:w="4681" w:type="dxa"/>
            <w:vAlign w:val="center"/>
          </w:tcPr>
          <w:p w:rsidR="00FB3C07" w:rsidRPr="002F7221" w:rsidRDefault="00FB3C07" w:rsidP="00FB3C07">
            <w:pPr>
              <w:pStyle w:val="a3"/>
              <w:numPr>
                <w:ilvl w:val="0"/>
                <w:numId w:val="1"/>
              </w:numPr>
              <w:jc w:val="left"/>
              <w:rPr>
                <w:sz w:val="24"/>
                <w:szCs w:val="24"/>
                <w:lang w:val="uk-UA"/>
              </w:rPr>
            </w:pPr>
            <w:r w:rsidRPr="002F7221">
              <w:rPr>
                <w:sz w:val="24"/>
                <w:szCs w:val="24"/>
                <w:lang w:val="uk-UA"/>
              </w:rPr>
              <w:t>Орієнтовна вартість підведення електромережі до ділянки (тис. дол. США)</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i/>
                <w:sz w:val="24"/>
                <w:szCs w:val="24"/>
                <w:lang w:val="uk-UA"/>
              </w:rPr>
              <w:t>вкажіть орієнтовну вартість для одного або двох варіантів підключення</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p>
        </w:tc>
        <w:tc>
          <w:tcPr>
            <w:tcW w:w="4681" w:type="dxa"/>
            <w:vAlign w:val="center"/>
          </w:tcPr>
          <w:p w:rsidR="00FB3C07" w:rsidRPr="002F7221" w:rsidRDefault="00FB3C07" w:rsidP="00E40931">
            <w:pPr>
              <w:pStyle w:val="a3"/>
              <w:ind w:left="37"/>
              <w:jc w:val="left"/>
              <w:rPr>
                <w:sz w:val="24"/>
                <w:szCs w:val="24"/>
                <w:lang w:val="uk-UA"/>
              </w:rPr>
            </w:pPr>
            <w:r w:rsidRPr="002F7221">
              <w:rPr>
                <w:sz w:val="24"/>
                <w:szCs w:val="24"/>
                <w:lang w:val="uk-UA"/>
              </w:rPr>
              <w:t xml:space="preserve">Водопостачання </w:t>
            </w:r>
          </w:p>
        </w:tc>
        <w:tc>
          <w:tcPr>
            <w:tcW w:w="3685" w:type="dxa"/>
          </w:tcPr>
          <w:p w:rsidR="00FB3C07" w:rsidRPr="002F7221" w:rsidRDefault="00FB3C07" w:rsidP="00E40931">
            <w:pPr>
              <w:rPr>
                <w:rFonts w:ascii="Times New Roman" w:hAnsi="Times New Roman" w:cs="Times New Roman"/>
                <w:bCs/>
                <w:sz w:val="24"/>
                <w:szCs w:val="24"/>
                <w:lang w:val="uk-UA"/>
              </w:rPr>
            </w:pP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3.9.1</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 xml:space="preserve">Як можна забезпечити водопостачання на ділянці </w:t>
            </w:r>
            <w:r w:rsidRPr="002F7221">
              <w:rPr>
                <w:rFonts w:ascii="Times New Roman" w:hAnsi="Times New Roman" w:cs="Times New Roman"/>
                <w:i/>
                <w:sz w:val="24"/>
                <w:szCs w:val="24"/>
                <w:lang w:val="uk-UA"/>
              </w:rPr>
              <w:t>(опишіть варіанти)</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Індивідуальна свердловина</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Водовідведення (каналізація)</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Не має</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3.10.1</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 xml:space="preserve">Як можна забезпечити водовідведення (каналізацію) на ділянці </w:t>
            </w:r>
            <w:r w:rsidRPr="002F7221">
              <w:rPr>
                <w:rFonts w:ascii="Times New Roman" w:hAnsi="Times New Roman" w:cs="Times New Roman"/>
                <w:i/>
                <w:sz w:val="24"/>
                <w:szCs w:val="24"/>
                <w:lang w:val="uk-UA"/>
              </w:rPr>
              <w:t>(опишіть варіанти)</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Індивідуальне будівництво</w:t>
            </w:r>
          </w:p>
        </w:tc>
      </w:tr>
      <w:tr w:rsidR="00FB3C07" w:rsidRPr="002F7221" w:rsidTr="00FB3C07">
        <w:tc>
          <w:tcPr>
            <w:tcW w:w="9180" w:type="dxa"/>
            <w:gridSpan w:val="3"/>
            <w:vAlign w:val="center"/>
          </w:tcPr>
          <w:p w:rsidR="00FB3C07" w:rsidRPr="002F7221" w:rsidRDefault="00FB3C07" w:rsidP="00E40931">
            <w:pPr>
              <w:jc w:val="center"/>
              <w:rPr>
                <w:rFonts w:ascii="Times New Roman" w:hAnsi="Times New Roman" w:cs="Times New Roman"/>
                <w:bCs/>
                <w:sz w:val="24"/>
                <w:szCs w:val="24"/>
                <w:lang w:val="uk-UA"/>
              </w:rPr>
            </w:pPr>
            <w:r w:rsidRPr="002F7221">
              <w:rPr>
                <w:rFonts w:ascii="Times New Roman" w:hAnsi="Times New Roman" w:cs="Times New Roman"/>
                <w:b/>
                <w:sz w:val="24"/>
                <w:szCs w:val="24"/>
                <w:lang w:val="uk-UA"/>
              </w:rPr>
              <w:t>Мережі зв’язку</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3.11.1</w:t>
            </w:r>
          </w:p>
        </w:tc>
        <w:tc>
          <w:tcPr>
            <w:tcW w:w="4681" w:type="dxa"/>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Чи можна забезпечити стаціонарний телефонний зв’язок</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 xml:space="preserve"> так</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3.11.2</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Чи є на ділянці стабільне покриття мобільним телефонним зв’язком і яких операторів</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МТС, Києвстар</w:t>
            </w:r>
          </w:p>
        </w:tc>
      </w:tr>
      <w:tr w:rsidR="00FB3C07" w:rsidRPr="002F7221" w:rsidTr="00FB3C07">
        <w:trPr>
          <w:trHeight w:hRule="exact" w:val="284"/>
        </w:trPr>
        <w:tc>
          <w:tcPr>
            <w:tcW w:w="9180" w:type="dxa"/>
            <w:gridSpan w:val="3"/>
            <w:vAlign w:val="center"/>
          </w:tcPr>
          <w:p w:rsidR="00FB3C07" w:rsidRPr="002F7221" w:rsidRDefault="00FB3C07" w:rsidP="00E40931">
            <w:pPr>
              <w:jc w:val="center"/>
              <w:rPr>
                <w:rFonts w:ascii="Times New Roman" w:hAnsi="Times New Roman" w:cs="Times New Roman"/>
                <w:bCs/>
                <w:sz w:val="24"/>
                <w:szCs w:val="24"/>
                <w:lang w:val="uk-UA"/>
              </w:rPr>
            </w:pPr>
            <w:r w:rsidRPr="002F7221">
              <w:rPr>
                <w:rFonts w:ascii="Times New Roman" w:hAnsi="Times New Roman" w:cs="Times New Roman"/>
                <w:b/>
                <w:sz w:val="24"/>
                <w:szCs w:val="24"/>
                <w:lang w:val="uk-UA"/>
              </w:rPr>
              <w:t>Контакти</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4.1</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Установа, організація</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Новоайдарська райдержадміністрація</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4.2</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Адреса веб-сайту</w:t>
            </w:r>
          </w:p>
        </w:tc>
        <w:tc>
          <w:tcPr>
            <w:tcW w:w="3685" w:type="dxa"/>
          </w:tcPr>
          <w:p w:rsidR="00FB3C07" w:rsidRPr="002F7221" w:rsidRDefault="00FB3C07" w:rsidP="00E40931">
            <w:pPr>
              <w:rPr>
                <w:rFonts w:ascii="Times New Roman" w:hAnsi="Times New Roman" w:cs="Times New Roman"/>
                <w:bCs/>
                <w:sz w:val="24"/>
                <w:szCs w:val="24"/>
                <w:lang w:val="en-US"/>
              </w:rPr>
            </w:pPr>
            <w:r w:rsidRPr="002F7221">
              <w:rPr>
                <w:rFonts w:ascii="Times New Roman" w:hAnsi="Times New Roman" w:cs="Times New Roman"/>
                <w:bCs/>
                <w:sz w:val="24"/>
                <w:szCs w:val="24"/>
                <w:lang w:val="en-US"/>
              </w:rPr>
              <w:t>rgana@ukrpost.ua</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4.3</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 xml:space="preserve">Тел/Факс </w:t>
            </w:r>
          </w:p>
        </w:tc>
        <w:tc>
          <w:tcPr>
            <w:tcW w:w="3685" w:type="dxa"/>
          </w:tcPr>
          <w:p w:rsidR="00FB3C07" w:rsidRPr="002F7221" w:rsidRDefault="00FB3C07" w:rsidP="00E40931">
            <w:pPr>
              <w:rPr>
                <w:rFonts w:ascii="Times New Roman" w:hAnsi="Times New Roman" w:cs="Times New Roman"/>
                <w:bCs/>
                <w:sz w:val="24"/>
                <w:szCs w:val="24"/>
                <w:lang w:val="en-US"/>
              </w:rPr>
            </w:pPr>
            <w:r w:rsidRPr="002F7221">
              <w:rPr>
                <w:rFonts w:ascii="Times New Roman" w:hAnsi="Times New Roman" w:cs="Times New Roman"/>
                <w:bCs/>
                <w:sz w:val="24"/>
                <w:szCs w:val="24"/>
                <w:lang w:val="en-US"/>
              </w:rPr>
              <w:t>(06445)9-40-38</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4.4</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Ім’я, прізвище контактної особи</w:t>
            </w:r>
          </w:p>
        </w:tc>
        <w:tc>
          <w:tcPr>
            <w:tcW w:w="3685" w:type="dxa"/>
          </w:tcPr>
          <w:p w:rsidR="00FB3C07" w:rsidRPr="002F7221" w:rsidRDefault="00FB3C07" w:rsidP="00E40931">
            <w:pPr>
              <w:rPr>
                <w:rFonts w:ascii="Times New Roman" w:hAnsi="Times New Roman" w:cs="Times New Roman"/>
                <w:bCs/>
                <w:sz w:val="24"/>
                <w:szCs w:val="24"/>
              </w:rPr>
            </w:pPr>
            <w:r w:rsidRPr="002F7221">
              <w:rPr>
                <w:rFonts w:ascii="Times New Roman" w:hAnsi="Times New Roman" w:cs="Times New Roman"/>
                <w:bCs/>
                <w:sz w:val="24"/>
                <w:szCs w:val="24"/>
              </w:rPr>
              <w:t>Юрченко Олег Володимирович</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4.5</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Посада</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Перший заступник голови Новоайдарської РДА</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lastRenderedPageBreak/>
              <w:t>4.6</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Мова спілкування</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українська</w:t>
            </w:r>
          </w:p>
        </w:tc>
      </w:tr>
      <w:tr w:rsidR="00FB3C07" w:rsidRPr="002F7221" w:rsidTr="00FB3C07">
        <w:tc>
          <w:tcPr>
            <w:tcW w:w="814" w:type="dxa"/>
            <w:vAlign w:val="center"/>
          </w:tcPr>
          <w:p w:rsidR="00FB3C07" w:rsidRPr="002F7221" w:rsidRDefault="00FB3C07" w:rsidP="00E40931">
            <w:pPr>
              <w:jc w:val="center"/>
              <w:rPr>
                <w:rFonts w:ascii="Times New Roman" w:hAnsi="Times New Roman" w:cs="Times New Roman"/>
                <w:sz w:val="24"/>
                <w:szCs w:val="24"/>
                <w:lang w:val="uk-UA"/>
              </w:rPr>
            </w:pPr>
            <w:r w:rsidRPr="002F7221">
              <w:rPr>
                <w:rFonts w:ascii="Times New Roman" w:hAnsi="Times New Roman" w:cs="Times New Roman"/>
                <w:sz w:val="24"/>
                <w:szCs w:val="24"/>
                <w:lang w:val="uk-UA"/>
              </w:rPr>
              <w:t>4.7</w:t>
            </w:r>
          </w:p>
        </w:tc>
        <w:tc>
          <w:tcPr>
            <w:tcW w:w="4681" w:type="dxa"/>
            <w:vAlign w:val="center"/>
          </w:tcPr>
          <w:p w:rsidR="00FB3C07" w:rsidRPr="002F7221" w:rsidRDefault="00FB3C07" w:rsidP="00E40931">
            <w:pPr>
              <w:rPr>
                <w:rFonts w:ascii="Times New Roman" w:hAnsi="Times New Roman" w:cs="Times New Roman"/>
                <w:sz w:val="24"/>
                <w:szCs w:val="24"/>
                <w:lang w:val="uk-UA"/>
              </w:rPr>
            </w:pPr>
            <w:r w:rsidRPr="002F7221">
              <w:rPr>
                <w:rFonts w:ascii="Times New Roman" w:hAnsi="Times New Roman" w:cs="Times New Roman"/>
                <w:sz w:val="24"/>
                <w:szCs w:val="24"/>
                <w:lang w:val="uk-UA"/>
              </w:rPr>
              <w:t>Моб. тел.</w:t>
            </w:r>
          </w:p>
        </w:tc>
        <w:tc>
          <w:tcPr>
            <w:tcW w:w="3685" w:type="dxa"/>
          </w:tcPr>
          <w:p w:rsidR="00FB3C07" w:rsidRPr="002F7221" w:rsidRDefault="00FB3C07" w:rsidP="00E40931">
            <w:pPr>
              <w:rPr>
                <w:rFonts w:ascii="Times New Roman" w:hAnsi="Times New Roman" w:cs="Times New Roman"/>
                <w:bCs/>
                <w:sz w:val="24"/>
                <w:szCs w:val="24"/>
                <w:lang w:val="uk-UA"/>
              </w:rPr>
            </w:pPr>
            <w:r w:rsidRPr="002F7221">
              <w:rPr>
                <w:rFonts w:ascii="Times New Roman" w:hAnsi="Times New Roman" w:cs="Times New Roman"/>
                <w:bCs/>
                <w:sz w:val="24"/>
                <w:szCs w:val="24"/>
                <w:lang w:val="uk-UA"/>
              </w:rPr>
              <w:t>0502154812</w:t>
            </w:r>
          </w:p>
        </w:tc>
      </w:tr>
    </w:tbl>
    <w:p w:rsidR="00FB3C07" w:rsidRPr="002F7221" w:rsidRDefault="00FB3C07" w:rsidP="00FB3C07">
      <w:pPr>
        <w:jc w:val="both"/>
        <w:rPr>
          <w:rFonts w:ascii="Times New Roman" w:hAnsi="Times New Roman" w:cs="Times New Roman"/>
          <w:sz w:val="24"/>
          <w:szCs w:val="24"/>
          <w:lang w:val="uk-UA"/>
        </w:rPr>
      </w:pPr>
    </w:p>
    <w:p w:rsidR="00FB3C07" w:rsidRPr="00826962" w:rsidRDefault="00FB3C07" w:rsidP="00FB3C07">
      <w:pPr>
        <w:jc w:val="both"/>
        <w:rPr>
          <w:rFonts w:ascii="Times New Roman" w:hAnsi="Times New Roman" w:cs="Times New Roman"/>
          <w:sz w:val="28"/>
          <w:szCs w:val="28"/>
          <w:lang w:val="uk-UA"/>
        </w:rPr>
      </w:pPr>
      <w:r w:rsidRPr="00826962">
        <w:rPr>
          <w:rFonts w:ascii="Times New Roman" w:hAnsi="Times New Roman" w:cs="Times New Roman"/>
          <w:b/>
          <w:sz w:val="28"/>
          <w:szCs w:val="28"/>
          <w:lang w:val="uk-UA"/>
        </w:rPr>
        <w:t>2.Наявність вільних виробничих приміщень та вартість оренд</w:t>
      </w:r>
      <w:r w:rsidRPr="00826962">
        <w:rPr>
          <w:rFonts w:ascii="Times New Roman" w:hAnsi="Times New Roman" w:cs="Times New Roman"/>
          <w:sz w:val="28"/>
          <w:szCs w:val="28"/>
          <w:lang w:val="uk-UA"/>
        </w:rPr>
        <w:t>и.</w:t>
      </w:r>
    </w:p>
    <w:p w:rsidR="00FB3C07" w:rsidRPr="00826962" w:rsidRDefault="00FB3C07" w:rsidP="00FB3C07">
      <w:pPr>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Відсутні.</w:t>
      </w:r>
    </w:p>
    <w:p w:rsidR="00FB3C07" w:rsidRPr="00826962" w:rsidRDefault="00FB3C07" w:rsidP="00FB3C07">
      <w:pPr>
        <w:jc w:val="both"/>
        <w:rPr>
          <w:rFonts w:ascii="Times New Roman" w:hAnsi="Times New Roman" w:cs="Times New Roman"/>
          <w:b/>
          <w:sz w:val="28"/>
          <w:szCs w:val="28"/>
          <w:lang w:val="uk-UA"/>
        </w:rPr>
      </w:pPr>
      <w:r w:rsidRPr="00826962">
        <w:rPr>
          <w:rFonts w:ascii="Times New Roman" w:hAnsi="Times New Roman" w:cs="Times New Roman"/>
          <w:b/>
          <w:sz w:val="28"/>
          <w:szCs w:val="28"/>
          <w:lang w:val="uk-UA"/>
        </w:rPr>
        <w:t>3. Наявність індустріальних (промислових) парків.</w:t>
      </w:r>
    </w:p>
    <w:p w:rsidR="00052D6E" w:rsidRPr="00826962" w:rsidRDefault="00052D6E" w:rsidP="00FB3C07">
      <w:pPr>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Відсутні.</w:t>
      </w:r>
    </w:p>
    <w:p w:rsidR="00FB3C07" w:rsidRPr="00826962" w:rsidRDefault="00FB3C07" w:rsidP="00FB3C07">
      <w:pPr>
        <w:jc w:val="both"/>
        <w:rPr>
          <w:rFonts w:ascii="Times New Roman" w:hAnsi="Times New Roman" w:cs="Times New Roman"/>
          <w:sz w:val="28"/>
          <w:szCs w:val="28"/>
          <w:lang w:val="uk-UA"/>
        </w:rPr>
      </w:pPr>
      <w:r w:rsidRPr="00826962">
        <w:rPr>
          <w:rFonts w:ascii="Times New Roman" w:hAnsi="Times New Roman" w:cs="Times New Roman"/>
          <w:b/>
          <w:sz w:val="28"/>
          <w:szCs w:val="28"/>
          <w:lang w:val="uk-UA"/>
        </w:rPr>
        <w:t>4.Наявність та місцезнаходження корисних</w:t>
      </w:r>
      <w:r w:rsidR="00B17793" w:rsidRPr="00826962">
        <w:rPr>
          <w:rFonts w:ascii="Times New Roman" w:hAnsi="Times New Roman" w:cs="Times New Roman"/>
          <w:b/>
          <w:sz w:val="28"/>
          <w:szCs w:val="28"/>
          <w:lang w:val="uk-UA"/>
        </w:rPr>
        <w:t xml:space="preserve"> копалин та їх обсяги</w:t>
      </w:r>
      <w:r w:rsidR="00B17793" w:rsidRPr="00826962">
        <w:rPr>
          <w:rFonts w:ascii="Times New Roman" w:hAnsi="Times New Roman" w:cs="Times New Roman"/>
          <w:sz w:val="28"/>
          <w:szCs w:val="28"/>
          <w:lang w:val="uk-UA"/>
        </w:rPr>
        <w:t>.</w:t>
      </w:r>
    </w:p>
    <w:p w:rsidR="0012507A" w:rsidRPr="00826962" w:rsidRDefault="0012507A" w:rsidP="0012507A">
      <w:pPr>
        <w:tabs>
          <w:tab w:val="left" w:pos="1080"/>
        </w:tabs>
        <w:autoSpaceDE w:val="0"/>
        <w:autoSpaceDN w:val="0"/>
        <w:adjustRightInd w:val="0"/>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Район багатий на підземні водні запаси, озера, річки, має великі запаси крейди, мергелю, глини, піску.</w:t>
      </w:r>
    </w:p>
    <w:p w:rsidR="0012507A" w:rsidRPr="00826962" w:rsidRDefault="0012507A" w:rsidP="0012507A">
      <w:pPr>
        <w:tabs>
          <w:tab w:val="left" w:pos="1080"/>
        </w:tabs>
        <w:autoSpaceDE w:val="0"/>
        <w:autoSpaceDN w:val="0"/>
        <w:adjustRightInd w:val="0"/>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Східна частина району багата на вугілля, недалеко від села Муратове відкрито газоконденсатне родовище.</w:t>
      </w:r>
    </w:p>
    <w:p w:rsidR="0012507A" w:rsidRPr="00826962" w:rsidRDefault="0012507A" w:rsidP="0012507A">
      <w:pPr>
        <w:tabs>
          <w:tab w:val="left" w:pos="1080"/>
        </w:tabs>
        <w:autoSpaceDE w:val="0"/>
        <w:autoSpaceDN w:val="0"/>
        <w:adjustRightInd w:val="0"/>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На території Смолянинівської та Чабанівської сільських рад є родовища газу природного, нафти.</w:t>
      </w:r>
    </w:p>
    <w:p w:rsidR="0012507A" w:rsidRPr="00826962" w:rsidRDefault="0012507A" w:rsidP="0012507A">
      <w:pPr>
        <w:tabs>
          <w:tab w:val="left" w:pos="1080"/>
        </w:tabs>
        <w:autoSpaceDE w:val="0"/>
        <w:autoSpaceDN w:val="0"/>
        <w:adjustRightInd w:val="0"/>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Спецдозвіли на користування надрами на території Новоайдарського району надані:</w:t>
      </w:r>
    </w:p>
    <w:p w:rsidR="0012507A" w:rsidRPr="00826962" w:rsidRDefault="0012507A" w:rsidP="0012507A">
      <w:pPr>
        <w:tabs>
          <w:tab w:val="left" w:pos="1080"/>
        </w:tabs>
        <w:autoSpaceDE w:val="0"/>
        <w:autoSpaceDN w:val="0"/>
        <w:adjustRightInd w:val="0"/>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 xml:space="preserve">«площа Смолянинова» (газ природний, нафта, конденсат) </w:t>
      </w:r>
    </w:p>
    <w:p w:rsidR="0012507A" w:rsidRPr="00826962" w:rsidRDefault="0012507A" w:rsidP="0012507A">
      <w:pPr>
        <w:tabs>
          <w:tab w:val="left" w:pos="1080"/>
        </w:tabs>
        <w:autoSpaceDE w:val="0"/>
        <w:autoSpaceDN w:val="0"/>
        <w:adjustRightInd w:val="0"/>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 xml:space="preserve">«площа Чабанівська» (нафта, газ природний, газ сланцевих товщ, газу центрально-басейного типу, газ природний вугільних шахт (метан) </w:t>
      </w:r>
    </w:p>
    <w:p w:rsidR="0012507A" w:rsidRPr="00826962" w:rsidRDefault="0012507A" w:rsidP="0012507A">
      <w:pPr>
        <w:tabs>
          <w:tab w:val="left" w:pos="1080"/>
        </w:tabs>
        <w:autoSpaceDE w:val="0"/>
        <w:autoSpaceDN w:val="0"/>
        <w:adjustRightInd w:val="0"/>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 xml:space="preserve">Родовище – «Капітанівське» (газ природний вільний, конденсат) </w:t>
      </w:r>
    </w:p>
    <w:p w:rsidR="0012507A" w:rsidRPr="00826962" w:rsidRDefault="0012507A" w:rsidP="0012507A">
      <w:pPr>
        <w:tabs>
          <w:tab w:val="left" w:pos="1080"/>
        </w:tabs>
        <w:autoSpaceDE w:val="0"/>
        <w:autoSpaceDN w:val="0"/>
        <w:adjustRightInd w:val="0"/>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Родовище – «Муратівське» (бутани з газу природного вільного, пропан з газу природного вільного, етан з газу природного вільного, конденсат, газ природний вільний)</w:t>
      </w:r>
    </w:p>
    <w:p w:rsidR="0012507A" w:rsidRPr="00826962" w:rsidRDefault="0012507A" w:rsidP="0012507A">
      <w:pPr>
        <w:tabs>
          <w:tab w:val="left" w:pos="1080"/>
        </w:tabs>
        <w:autoSpaceDE w:val="0"/>
        <w:autoSpaceDN w:val="0"/>
        <w:adjustRightInd w:val="0"/>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Корисні копалини «Води прісні», представлені наступними родовищами:</w:t>
      </w:r>
    </w:p>
    <w:p w:rsidR="0012507A" w:rsidRPr="00826962" w:rsidRDefault="0012507A" w:rsidP="0012507A">
      <w:pPr>
        <w:tabs>
          <w:tab w:val="left" w:pos="1080"/>
        </w:tabs>
        <w:autoSpaceDE w:val="0"/>
        <w:autoSpaceDN w:val="0"/>
        <w:adjustRightInd w:val="0"/>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 xml:space="preserve">ділянка - водозабору станції Новоайдар (Свердловина - №1, Свердловина - №2), </w:t>
      </w:r>
    </w:p>
    <w:p w:rsidR="0012507A" w:rsidRPr="00826962" w:rsidRDefault="0012507A" w:rsidP="0012507A">
      <w:pPr>
        <w:tabs>
          <w:tab w:val="left" w:pos="1080"/>
        </w:tabs>
        <w:autoSpaceDE w:val="0"/>
        <w:autoSpaceDN w:val="0"/>
        <w:adjustRightInd w:val="0"/>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ділянка - Боровського 1 родовища (Водозабір Смолянинівський) (Свердловина - №1507, Свердловина - №1508, Свердловина - №1509, Свердловина - №1510, Свердловина - №1511, Свердловина - №1512, Свердловина - №1513, Свердловина - №1514, Свердловина - №1515, Свердловина - №1516, Свердловина - №1517, Свердловина - №1518, Свердловина - №1520</w:t>
      </w:r>
    </w:p>
    <w:p w:rsidR="0012507A" w:rsidRPr="00826962" w:rsidRDefault="0012507A" w:rsidP="0012507A">
      <w:pPr>
        <w:tabs>
          <w:tab w:val="left" w:pos="1080"/>
        </w:tabs>
        <w:autoSpaceDE w:val="0"/>
        <w:autoSpaceDN w:val="0"/>
        <w:adjustRightInd w:val="0"/>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 xml:space="preserve">родовище – Нижньоайдарське (Водозабір – Райгородський) (Свердловина - №1478, Свердловина - №1527, Свердловина - №1528, Свердловина - №1529, Свердловина - №1530 Р, Свердловина - №1531, </w:t>
      </w:r>
      <w:r w:rsidRPr="00826962">
        <w:rPr>
          <w:rFonts w:ascii="Times New Roman" w:hAnsi="Times New Roman" w:cs="Times New Roman"/>
          <w:sz w:val="28"/>
          <w:szCs w:val="28"/>
          <w:lang w:val="uk-UA"/>
        </w:rPr>
        <w:lastRenderedPageBreak/>
        <w:t>Свердловина - №1532, Свердловина - №1532 Р, Свердловина - №1533, Свердловина - №1534, Свердловина - №1535, Свердловина - №1535 Р).</w:t>
      </w:r>
    </w:p>
    <w:p w:rsidR="0012507A" w:rsidRPr="00826962" w:rsidRDefault="0012507A" w:rsidP="0012507A">
      <w:pPr>
        <w:tabs>
          <w:tab w:val="left" w:pos="1080"/>
        </w:tabs>
        <w:autoSpaceDE w:val="0"/>
        <w:autoSpaceDN w:val="0"/>
        <w:adjustRightInd w:val="0"/>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На території Бахмутівської сільської ради є родовища пісковику. Родовище - Орлівське (Ділянка -№ 1, Ділянка - № 2)</w:t>
      </w:r>
    </w:p>
    <w:p w:rsidR="00B17793" w:rsidRPr="00826962" w:rsidRDefault="00B17793" w:rsidP="00B17793">
      <w:pPr>
        <w:pStyle w:val="a7"/>
        <w:tabs>
          <w:tab w:val="left" w:pos="900"/>
        </w:tabs>
        <w:spacing w:before="0" w:beforeAutospacing="0" w:after="0" w:afterAutospacing="0"/>
        <w:ind w:firstLine="720"/>
        <w:jc w:val="both"/>
        <w:rPr>
          <w:sz w:val="28"/>
          <w:szCs w:val="28"/>
          <w:lang w:val="uk-UA"/>
        </w:rPr>
      </w:pPr>
      <w:r w:rsidRPr="00826962">
        <w:rPr>
          <w:sz w:val="28"/>
          <w:szCs w:val="28"/>
          <w:lang w:val="uk-UA"/>
        </w:rPr>
        <w:t>Данні про їх обсяги відсутні.</w:t>
      </w:r>
    </w:p>
    <w:p w:rsidR="00052D6E" w:rsidRPr="00826962" w:rsidRDefault="00052D6E" w:rsidP="00B17793">
      <w:pPr>
        <w:pStyle w:val="a7"/>
        <w:tabs>
          <w:tab w:val="left" w:pos="900"/>
        </w:tabs>
        <w:spacing w:before="0" w:beforeAutospacing="0" w:after="0" w:afterAutospacing="0"/>
        <w:jc w:val="both"/>
        <w:rPr>
          <w:b/>
          <w:sz w:val="28"/>
          <w:szCs w:val="28"/>
          <w:lang w:val="uk-UA"/>
        </w:rPr>
      </w:pPr>
    </w:p>
    <w:p w:rsidR="00B17793" w:rsidRPr="00826962" w:rsidRDefault="00B17793" w:rsidP="00B17793">
      <w:pPr>
        <w:pStyle w:val="a7"/>
        <w:tabs>
          <w:tab w:val="left" w:pos="900"/>
        </w:tabs>
        <w:spacing w:before="0" w:beforeAutospacing="0" w:after="0" w:afterAutospacing="0"/>
        <w:jc w:val="both"/>
        <w:rPr>
          <w:b/>
          <w:i/>
          <w:sz w:val="28"/>
          <w:szCs w:val="28"/>
          <w:lang w:val="uk-UA"/>
        </w:rPr>
      </w:pPr>
      <w:r w:rsidRPr="00826962">
        <w:rPr>
          <w:b/>
          <w:i/>
          <w:sz w:val="28"/>
          <w:szCs w:val="28"/>
          <w:lang w:val="uk-UA"/>
        </w:rPr>
        <w:t>5.Вартість комунальних послуг (електроенергія, природний газ, вода).</w:t>
      </w:r>
    </w:p>
    <w:p w:rsidR="00B17793" w:rsidRPr="00826962" w:rsidRDefault="00B17793" w:rsidP="00B17793">
      <w:pPr>
        <w:pStyle w:val="a7"/>
        <w:tabs>
          <w:tab w:val="left" w:pos="900"/>
        </w:tabs>
        <w:spacing w:before="0" w:beforeAutospacing="0" w:after="0" w:afterAutospacing="0"/>
        <w:jc w:val="both"/>
        <w:rPr>
          <w:i/>
          <w:sz w:val="28"/>
          <w:szCs w:val="28"/>
          <w:lang w:val="uk-UA"/>
        </w:rPr>
      </w:pPr>
    </w:p>
    <w:p w:rsidR="00B17793" w:rsidRPr="00826962" w:rsidRDefault="00B17793" w:rsidP="00826962">
      <w:pPr>
        <w:pBdr>
          <w:bottom w:val="single" w:sz="6" w:space="4" w:color="B1C6D8"/>
        </w:pBdr>
        <w:spacing w:after="0" w:line="288" w:lineRule="atLeast"/>
        <w:jc w:val="center"/>
        <w:textAlignment w:val="baseline"/>
        <w:outlineLvl w:val="0"/>
        <w:rPr>
          <w:rFonts w:ascii="Times New Roman" w:eastAsia="Times New Roman" w:hAnsi="Times New Roman" w:cs="Times New Roman"/>
          <w:b/>
          <w:kern w:val="36"/>
          <w:sz w:val="28"/>
          <w:szCs w:val="28"/>
          <w:lang w:eastAsia="ru-RU"/>
        </w:rPr>
      </w:pPr>
      <w:r w:rsidRPr="00826962">
        <w:rPr>
          <w:rFonts w:ascii="Times New Roman" w:eastAsia="Times New Roman" w:hAnsi="Times New Roman" w:cs="Times New Roman"/>
          <w:b/>
          <w:kern w:val="36"/>
          <w:sz w:val="28"/>
          <w:szCs w:val="28"/>
          <w:lang w:eastAsia="ru-RU"/>
        </w:rPr>
        <w:t>Тарифи на електроенергію, що відпускається населенню, </w:t>
      </w:r>
      <w:r w:rsidR="00826962">
        <w:rPr>
          <w:rFonts w:ascii="Times New Roman" w:eastAsia="Times New Roman" w:hAnsi="Times New Roman" w:cs="Times New Roman"/>
          <w:b/>
          <w:kern w:val="36"/>
          <w:sz w:val="28"/>
          <w:szCs w:val="28"/>
          <w:lang w:val="uk-UA" w:eastAsia="ru-RU"/>
        </w:rPr>
        <w:t xml:space="preserve"> </w:t>
      </w:r>
      <w:r w:rsidRPr="00826962">
        <w:rPr>
          <w:rFonts w:ascii="Times New Roman" w:eastAsia="Times New Roman" w:hAnsi="Times New Roman" w:cs="Times New Roman"/>
          <w:b/>
          <w:kern w:val="36"/>
          <w:sz w:val="28"/>
          <w:szCs w:val="28"/>
          <w:lang w:eastAsia="ru-RU"/>
        </w:rPr>
        <w:t>які діють з 01</w:t>
      </w:r>
      <w:r w:rsidR="00826962">
        <w:rPr>
          <w:rFonts w:ascii="Times New Roman" w:eastAsia="Times New Roman" w:hAnsi="Times New Roman" w:cs="Times New Roman"/>
          <w:b/>
          <w:kern w:val="36"/>
          <w:sz w:val="28"/>
          <w:szCs w:val="28"/>
          <w:lang w:val="uk-UA" w:eastAsia="ru-RU"/>
        </w:rPr>
        <w:t> </w:t>
      </w:r>
      <w:r w:rsidRPr="00826962">
        <w:rPr>
          <w:rFonts w:ascii="Times New Roman" w:eastAsia="Times New Roman" w:hAnsi="Times New Roman" w:cs="Times New Roman"/>
          <w:b/>
          <w:kern w:val="36"/>
          <w:sz w:val="28"/>
          <w:szCs w:val="28"/>
          <w:lang w:eastAsia="ru-RU"/>
        </w:rPr>
        <w:t xml:space="preserve"> березня 2017 року</w:t>
      </w:r>
    </w:p>
    <w:p w:rsidR="00B17793" w:rsidRPr="00826962" w:rsidRDefault="00B17793" w:rsidP="00B17793">
      <w:pPr>
        <w:shd w:val="clear" w:color="auto" w:fill="FFFAEA"/>
        <w:spacing w:after="150" w:line="336" w:lineRule="atLeast"/>
        <w:textAlignment w:val="baseline"/>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З 01.04.2015</w:t>
      </w:r>
      <w:r w:rsidR="00826962">
        <w:rPr>
          <w:rFonts w:ascii="Times New Roman" w:eastAsia="Times New Roman" w:hAnsi="Times New Roman" w:cs="Times New Roman"/>
          <w:sz w:val="28"/>
          <w:szCs w:val="28"/>
          <w:lang w:val="uk-UA" w:eastAsia="ru-RU"/>
        </w:rPr>
        <w:t xml:space="preserve"> </w:t>
      </w:r>
      <w:hyperlink r:id="rId6" w:history="1">
        <w:r w:rsidRPr="00826962">
          <w:rPr>
            <w:rFonts w:ascii="Times New Roman" w:eastAsia="Times New Roman" w:hAnsi="Times New Roman" w:cs="Times New Roman"/>
            <w:sz w:val="28"/>
            <w:szCs w:val="28"/>
            <w:u w:val="single"/>
            <w:bdr w:val="none" w:sz="0" w:space="0" w:color="auto" w:frame="1"/>
            <w:lang w:eastAsia="ru-RU"/>
          </w:rPr>
          <w:t>змінений тарифний коефіцієнт</w:t>
        </w:r>
        <w:r w:rsidR="00826962">
          <w:rPr>
            <w:rFonts w:ascii="Times New Roman" w:eastAsia="Times New Roman" w:hAnsi="Times New Roman" w:cs="Times New Roman"/>
            <w:sz w:val="28"/>
            <w:szCs w:val="28"/>
            <w:u w:val="single"/>
            <w:bdr w:val="none" w:sz="0" w:space="0" w:color="auto" w:frame="1"/>
            <w:lang w:val="uk-UA" w:eastAsia="ru-RU"/>
          </w:rPr>
          <w:t xml:space="preserve"> </w:t>
        </w:r>
      </w:hyperlink>
      <w:r w:rsidR="00826962">
        <w:rPr>
          <w:rFonts w:ascii="Times New Roman" w:eastAsia="Times New Roman" w:hAnsi="Times New Roman" w:cs="Times New Roman"/>
          <w:sz w:val="28"/>
          <w:szCs w:val="28"/>
          <w:u w:val="single"/>
          <w:bdr w:val="none" w:sz="0" w:space="0" w:color="auto" w:frame="1"/>
          <w:lang w:val="uk-UA" w:eastAsia="ru-RU"/>
        </w:rPr>
        <w:t>д</w:t>
      </w:r>
      <w:r w:rsidRPr="00826962">
        <w:rPr>
          <w:rFonts w:ascii="Times New Roman" w:eastAsia="Times New Roman" w:hAnsi="Times New Roman" w:cs="Times New Roman"/>
          <w:sz w:val="28"/>
          <w:szCs w:val="28"/>
          <w:lang w:eastAsia="ru-RU"/>
        </w:rPr>
        <w:t>вухзонного лічильника для зони "ніч" (23:00-7:00) — до 0,5 тарифу (було 0,7)</w:t>
      </w:r>
    </w:p>
    <w:tbl>
      <w:tblPr>
        <w:tblW w:w="9481" w:type="dxa"/>
        <w:tblCellMar>
          <w:left w:w="0" w:type="dxa"/>
          <w:right w:w="0" w:type="dxa"/>
        </w:tblCellMar>
        <w:tblLook w:val="04A0" w:firstRow="1" w:lastRow="0" w:firstColumn="1" w:lastColumn="0" w:noHBand="0" w:noVBand="1"/>
      </w:tblPr>
      <w:tblGrid>
        <w:gridCol w:w="7454"/>
        <w:gridCol w:w="724"/>
        <w:gridCol w:w="714"/>
        <w:gridCol w:w="709"/>
        <w:gridCol w:w="14"/>
        <w:gridCol w:w="6"/>
      </w:tblGrid>
      <w:tr w:rsidR="00826962" w:rsidRPr="00826962" w:rsidTr="00826962">
        <w:trPr>
          <w:gridAfter w:val="2"/>
          <w:wAfter w:w="26" w:type="dxa"/>
          <w:tblHeader/>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BACBDD"/>
            <w:tcMar>
              <w:top w:w="180" w:type="dxa"/>
              <w:left w:w="45" w:type="dxa"/>
              <w:bottom w:w="180" w:type="dxa"/>
              <w:right w:w="45" w:type="dxa"/>
            </w:tcMar>
            <w:vAlign w:val="center"/>
            <w:hideMark/>
          </w:tcPr>
          <w:p w:rsidR="00B17793" w:rsidRPr="00826962" w:rsidRDefault="00B17793" w:rsidP="00B17793">
            <w:pPr>
              <w:spacing w:after="0" w:line="240" w:lineRule="auto"/>
              <w:jc w:val="center"/>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Категорії споживачів</w:t>
            </w:r>
          </w:p>
        </w:tc>
        <w:tc>
          <w:tcPr>
            <w:tcW w:w="2234" w:type="dxa"/>
            <w:gridSpan w:val="3"/>
            <w:tcBorders>
              <w:top w:val="single" w:sz="6" w:space="0" w:color="AAAAAA"/>
              <w:left w:val="single" w:sz="6" w:space="0" w:color="AAAAAA"/>
              <w:bottom w:val="single" w:sz="6" w:space="0" w:color="AAAAAA"/>
              <w:right w:val="single" w:sz="6" w:space="0" w:color="AAAAAA"/>
            </w:tcBorders>
            <w:shd w:val="clear" w:color="auto" w:fill="BACBDD"/>
            <w:tcMar>
              <w:top w:w="180" w:type="dxa"/>
              <w:left w:w="45" w:type="dxa"/>
              <w:bottom w:w="180" w:type="dxa"/>
              <w:right w:w="45" w:type="dxa"/>
            </w:tcMar>
            <w:vAlign w:val="center"/>
            <w:hideMark/>
          </w:tcPr>
          <w:p w:rsidR="00B17793" w:rsidRPr="00826962" w:rsidRDefault="00B17793" w:rsidP="00B17793">
            <w:pPr>
              <w:spacing w:after="0" w:line="240" w:lineRule="auto"/>
              <w:jc w:val="center"/>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Тарифи на електроенергію, в копійках за 1 кВт·год</w:t>
            </w:r>
          </w:p>
        </w:tc>
      </w:tr>
      <w:tr w:rsidR="00826962" w:rsidRPr="00826962" w:rsidTr="00826962">
        <w:trPr>
          <w:tblHead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17793" w:rsidRPr="00826962" w:rsidRDefault="00B17793" w:rsidP="00B17793">
            <w:pPr>
              <w:spacing w:after="0" w:line="240" w:lineRule="auto"/>
              <w:rPr>
                <w:rFonts w:ascii="Times New Roman" w:eastAsia="Times New Roman" w:hAnsi="Times New Roman" w:cs="Times New Roman"/>
                <w:b/>
                <w:bCs/>
                <w:sz w:val="28"/>
                <w:szCs w:val="28"/>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BACBDD"/>
            <w:tcMar>
              <w:top w:w="180" w:type="dxa"/>
              <w:left w:w="45" w:type="dxa"/>
              <w:bottom w:w="180" w:type="dxa"/>
              <w:right w:w="45" w:type="dxa"/>
            </w:tcMar>
            <w:vAlign w:val="center"/>
            <w:hideMark/>
          </w:tcPr>
          <w:p w:rsidR="00B17793" w:rsidRPr="00826962" w:rsidRDefault="00B17793" w:rsidP="00B17793">
            <w:pPr>
              <w:spacing w:after="0" w:line="240" w:lineRule="auto"/>
              <w:jc w:val="center"/>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Без ПДВ</w:t>
            </w:r>
          </w:p>
        </w:tc>
        <w:tc>
          <w:tcPr>
            <w:tcW w:w="0" w:type="auto"/>
            <w:tcBorders>
              <w:top w:val="single" w:sz="6" w:space="0" w:color="AAAAAA"/>
              <w:left w:val="single" w:sz="6" w:space="0" w:color="AAAAAA"/>
              <w:bottom w:val="single" w:sz="6" w:space="0" w:color="AAAAAA"/>
              <w:right w:val="single" w:sz="6" w:space="0" w:color="AAAAAA"/>
            </w:tcBorders>
            <w:shd w:val="clear" w:color="auto" w:fill="BACBDD"/>
            <w:tcMar>
              <w:top w:w="180" w:type="dxa"/>
              <w:left w:w="45" w:type="dxa"/>
              <w:bottom w:w="180" w:type="dxa"/>
              <w:right w:w="45" w:type="dxa"/>
            </w:tcMar>
            <w:vAlign w:val="center"/>
            <w:hideMark/>
          </w:tcPr>
          <w:p w:rsidR="00B17793" w:rsidRPr="00826962" w:rsidRDefault="00B17793" w:rsidP="00B17793">
            <w:pPr>
              <w:spacing w:after="0" w:line="240" w:lineRule="auto"/>
              <w:jc w:val="center"/>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ПДВ</w:t>
            </w:r>
          </w:p>
        </w:tc>
        <w:tc>
          <w:tcPr>
            <w:tcW w:w="740" w:type="dxa"/>
            <w:tcBorders>
              <w:top w:val="single" w:sz="6" w:space="0" w:color="AAAAAA"/>
              <w:left w:val="single" w:sz="6" w:space="0" w:color="AAAAAA"/>
              <w:bottom w:val="single" w:sz="6" w:space="0" w:color="AAAAAA"/>
              <w:right w:val="single" w:sz="6" w:space="0" w:color="AAAAAA"/>
            </w:tcBorders>
            <w:shd w:val="clear" w:color="auto" w:fill="BACBDD"/>
            <w:tcMar>
              <w:top w:w="180" w:type="dxa"/>
              <w:left w:w="45" w:type="dxa"/>
              <w:bottom w:w="180" w:type="dxa"/>
              <w:right w:w="45" w:type="dxa"/>
            </w:tcMar>
            <w:vAlign w:val="center"/>
            <w:hideMark/>
          </w:tcPr>
          <w:p w:rsidR="00B17793" w:rsidRPr="00826962" w:rsidRDefault="00B17793" w:rsidP="00B17793">
            <w:pPr>
              <w:spacing w:after="0" w:line="240" w:lineRule="auto"/>
              <w:jc w:val="center"/>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З ПДВ</w:t>
            </w:r>
          </w:p>
        </w:tc>
        <w:tc>
          <w:tcPr>
            <w:tcW w:w="20" w:type="dxa"/>
            <w:shd w:val="clear" w:color="auto" w:fill="FFFFFF"/>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r>
      <w:tr w:rsidR="00826962" w:rsidRPr="00826962" w:rsidTr="00826962">
        <w:tc>
          <w:tcPr>
            <w:tcW w:w="9455" w:type="dxa"/>
            <w:gridSpan w:val="4"/>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b/>
                <w:bCs/>
                <w:sz w:val="28"/>
                <w:szCs w:val="28"/>
                <w:bdr w:val="none" w:sz="0" w:space="0" w:color="auto" w:frame="1"/>
                <w:lang w:eastAsia="ru-RU"/>
              </w:rPr>
              <w:t>1. Електроенергія, що відпускається:</w:t>
            </w:r>
          </w:p>
        </w:tc>
        <w:tc>
          <w:tcPr>
            <w:tcW w:w="20" w:type="dxa"/>
            <w:shd w:val="clear" w:color="auto" w:fill="FFFFFF"/>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r>
      <w:tr w:rsidR="00826962" w:rsidRPr="00826962" w:rsidTr="00826962">
        <w:tc>
          <w:tcPr>
            <w:tcW w:w="9455" w:type="dxa"/>
            <w:gridSpan w:val="4"/>
            <w:tcBorders>
              <w:top w:val="single" w:sz="6" w:space="0" w:color="AAAAAA"/>
              <w:left w:val="single" w:sz="6" w:space="0" w:color="AAAAAA"/>
              <w:bottom w:val="single" w:sz="6" w:space="0" w:color="AAAAAA"/>
              <w:right w:val="single" w:sz="6" w:space="0" w:color="AAAAAA"/>
            </w:tcBorders>
            <w:shd w:val="clear" w:color="auto" w:fill="auto"/>
            <w:tcMar>
              <w:top w:w="75" w:type="dxa"/>
              <w:left w:w="480" w:type="dxa"/>
              <w:bottom w:w="75" w:type="dxa"/>
              <w:right w:w="75" w:type="dxa"/>
            </w:tcMar>
            <w:vAlign w:val="center"/>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1.1. </w:t>
            </w:r>
            <w:r w:rsidRPr="00826962">
              <w:rPr>
                <w:rFonts w:ascii="Times New Roman" w:eastAsia="Times New Roman" w:hAnsi="Times New Roman" w:cs="Times New Roman"/>
                <w:b/>
                <w:bCs/>
                <w:sz w:val="28"/>
                <w:szCs w:val="28"/>
                <w:bdr w:val="none" w:sz="0" w:space="0" w:color="auto" w:frame="1"/>
                <w:lang w:eastAsia="ru-RU"/>
              </w:rPr>
              <w:t>Населенню</w:t>
            </w:r>
            <w:r w:rsidRPr="00826962">
              <w:rPr>
                <w:rFonts w:ascii="Times New Roman" w:eastAsia="Times New Roman" w:hAnsi="Times New Roman" w:cs="Times New Roman"/>
                <w:sz w:val="28"/>
                <w:szCs w:val="28"/>
                <w:lang w:eastAsia="ru-RU"/>
              </w:rPr>
              <w:t> (у тому числі яке проживає в житлових будинках, обладнаних </w:t>
            </w:r>
            <w:r w:rsidRPr="00826962">
              <w:rPr>
                <w:rFonts w:ascii="Times New Roman" w:eastAsia="Times New Roman" w:hAnsi="Times New Roman" w:cs="Times New Roman"/>
                <w:b/>
                <w:bCs/>
                <w:sz w:val="28"/>
                <w:szCs w:val="28"/>
                <w:lang w:eastAsia="ru-RU"/>
              </w:rPr>
              <w:t>кухонними електроплитами</w:t>
            </w:r>
            <w:r w:rsidRPr="00826962">
              <w:rPr>
                <w:rFonts w:ascii="Times New Roman" w:eastAsia="Times New Roman" w:hAnsi="Times New Roman" w:cs="Times New Roman"/>
                <w:sz w:val="28"/>
                <w:szCs w:val="28"/>
                <w:lang w:eastAsia="ru-RU"/>
              </w:rPr>
              <w:t>) (у тому числі в сільській місцевості):</w:t>
            </w:r>
          </w:p>
        </w:tc>
        <w:tc>
          <w:tcPr>
            <w:tcW w:w="20" w:type="dxa"/>
            <w:shd w:val="clear" w:color="auto" w:fill="F4F4F4"/>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c>
          <w:tcPr>
            <w:tcW w:w="0" w:type="auto"/>
            <w:shd w:val="clear" w:color="auto" w:fill="F4F4F4"/>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r>
      <w:tr w:rsidR="00826962" w:rsidRPr="00826962" w:rsidTr="00826962">
        <w:tc>
          <w:tcPr>
            <w:tcW w:w="7221" w:type="dxa"/>
            <w:tcBorders>
              <w:top w:val="single" w:sz="6" w:space="0" w:color="AAAAAA"/>
              <w:left w:val="single" w:sz="6" w:space="0" w:color="AAAAAA"/>
              <w:bottom w:val="single" w:sz="6" w:space="0" w:color="AAAAAA"/>
              <w:right w:val="single" w:sz="6" w:space="0" w:color="AAAAAA"/>
            </w:tcBorders>
            <w:shd w:val="clear" w:color="auto" w:fill="auto"/>
            <w:tcMar>
              <w:top w:w="75" w:type="dxa"/>
              <w:left w:w="960" w:type="dxa"/>
              <w:bottom w:w="75" w:type="dxa"/>
              <w:right w:w="75" w:type="dxa"/>
            </w:tcMar>
            <w:vAlign w:val="center"/>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за обсяг, спожитий </w:t>
            </w:r>
            <w:r w:rsidRPr="00826962">
              <w:rPr>
                <w:rFonts w:ascii="Times New Roman" w:eastAsia="Times New Roman" w:hAnsi="Times New Roman" w:cs="Times New Roman"/>
                <w:b/>
                <w:bCs/>
                <w:sz w:val="28"/>
                <w:szCs w:val="28"/>
                <w:lang w:eastAsia="ru-RU"/>
              </w:rPr>
              <w:t>до 100 кВт∙год</w:t>
            </w:r>
            <w:r w:rsidRPr="00826962">
              <w:rPr>
                <w:rFonts w:ascii="Times New Roman" w:eastAsia="Times New Roman" w:hAnsi="Times New Roman" w:cs="Times New Roman"/>
                <w:sz w:val="28"/>
                <w:szCs w:val="28"/>
                <w:lang w:eastAsia="ru-RU"/>
              </w:rPr>
              <w:t> електроенергії на місяць (включно)</w:t>
            </w:r>
          </w:p>
        </w:tc>
        <w:tc>
          <w:tcPr>
            <w:tcW w:w="75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75</w:t>
            </w:r>
          </w:p>
        </w:tc>
        <w:tc>
          <w:tcPr>
            <w:tcW w:w="744"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15</w:t>
            </w:r>
          </w:p>
        </w:tc>
        <w:tc>
          <w:tcPr>
            <w:tcW w:w="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90</w:t>
            </w:r>
          </w:p>
        </w:tc>
        <w:tc>
          <w:tcPr>
            <w:tcW w:w="20" w:type="dxa"/>
            <w:shd w:val="clear" w:color="auto" w:fill="FFFFFF"/>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r>
      <w:tr w:rsidR="00826962" w:rsidRPr="00826962" w:rsidTr="00826962">
        <w:tc>
          <w:tcPr>
            <w:tcW w:w="7221" w:type="dxa"/>
            <w:tcBorders>
              <w:top w:val="single" w:sz="6" w:space="0" w:color="AAAAAA"/>
              <w:left w:val="single" w:sz="6" w:space="0" w:color="AAAAAA"/>
              <w:bottom w:val="single" w:sz="6" w:space="0" w:color="AAAAAA"/>
              <w:right w:val="single" w:sz="6" w:space="0" w:color="AAAAAA"/>
            </w:tcBorders>
            <w:shd w:val="clear" w:color="auto" w:fill="auto"/>
            <w:tcMar>
              <w:top w:w="75" w:type="dxa"/>
              <w:left w:w="960" w:type="dxa"/>
              <w:bottom w:w="75" w:type="dxa"/>
              <w:right w:w="75" w:type="dxa"/>
            </w:tcMar>
            <w:vAlign w:val="center"/>
            <w:hideMark/>
          </w:tcPr>
          <w:p w:rsidR="00826962" w:rsidRDefault="00826962" w:rsidP="0082696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B17793" w:rsidRPr="0082696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uk-UA" w:eastAsia="ru-RU"/>
              </w:rPr>
              <w:t> </w:t>
            </w:r>
            <w:r w:rsidR="00B17793" w:rsidRPr="00826962">
              <w:rPr>
                <w:rFonts w:ascii="Times New Roman" w:eastAsia="Times New Roman" w:hAnsi="Times New Roman" w:cs="Times New Roman"/>
                <w:sz w:val="28"/>
                <w:szCs w:val="28"/>
                <w:lang w:eastAsia="ru-RU"/>
              </w:rPr>
              <w:t>обсяг,</w:t>
            </w:r>
            <w:r>
              <w:rPr>
                <w:rFonts w:ascii="Times New Roman" w:eastAsia="Times New Roman" w:hAnsi="Times New Roman" w:cs="Times New Roman"/>
                <w:sz w:val="28"/>
                <w:szCs w:val="28"/>
                <w:lang w:val="uk-UA" w:eastAsia="ru-RU"/>
              </w:rPr>
              <w:t> с</w:t>
            </w:r>
            <w:r w:rsidR="00B17793" w:rsidRPr="00826962">
              <w:rPr>
                <w:rFonts w:ascii="Times New Roman" w:eastAsia="Times New Roman" w:hAnsi="Times New Roman" w:cs="Times New Roman"/>
                <w:sz w:val="28"/>
                <w:szCs w:val="28"/>
                <w:lang w:eastAsia="ru-RU"/>
              </w:rPr>
              <w:t>пожитий</w:t>
            </w:r>
            <w:r>
              <w:rPr>
                <w:rFonts w:ascii="Times New Roman" w:eastAsia="Times New Roman" w:hAnsi="Times New Roman" w:cs="Times New Roman"/>
                <w:sz w:val="28"/>
                <w:szCs w:val="28"/>
                <w:lang w:val="uk-UA" w:eastAsia="ru-RU"/>
              </w:rPr>
              <w:t> </w:t>
            </w:r>
            <w:r w:rsidR="00B17793" w:rsidRPr="00826962">
              <w:rPr>
                <w:rFonts w:ascii="Times New Roman" w:eastAsia="Times New Roman" w:hAnsi="Times New Roman" w:cs="Times New Roman"/>
                <w:b/>
                <w:bCs/>
                <w:sz w:val="28"/>
                <w:szCs w:val="28"/>
                <w:lang w:eastAsia="ru-RU"/>
              </w:rPr>
              <w:t>понад</w:t>
            </w:r>
            <w:r>
              <w:rPr>
                <w:rFonts w:ascii="Times New Roman" w:eastAsia="Times New Roman" w:hAnsi="Times New Roman" w:cs="Times New Roman"/>
                <w:b/>
                <w:bCs/>
                <w:sz w:val="28"/>
                <w:szCs w:val="28"/>
                <w:lang w:val="uk-UA" w:eastAsia="ru-RU"/>
              </w:rPr>
              <w:t> </w:t>
            </w:r>
            <w:r w:rsidR="00B17793" w:rsidRPr="00826962">
              <w:rPr>
                <w:rFonts w:ascii="Times New Roman" w:eastAsia="Times New Roman" w:hAnsi="Times New Roman" w:cs="Times New Roman"/>
                <w:b/>
                <w:bCs/>
                <w:sz w:val="28"/>
                <w:szCs w:val="28"/>
                <w:lang w:eastAsia="ru-RU"/>
              </w:rPr>
              <w:t>100</w:t>
            </w:r>
            <w:r>
              <w:rPr>
                <w:rFonts w:ascii="Times New Roman" w:eastAsia="Times New Roman" w:hAnsi="Times New Roman" w:cs="Times New Roman"/>
                <w:b/>
                <w:bCs/>
                <w:sz w:val="28"/>
                <w:szCs w:val="28"/>
                <w:lang w:val="uk-UA" w:eastAsia="ru-RU"/>
              </w:rPr>
              <w:t> </w:t>
            </w:r>
            <w:r w:rsidR="00B17793" w:rsidRPr="00826962">
              <w:rPr>
                <w:rFonts w:ascii="Times New Roman" w:eastAsia="Times New Roman" w:hAnsi="Times New Roman" w:cs="Times New Roman"/>
                <w:b/>
                <w:bCs/>
                <w:sz w:val="28"/>
                <w:szCs w:val="28"/>
                <w:lang w:eastAsia="ru-RU"/>
              </w:rPr>
              <w:t>кВт∙год</w:t>
            </w:r>
            <w:r>
              <w:rPr>
                <w:rFonts w:ascii="Times New Roman" w:eastAsia="Times New Roman" w:hAnsi="Times New Roman" w:cs="Times New Roman"/>
                <w:b/>
                <w:bCs/>
                <w:sz w:val="28"/>
                <w:szCs w:val="28"/>
                <w:lang w:val="uk-UA" w:eastAsia="ru-RU"/>
              </w:rPr>
              <w:t> </w:t>
            </w:r>
            <w:r w:rsidR="00B17793" w:rsidRPr="00826962">
              <w:rPr>
                <w:rFonts w:ascii="Times New Roman" w:eastAsia="Times New Roman" w:hAnsi="Times New Roman" w:cs="Times New Roman"/>
                <w:sz w:val="28"/>
                <w:szCs w:val="28"/>
                <w:lang w:eastAsia="ru-RU"/>
              </w:rPr>
              <w:t>електроенергії</w:t>
            </w:r>
          </w:p>
          <w:p w:rsidR="00B17793" w:rsidRPr="00826962" w:rsidRDefault="00826962" w:rsidP="008269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B17793" w:rsidRPr="00826962">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val="uk-UA" w:eastAsia="ru-RU"/>
              </w:rPr>
              <w:t xml:space="preserve"> </w:t>
            </w:r>
            <w:r w:rsidR="00B17793" w:rsidRPr="00826962">
              <w:rPr>
                <w:rFonts w:ascii="Times New Roman" w:eastAsia="Times New Roman" w:hAnsi="Times New Roman" w:cs="Times New Roman"/>
                <w:sz w:val="28"/>
                <w:szCs w:val="28"/>
                <w:lang w:eastAsia="ru-RU"/>
              </w:rPr>
              <w:t>місяць</w:t>
            </w:r>
          </w:p>
        </w:tc>
        <w:tc>
          <w:tcPr>
            <w:tcW w:w="75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140</w:t>
            </w:r>
          </w:p>
        </w:tc>
        <w:tc>
          <w:tcPr>
            <w:tcW w:w="744"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28</w:t>
            </w:r>
          </w:p>
        </w:tc>
        <w:tc>
          <w:tcPr>
            <w:tcW w:w="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168</w:t>
            </w:r>
          </w:p>
        </w:tc>
        <w:tc>
          <w:tcPr>
            <w:tcW w:w="20" w:type="dxa"/>
            <w:shd w:val="clear" w:color="auto" w:fill="FFFFFF"/>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r>
      <w:tr w:rsidR="00826962" w:rsidRPr="00826962" w:rsidTr="00826962">
        <w:tc>
          <w:tcPr>
            <w:tcW w:w="9455" w:type="dxa"/>
            <w:gridSpan w:val="4"/>
            <w:tcBorders>
              <w:top w:val="single" w:sz="6" w:space="0" w:color="AAAAAA"/>
              <w:left w:val="single" w:sz="6" w:space="0" w:color="AAAAAA"/>
              <w:bottom w:val="single" w:sz="6" w:space="0" w:color="AAAAAA"/>
              <w:right w:val="single" w:sz="6" w:space="0" w:color="AAAAAA"/>
            </w:tcBorders>
            <w:shd w:val="clear" w:color="auto" w:fill="auto"/>
            <w:tcMar>
              <w:top w:w="75" w:type="dxa"/>
              <w:left w:w="480" w:type="dxa"/>
              <w:bottom w:w="75" w:type="dxa"/>
              <w:right w:w="75" w:type="dxa"/>
            </w:tcMar>
            <w:vAlign w:val="center"/>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1.2. Населенню, яке проживає в житлових будинках (у тому числі в житлових будинках готельного типу, квартирах та гуртожитках), обладнаних у встановленому порядку </w:t>
            </w:r>
            <w:r w:rsidRPr="00826962">
              <w:rPr>
                <w:rFonts w:ascii="Times New Roman" w:eastAsia="Times New Roman" w:hAnsi="Times New Roman" w:cs="Times New Roman"/>
                <w:b/>
                <w:bCs/>
                <w:sz w:val="28"/>
                <w:szCs w:val="28"/>
                <w:lang w:eastAsia="ru-RU"/>
              </w:rPr>
              <w:t>електроопалювальними установками</w:t>
            </w:r>
            <w:r w:rsidRPr="00826962">
              <w:rPr>
                <w:rFonts w:ascii="Times New Roman" w:eastAsia="Times New Roman" w:hAnsi="Times New Roman" w:cs="Times New Roman"/>
                <w:sz w:val="28"/>
                <w:szCs w:val="28"/>
                <w:lang w:eastAsia="ru-RU"/>
              </w:rPr>
              <w:t> (у тому числі в сільській місцевості):</w:t>
            </w:r>
          </w:p>
        </w:tc>
        <w:tc>
          <w:tcPr>
            <w:tcW w:w="20" w:type="dxa"/>
            <w:shd w:val="clear" w:color="auto" w:fill="FFFFFF"/>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r>
      <w:tr w:rsidR="00826962" w:rsidRPr="00826962" w:rsidTr="00826962">
        <w:trPr>
          <w:trHeight w:val="779"/>
        </w:trPr>
        <w:tc>
          <w:tcPr>
            <w:tcW w:w="9455" w:type="dxa"/>
            <w:gridSpan w:val="4"/>
            <w:tcBorders>
              <w:top w:val="single" w:sz="6" w:space="0" w:color="AAAAAA"/>
              <w:left w:val="single" w:sz="6" w:space="0" w:color="AAAAAA"/>
              <w:bottom w:val="single" w:sz="6" w:space="0" w:color="AAAAAA"/>
              <w:right w:val="single" w:sz="6" w:space="0" w:color="AAAAAA"/>
            </w:tcBorders>
            <w:shd w:val="clear" w:color="auto" w:fill="auto"/>
            <w:tcMar>
              <w:top w:w="75" w:type="dxa"/>
              <w:left w:w="960" w:type="dxa"/>
              <w:bottom w:w="75" w:type="dxa"/>
              <w:right w:w="75" w:type="dxa"/>
            </w:tcMar>
            <w:vAlign w:val="center"/>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1.2.1. У період з 01 травня по 30 вересня (включно) відповідно до підпунктів 1.1</w:t>
            </w:r>
          </w:p>
        </w:tc>
        <w:tc>
          <w:tcPr>
            <w:tcW w:w="20" w:type="dxa"/>
            <w:shd w:val="clear" w:color="auto" w:fill="F4F4F4"/>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c>
          <w:tcPr>
            <w:tcW w:w="0" w:type="auto"/>
            <w:shd w:val="clear" w:color="auto" w:fill="F4F4F4"/>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r>
      <w:tr w:rsidR="00826962" w:rsidRPr="00826962" w:rsidTr="00826962">
        <w:tc>
          <w:tcPr>
            <w:tcW w:w="9455" w:type="dxa"/>
            <w:gridSpan w:val="4"/>
            <w:tcBorders>
              <w:top w:val="single" w:sz="6" w:space="0" w:color="AAAAAA"/>
              <w:left w:val="single" w:sz="6" w:space="0" w:color="AAAAAA"/>
              <w:bottom w:val="single" w:sz="6" w:space="0" w:color="AAAAAA"/>
              <w:right w:val="single" w:sz="6" w:space="0" w:color="AAAAAA"/>
            </w:tcBorders>
            <w:shd w:val="clear" w:color="auto" w:fill="auto"/>
            <w:tcMar>
              <w:top w:w="75" w:type="dxa"/>
              <w:left w:w="960" w:type="dxa"/>
              <w:bottom w:w="75" w:type="dxa"/>
              <w:right w:w="75" w:type="dxa"/>
            </w:tcMar>
            <w:vAlign w:val="center"/>
            <w:hideMark/>
          </w:tcPr>
          <w:p w:rsidR="00B17793" w:rsidRPr="00826962" w:rsidRDefault="00B17793" w:rsidP="005560E6">
            <w:pPr>
              <w:spacing w:after="0" w:line="240" w:lineRule="auto"/>
              <w:ind w:left="-489"/>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1.2.2. В період </w:t>
            </w:r>
            <w:r w:rsidRPr="00826962">
              <w:rPr>
                <w:rFonts w:ascii="Times New Roman" w:eastAsia="Times New Roman" w:hAnsi="Times New Roman" w:cs="Times New Roman"/>
                <w:b/>
                <w:bCs/>
                <w:sz w:val="28"/>
                <w:szCs w:val="28"/>
                <w:lang w:eastAsia="ru-RU"/>
              </w:rPr>
              <w:t>з 01 жовтня</w:t>
            </w:r>
            <w:r w:rsidRPr="00826962">
              <w:rPr>
                <w:rFonts w:ascii="Times New Roman" w:eastAsia="Times New Roman" w:hAnsi="Times New Roman" w:cs="Times New Roman"/>
                <w:sz w:val="28"/>
                <w:szCs w:val="28"/>
                <w:lang w:eastAsia="ru-RU"/>
              </w:rPr>
              <w:t> по </w:t>
            </w:r>
            <w:r w:rsidRPr="00826962">
              <w:rPr>
                <w:rFonts w:ascii="Times New Roman" w:eastAsia="Times New Roman" w:hAnsi="Times New Roman" w:cs="Times New Roman"/>
                <w:b/>
                <w:bCs/>
                <w:sz w:val="28"/>
                <w:szCs w:val="28"/>
                <w:lang w:eastAsia="ru-RU"/>
              </w:rPr>
              <w:t>30 квітня</w:t>
            </w:r>
            <w:r w:rsidRPr="00826962">
              <w:rPr>
                <w:rFonts w:ascii="Times New Roman" w:eastAsia="Times New Roman" w:hAnsi="Times New Roman" w:cs="Times New Roman"/>
                <w:sz w:val="28"/>
                <w:szCs w:val="28"/>
                <w:lang w:eastAsia="ru-RU"/>
              </w:rPr>
              <w:t> (включно):</w:t>
            </w:r>
          </w:p>
        </w:tc>
        <w:tc>
          <w:tcPr>
            <w:tcW w:w="20" w:type="dxa"/>
            <w:shd w:val="clear" w:color="auto" w:fill="F4F4F4"/>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c>
          <w:tcPr>
            <w:tcW w:w="0" w:type="auto"/>
            <w:shd w:val="clear" w:color="auto" w:fill="F4F4F4"/>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r>
      <w:tr w:rsidR="00826962" w:rsidRPr="00826962" w:rsidTr="00826962">
        <w:tc>
          <w:tcPr>
            <w:tcW w:w="7221" w:type="dxa"/>
            <w:tcBorders>
              <w:top w:val="single" w:sz="6" w:space="0" w:color="AAAAAA"/>
              <w:left w:val="single" w:sz="6" w:space="0" w:color="AAAAAA"/>
              <w:bottom w:val="single" w:sz="6" w:space="0" w:color="AAAAAA"/>
              <w:right w:val="single" w:sz="6" w:space="0" w:color="AAAAAA"/>
            </w:tcBorders>
            <w:shd w:val="clear" w:color="auto" w:fill="auto"/>
            <w:tcMar>
              <w:top w:w="75" w:type="dxa"/>
              <w:left w:w="1440" w:type="dxa"/>
              <w:bottom w:w="75" w:type="dxa"/>
              <w:right w:w="75" w:type="dxa"/>
            </w:tcMar>
            <w:vAlign w:val="center"/>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за обсяг, спожитий </w:t>
            </w:r>
            <w:r w:rsidRPr="00826962">
              <w:rPr>
                <w:rFonts w:ascii="Times New Roman" w:eastAsia="Times New Roman" w:hAnsi="Times New Roman" w:cs="Times New Roman"/>
                <w:b/>
                <w:bCs/>
                <w:sz w:val="28"/>
                <w:szCs w:val="28"/>
                <w:lang w:eastAsia="ru-RU"/>
              </w:rPr>
              <w:t>до 3000 кВт∙год</w:t>
            </w:r>
            <w:r w:rsidRPr="00826962">
              <w:rPr>
                <w:rFonts w:ascii="Times New Roman" w:eastAsia="Times New Roman" w:hAnsi="Times New Roman" w:cs="Times New Roman"/>
                <w:sz w:val="28"/>
                <w:szCs w:val="28"/>
                <w:lang w:eastAsia="ru-RU"/>
              </w:rPr>
              <w:t> електроенергії на місяць (включно)</w:t>
            </w:r>
          </w:p>
        </w:tc>
        <w:tc>
          <w:tcPr>
            <w:tcW w:w="75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75</w:t>
            </w:r>
          </w:p>
        </w:tc>
        <w:tc>
          <w:tcPr>
            <w:tcW w:w="744"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15</w:t>
            </w:r>
          </w:p>
        </w:tc>
        <w:tc>
          <w:tcPr>
            <w:tcW w:w="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90</w:t>
            </w:r>
          </w:p>
        </w:tc>
        <w:tc>
          <w:tcPr>
            <w:tcW w:w="20" w:type="dxa"/>
            <w:shd w:val="clear" w:color="auto" w:fill="FFFFFF"/>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r>
      <w:tr w:rsidR="00826962" w:rsidRPr="00826962" w:rsidTr="00826962">
        <w:tc>
          <w:tcPr>
            <w:tcW w:w="7221" w:type="dxa"/>
            <w:tcBorders>
              <w:top w:val="single" w:sz="6" w:space="0" w:color="AAAAAA"/>
              <w:left w:val="single" w:sz="6" w:space="0" w:color="AAAAAA"/>
              <w:bottom w:val="single" w:sz="6" w:space="0" w:color="AAAAAA"/>
              <w:right w:val="single" w:sz="6" w:space="0" w:color="AAAAAA"/>
            </w:tcBorders>
            <w:shd w:val="clear" w:color="auto" w:fill="auto"/>
            <w:tcMar>
              <w:top w:w="75" w:type="dxa"/>
              <w:left w:w="1440" w:type="dxa"/>
              <w:bottom w:w="75" w:type="dxa"/>
              <w:right w:w="75" w:type="dxa"/>
            </w:tcMar>
            <w:vAlign w:val="center"/>
            <w:hideMark/>
          </w:tcPr>
          <w:p w:rsidR="00B17793" w:rsidRPr="00A046BF" w:rsidRDefault="00A046BF" w:rsidP="00B1779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tc>
        <w:tc>
          <w:tcPr>
            <w:tcW w:w="75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140</w:t>
            </w:r>
          </w:p>
        </w:tc>
        <w:tc>
          <w:tcPr>
            <w:tcW w:w="744"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28</w:t>
            </w:r>
          </w:p>
        </w:tc>
        <w:tc>
          <w:tcPr>
            <w:tcW w:w="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168</w:t>
            </w:r>
          </w:p>
        </w:tc>
        <w:tc>
          <w:tcPr>
            <w:tcW w:w="20" w:type="dxa"/>
            <w:shd w:val="clear" w:color="auto" w:fill="F4F4F4"/>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c>
          <w:tcPr>
            <w:tcW w:w="0" w:type="auto"/>
            <w:shd w:val="clear" w:color="auto" w:fill="F4F4F4"/>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r>
      <w:tr w:rsidR="00826962" w:rsidRPr="00826962" w:rsidTr="00826962">
        <w:tc>
          <w:tcPr>
            <w:tcW w:w="9455" w:type="dxa"/>
            <w:gridSpan w:val="4"/>
            <w:tcBorders>
              <w:top w:val="single" w:sz="6" w:space="0" w:color="AAAAAA"/>
              <w:left w:val="single" w:sz="6" w:space="0" w:color="AAAAAA"/>
              <w:bottom w:val="single" w:sz="6" w:space="0" w:color="AAAAAA"/>
              <w:right w:val="single" w:sz="6" w:space="0" w:color="AAAAAA"/>
            </w:tcBorders>
            <w:shd w:val="clear" w:color="auto" w:fill="auto"/>
            <w:tcMar>
              <w:top w:w="75" w:type="dxa"/>
              <w:left w:w="480" w:type="dxa"/>
              <w:bottom w:w="75" w:type="dxa"/>
              <w:right w:w="75" w:type="dxa"/>
            </w:tcMar>
            <w:vAlign w:val="center"/>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xml:space="preserve">1.3. Населенню, яке проживає в багатоквартирних </w:t>
            </w:r>
            <w:r w:rsidRPr="00826962">
              <w:rPr>
                <w:rFonts w:ascii="Times New Roman" w:eastAsia="Times New Roman" w:hAnsi="Times New Roman" w:cs="Times New Roman"/>
                <w:sz w:val="28"/>
                <w:szCs w:val="28"/>
                <w:lang w:eastAsia="ru-RU"/>
              </w:rPr>
              <w:lastRenderedPageBreak/>
              <w:t>будинках, </w:t>
            </w:r>
            <w:r w:rsidRPr="00826962">
              <w:rPr>
                <w:rFonts w:ascii="Times New Roman" w:eastAsia="Times New Roman" w:hAnsi="Times New Roman" w:cs="Times New Roman"/>
                <w:b/>
                <w:bCs/>
                <w:sz w:val="28"/>
                <w:szCs w:val="28"/>
                <w:lang w:eastAsia="ru-RU"/>
              </w:rPr>
              <w:t>не газифікованих</w:t>
            </w:r>
            <w:r w:rsidRPr="00826962">
              <w:rPr>
                <w:rFonts w:ascii="Times New Roman" w:eastAsia="Times New Roman" w:hAnsi="Times New Roman" w:cs="Times New Roman"/>
                <w:sz w:val="28"/>
                <w:szCs w:val="28"/>
                <w:lang w:eastAsia="ru-RU"/>
              </w:rPr>
              <w:t> природним газом і в яких відсутні або не функціонують системи централізованого теплопостачання (у тому числі в сільській місцевості):</w:t>
            </w:r>
          </w:p>
        </w:tc>
        <w:tc>
          <w:tcPr>
            <w:tcW w:w="20" w:type="dxa"/>
            <w:shd w:val="clear" w:color="auto" w:fill="FFFFFF"/>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r>
      <w:tr w:rsidR="00826962" w:rsidRPr="00826962" w:rsidTr="00826962">
        <w:tc>
          <w:tcPr>
            <w:tcW w:w="9455" w:type="dxa"/>
            <w:gridSpan w:val="4"/>
            <w:tcBorders>
              <w:top w:val="single" w:sz="6" w:space="0" w:color="AAAAAA"/>
              <w:left w:val="single" w:sz="6" w:space="0" w:color="AAAAAA"/>
              <w:bottom w:val="single" w:sz="6" w:space="0" w:color="AAAAAA"/>
              <w:right w:val="single" w:sz="6" w:space="0" w:color="AAAAAA"/>
            </w:tcBorders>
            <w:shd w:val="clear" w:color="auto" w:fill="auto"/>
            <w:tcMar>
              <w:top w:w="75" w:type="dxa"/>
              <w:left w:w="960" w:type="dxa"/>
              <w:bottom w:w="75" w:type="dxa"/>
              <w:right w:w="75" w:type="dxa"/>
            </w:tcMar>
            <w:vAlign w:val="center"/>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1.3.1. У період з 01 травня по 30 вересня (включно) відповідно до підпунктів 1.1</w:t>
            </w:r>
          </w:p>
        </w:tc>
        <w:tc>
          <w:tcPr>
            <w:tcW w:w="20" w:type="dxa"/>
            <w:shd w:val="clear" w:color="auto" w:fill="F4F4F4"/>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c>
          <w:tcPr>
            <w:tcW w:w="0" w:type="auto"/>
            <w:shd w:val="clear" w:color="auto" w:fill="F4F4F4"/>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r>
      <w:tr w:rsidR="00826962" w:rsidRPr="00826962" w:rsidTr="00826962">
        <w:tc>
          <w:tcPr>
            <w:tcW w:w="9455" w:type="dxa"/>
            <w:gridSpan w:val="4"/>
            <w:tcBorders>
              <w:top w:val="single" w:sz="6" w:space="0" w:color="AAAAAA"/>
              <w:left w:val="single" w:sz="6" w:space="0" w:color="AAAAAA"/>
              <w:bottom w:val="single" w:sz="6" w:space="0" w:color="AAAAAA"/>
              <w:right w:val="single" w:sz="6" w:space="0" w:color="AAAAAA"/>
            </w:tcBorders>
            <w:shd w:val="clear" w:color="auto" w:fill="auto"/>
            <w:tcMar>
              <w:top w:w="75" w:type="dxa"/>
              <w:left w:w="960" w:type="dxa"/>
              <w:bottom w:w="75" w:type="dxa"/>
              <w:right w:w="75" w:type="dxa"/>
            </w:tcMar>
            <w:vAlign w:val="center"/>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1.3.2. В період </w:t>
            </w:r>
            <w:r w:rsidRPr="00826962">
              <w:rPr>
                <w:rFonts w:ascii="Times New Roman" w:eastAsia="Times New Roman" w:hAnsi="Times New Roman" w:cs="Times New Roman"/>
                <w:b/>
                <w:bCs/>
                <w:sz w:val="28"/>
                <w:szCs w:val="28"/>
                <w:lang w:eastAsia="ru-RU"/>
              </w:rPr>
              <w:t>з 01 жовтня</w:t>
            </w:r>
            <w:r w:rsidRPr="00826962">
              <w:rPr>
                <w:rFonts w:ascii="Times New Roman" w:eastAsia="Times New Roman" w:hAnsi="Times New Roman" w:cs="Times New Roman"/>
                <w:sz w:val="28"/>
                <w:szCs w:val="28"/>
                <w:lang w:eastAsia="ru-RU"/>
              </w:rPr>
              <w:t> по </w:t>
            </w:r>
            <w:r w:rsidRPr="00826962">
              <w:rPr>
                <w:rFonts w:ascii="Times New Roman" w:eastAsia="Times New Roman" w:hAnsi="Times New Roman" w:cs="Times New Roman"/>
                <w:b/>
                <w:bCs/>
                <w:sz w:val="28"/>
                <w:szCs w:val="28"/>
                <w:lang w:eastAsia="ru-RU"/>
              </w:rPr>
              <w:t>30 квітня</w:t>
            </w:r>
            <w:r w:rsidRPr="00826962">
              <w:rPr>
                <w:rFonts w:ascii="Times New Roman" w:eastAsia="Times New Roman" w:hAnsi="Times New Roman" w:cs="Times New Roman"/>
                <w:sz w:val="28"/>
                <w:szCs w:val="28"/>
                <w:lang w:eastAsia="ru-RU"/>
              </w:rPr>
              <w:t> (включно):</w:t>
            </w:r>
          </w:p>
        </w:tc>
        <w:tc>
          <w:tcPr>
            <w:tcW w:w="20" w:type="dxa"/>
            <w:shd w:val="clear" w:color="auto" w:fill="F4F4F4"/>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c>
          <w:tcPr>
            <w:tcW w:w="0" w:type="auto"/>
            <w:shd w:val="clear" w:color="auto" w:fill="F4F4F4"/>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r>
      <w:tr w:rsidR="00826962" w:rsidRPr="00826962" w:rsidTr="00826962">
        <w:tc>
          <w:tcPr>
            <w:tcW w:w="7221" w:type="dxa"/>
            <w:tcBorders>
              <w:top w:val="single" w:sz="6" w:space="0" w:color="AAAAAA"/>
              <w:left w:val="single" w:sz="6" w:space="0" w:color="AAAAAA"/>
              <w:bottom w:val="single" w:sz="6" w:space="0" w:color="AAAAAA"/>
              <w:right w:val="single" w:sz="6" w:space="0" w:color="AAAAAA"/>
            </w:tcBorders>
            <w:shd w:val="clear" w:color="auto" w:fill="auto"/>
            <w:tcMar>
              <w:top w:w="75" w:type="dxa"/>
              <w:left w:w="1440" w:type="dxa"/>
              <w:bottom w:w="75" w:type="dxa"/>
              <w:right w:w="75" w:type="dxa"/>
            </w:tcMar>
            <w:vAlign w:val="center"/>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за обсяг, спожитий </w:t>
            </w:r>
            <w:r w:rsidRPr="00826962">
              <w:rPr>
                <w:rFonts w:ascii="Times New Roman" w:eastAsia="Times New Roman" w:hAnsi="Times New Roman" w:cs="Times New Roman"/>
                <w:b/>
                <w:bCs/>
                <w:sz w:val="28"/>
                <w:szCs w:val="28"/>
                <w:lang w:eastAsia="ru-RU"/>
              </w:rPr>
              <w:t>до 3000 кВт∙год</w:t>
            </w:r>
            <w:r w:rsidRPr="00826962">
              <w:rPr>
                <w:rFonts w:ascii="Times New Roman" w:eastAsia="Times New Roman" w:hAnsi="Times New Roman" w:cs="Times New Roman"/>
                <w:sz w:val="28"/>
                <w:szCs w:val="28"/>
                <w:lang w:eastAsia="ru-RU"/>
              </w:rPr>
              <w:t> електроенергії на місяць (включно)</w:t>
            </w:r>
          </w:p>
        </w:tc>
        <w:tc>
          <w:tcPr>
            <w:tcW w:w="75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75</w:t>
            </w:r>
          </w:p>
        </w:tc>
        <w:tc>
          <w:tcPr>
            <w:tcW w:w="744"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15</w:t>
            </w:r>
          </w:p>
        </w:tc>
        <w:tc>
          <w:tcPr>
            <w:tcW w:w="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90</w:t>
            </w:r>
          </w:p>
        </w:tc>
        <w:tc>
          <w:tcPr>
            <w:tcW w:w="20" w:type="dxa"/>
            <w:shd w:val="clear" w:color="auto" w:fill="FFFFFF"/>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r>
      <w:tr w:rsidR="00826962" w:rsidRPr="00826962" w:rsidTr="00826962">
        <w:tc>
          <w:tcPr>
            <w:tcW w:w="7221" w:type="dxa"/>
            <w:tcBorders>
              <w:top w:val="single" w:sz="6" w:space="0" w:color="AAAAAA"/>
              <w:left w:val="single" w:sz="6" w:space="0" w:color="AAAAAA"/>
              <w:bottom w:val="single" w:sz="6" w:space="0" w:color="AAAAAA"/>
              <w:right w:val="single" w:sz="6" w:space="0" w:color="AAAAAA"/>
            </w:tcBorders>
            <w:shd w:val="clear" w:color="auto" w:fill="auto"/>
            <w:tcMar>
              <w:top w:w="75" w:type="dxa"/>
              <w:left w:w="1440" w:type="dxa"/>
              <w:bottom w:w="75" w:type="dxa"/>
              <w:right w:w="75" w:type="dxa"/>
            </w:tcMar>
            <w:vAlign w:val="center"/>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за обсяг, спожитий </w:t>
            </w:r>
            <w:r w:rsidRPr="00826962">
              <w:rPr>
                <w:rFonts w:ascii="Times New Roman" w:eastAsia="Times New Roman" w:hAnsi="Times New Roman" w:cs="Times New Roman"/>
                <w:b/>
                <w:bCs/>
                <w:sz w:val="28"/>
                <w:szCs w:val="28"/>
                <w:lang w:eastAsia="ru-RU"/>
              </w:rPr>
              <w:t>понад 3000 кВт∙год</w:t>
            </w:r>
            <w:r w:rsidRPr="00826962">
              <w:rPr>
                <w:rFonts w:ascii="Times New Roman" w:eastAsia="Times New Roman" w:hAnsi="Times New Roman" w:cs="Times New Roman"/>
                <w:sz w:val="28"/>
                <w:szCs w:val="28"/>
                <w:lang w:eastAsia="ru-RU"/>
              </w:rPr>
              <w:t> електроенергії на місяць</w:t>
            </w:r>
          </w:p>
        </w:tc>
        <w:tc>
          <w:tcPr>
            <w:tcW w:w="75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140</w:t>
            </w:r>
          </w:p>
        </w:tc>
        <w:tc>
          <w:tcPr>
            <w:tcW w:w="744"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28</w:t>
            </w:r>
          </w:p>
        </w:tc>
        <w:tc>
          <w:tcPr>
            <w:tcW w:w="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168</w:t>
            </w:r>
          </w:p>
        </w:tc>
        <w:tc>
          <w:tcPr>
            <w:tcW w:w="20" w:type="dxa"/>
            <w:shd w:val="clear" w:color="auto" w:fill="F4F4F4"/>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c>
          <w:tcPr>
            <w:tcW w:w="0" w:type="auto"/>
            <w:shd w:val="clear" w:color="auto" w:fill="F4F4F4"/>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r>
      <w:tr w:rsidR="00826962" w:rsidRPr="00826962" w:rsidTr="00826962">
        <w:tc>
          <w:tcPr>
            <w:tcW w:w="7221" w:type="dxa"/>
            <w:tcBorders>
              <w:top w:val="single" w:sz="6" w:space="0" w:color="AAAAAA"/>
              <w:left w:val="single" w:sz="6" w:space="0" w:color="AAAAAA"/>
              <w:bottom w:val="single" w:sz="6" w:space="0" w:color="AAAAAA"/>
              <w:right w:val="single" w:sz="6" w:space="0" w:color="AAAAAA"/>
            </w:tcBorders>
            <w:shd w:val="clear" w:color="auto" w:fill="auto"/>
            <w:tcMar>
              <w:top w:w="75" w:type="dxa"/>
              <w:left w:w="480" w:type="dxa"/>
              <w:bottom w:w="75" w:type="dxa"/>
              <w:right w:w="75" w:type="dxa"/>
            </w:tcMar>
            <w:vAlign w:val="center"/>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1.4. Для </w:t>
            </w:r>
            <w:r w:rsidRPr="00826962">
              <w:rPr>
                <w:rFonts w:ascii="Times New Roman" w:eastAsia="Times New Roman" w:hAnsi="Times New Roman" w:cs="Times New Roman"/>
                <w:b/>
                <w:bCs/>
                <w:sz w:val="28"/>
                <w:szCs w:val="28"/>
                <w:lang w:eastAsia="ru-RU"/>
              </w:rPr>
              <w:t>багатодітних</w:t>
            </w:r>
            <w:r w:rsidRPr="00826962">
              <w:rPr>
                <w:rFonts w:ascii="Times New Roman" w:eastAsia="Times New Roman" w:hAnsi="Times New Roman" w:cs="Times New Roman"/>
                <w:sz w:val="28"/>
                <w:szCs w:val="28"/>
                <w:lang w:eastAsia="ru-RU"/>
              </w:rPr>
              <w:t>, прийомних сімей та дитячих будинків сімейного типу незалежно від обсягів споживання електроенергії</w:t>
            </w:r>
          </w:p>
        </w:tc>
        <w:tc>
          <w:tcPr>
            <w:tcW w:w="75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75</w:t>
            </w:r>
          </w:p>
        </w:tc>
        <w:tc>
          <w:tcPr>
            <w:tcW w:w="744"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15</w:t>
            </w:r>
          </w:p>
        </w:tc>
        <w:tc>
          <w:tcPr>
            <w:tcW w:w="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90</w:t>
            </w:r>
          </w:p>
        </w:tc>
        <w:tc>
          <w:tcPr>
            <w:tcW w:w="20" w:type="dxa"/>
            <w:shd w:val="clear" w:color="auto" w:fill="FFFFFF"/>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r>
      <w:tr w:rsidR="00826962" w:rsidRPr="00826962" w:rsidTr="00826962">
        <w:tc>
          <w:tcPr>
            <w:tcW w:w="7221" w:type="dxa"/>
            <w:tcBorders>
              <w:top w:val="single" w:sz="6" w:space="0" w:color="AAAAAA"/>
              <w:left w:val="single" w:sz="6" w:space="0" w:color="AAAAAA"/>
              <w:bottom w:val="single" w:sz="6" w:space="0" w:color="AAAAAA"/>
              <w:right w:val="single" w:sz="6" w:space="0" w:color="AAAAAA"/>
            </w:tcBorders>
            <w:shd w:val="clear" w:color="auto" w:fill="auto"/>
            <w:tcMar>
              <w:top w:w="75" w:type="dxa"/>
              <w:left w:w="480" w:type="dxa"/>
              <w:bottom w:w="75" w:type="dxa"/>
              <w:right w:w="75" w:type="dxa"/>
            </w:tcMar>
            <w:vAlign w:val="center"/>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1.5. Населенню, яке розраховується з енергопостачальною організацією за </w:t>
            </w:r>
            <w:r w:rsidRPr="00826962">
              <w:rPr>
                <w:rFonts w:ascii="Times New Roman" w:eastAsia="Times New Roman" w:hAnsi="Times New Roman" w:cs="Times New Roman"/>
                <w:b/>
                <w:bCs/>
                <w:sz w:val="28"/>
                <w:szCs w:val="28"/>
                <w:bdr w:val="none" w:sz="0" w:space="0" w:color="auto" w:frame="1"/>
                <w:lang w:eastAsia="ru-RU"/>
              </w:rPr>
              <w:t>загальним розрахунковим засобом обліку</w:t>
            </w:r>
            <w:r w:rsidRPr="00826962">
              <w:rPr>
                <w:rFonts w:ascii="Times New Roman" w:eastAsia="Times New Roman" w:hAnsi="Times New Roman" w:cs="Times New Roman"/>
                <w:sz w:val="28"/>
                <w:szCs w:val="28"/>
                <w:lang w:eastAsia="ru-RU"/>
              </w:rPr>
              <w:t> та об’єднане шляхом створення юридичної особи, житлово-експлуатаційним організаціям, крім гуртожитків</w:t>
            </w:r>
          </w:p>
        </w:tc>
        <w:tc>
          <w:tcPr>
            <w:tcW w:w="75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140</w:t>
            </w:r>
          </w:p>
        </w:tc>
        <w:tc>
          <w:tcPr>
            <w:tcW w:w="744"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28</w:t>
            </w:r>
          </w:p>
        </w:tc>
        <w:tc>
          <w:tcPr>
            <w:tcW w:w="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168</w:t>
            </w:r>
          </w:p>
        </w:tc>
        <w:tc>
          <w:tcPr>
            <w:tcW w:w="20" w:type="dxa"/>
            <w:shd w:val="clear" w:color="auto" w:fill="F4F4F4"/>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c>
          <w:tcPr>
            <w:tcW w:w="0" w:type="auto"/>
            <w:shd w:val="clear" w:color="auto" w:fill="F4F4F4"/>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r>
      <w:tr w:rsidR="00826962" w:rsidRPr="00826962" w:rsidTr="00826962">
        <w:tc>
          <w:tcPr>
            <w:tcW w:w="7221" w:type="dxa"/>
            <w:tcBorders>
              <w:top w:val="single" w:sz="6" w:space="0" w:color="AAAAAA"/>
              <w:left w:val="single" w:sz="6" w:space="0" w:color="AAAAAA"/>
              <w:bottom w:val="single" w:sz="6" w:space="0" w:color="AAAAAA"/>
              <w:right w:val="single" w:sz="6" w:space="0" w:color="AAAAAA"/>
            </w:tcBorders>
            <w:shd w:val="clear" w:color="auto" w:fill="auto"/>
            <w:tcMar>
              <w:top w:w="75" w:type="dxa"/>
              <w:left w:w="480" w:type="dxa"/>
              <w:bottom w:w="75" w:type="dxa"/>
              <w:right w:w="75" w:type="dxa"/>
            </w:tcMar>
            <w:vAlign w:val="center"/>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1.6. </w:t>
            </w:r>
            <w:r w:rsidRPr="00826962">
              <w:rPr>
                <w:rFonts w:ascii="Times New Roman" w:eastAsia="Times New Roman" w:hAnsi="Times New Roman" w:cs="Times New Roman"/>
                <w:b/>
                <w:bCs/>
                <w:sz w:val="28"/>
                <w:szCs w:val="28"/>
                <w:bdr w:val="none" w:sz="0" w:space="0" w:color="auto" w:frame="1"/>
                <w:lang w:eastAsia="ru-RU"/>
              </w:rPr>
              <w:t>Гуртожиткам</w:t>
            </w:r>
            <w:r w:rsidRPr="00826962">
              <w:rPr>
                <w:rFonts w:ascii="Times New Roman" w:eastAsia="Times New Roman" w:hAnsi="Times New Roman" w:cs="Times New Roman"/>
                <w:sz w:val="28"/>
                <w:szCs w:val="28"/>
                <w:lang w:eastAsia="ru-RU"/>
              </w:rPr>
              <w:t> (які підпадають під визначення «населення, яке розраховується з енергопостачальною організацією за загальним розрахунковим засобом обліку та об’єднане шляхом створення юридичної особи»)</w:t>
            </w:r>
          </w:p>
        </w:tc>
        <w:tc>
          <w:tcPr>
            <w:tcW w:w="75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75</w:t>
            </w:r>
          </w:p>
        </w:tc>
        <w:tc>
          <w:tcPr>
            <w:tcW w:w="744"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15</w:t>
            </w:r>
          </w:p>
        </w:tc>
        <w:tc>
          <w:tcPr>
            <w:tcW w:w="74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B17793" w:rsidRPr="00826962" w:rsidRDefault="00B17793" w:rsidP="00B17793">
            <w:pPr>
              <w:spacing w:after="0" w:line="240" w:lineRule="auto"/>
              <w:jc w:val="right"/>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90</w:t>
            </w:r>
          </w:p>
        </w:tc>
        <w:tc>
          <w:tcPr>
            <w:tcW w:w="20" w:type="dxa"/>
            <w:shd w:val="clear" w:color="auto" w:fill="FFFFFF"/>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bottom"/>
            <w:hideMark/>
          </w:tcPr>
          <w:p w:rsidR="00B17793" w:rsidRPr="00826962" w:rsidRDefault="00B17793" w:rsidP="00B17793">
            <w:pPr>
              <w:spacing w:after="0" w:line="240" w:lineRule="auto"/>
              <w:rPr>
                <w:rFonts w:ascii="Times New Roman" w:eastAsia="Times New Roman" w:hAnsi="Times New Roman" w:cs="Times New Roman"/>
                <w:sz w:val="28"/>
                <w:szCs w:val="28"/>
                <w:lang w:eastAsia="ru-RU"/>
              </w:rPr>
            </w:pPr>
          </w:p>
        </w:tc>
      </w:tr>
    </w:tbl>
    <w:p w:rsidR="00B17793" w:rsidRPr="00826962" w:rsidRDefault="00B17793" w:rsidP="00557774">
      <w:pPr>
        <w:spacing w:after="0" w:line="240" w:lineRule="auto"/>
        <w:textAlignment w:val="baseline"/>
        <w:outlineLvl w:val="4"/>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Примітка</w:t>
      </w:r>
    </w:p>
    <w:p w:rsidR="00B17793" w:rsidRPr="00826962" w:rsidRDefault="00B17793" w:rsidP="00826962">
      <w:pPr>
        <w:spacing w:after="0" w:line="240" w:lineRule="auto"/>
        <w:ind w:firstLine="708"/>
        <w:jc w:val="both"/>
        <w:textAlignment w:val="baseline"/>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Електрична енергія, яка витрачається в багатоквартирних будинках та гуртожитках на </w:t>
      </w:r>
      <w:r w:rsidRPr="00826962">
        <w:rPr>
          <w:rFonts w:ascii="Times New Roman" w:eastAsia="Times New Roman" w:hAnsi="Times New Roman" w:cs="Times New Roman"/>
          <w:b/>
          <w:bCs/>
          <w:sz w:val="28"/>
          <w:szCs w:val="28"/>
          <w:bdr w:val="none" w:sz="0" w:space="0" w:color="auto" w:frame="1"/>
          <w:lang w:eastAsia="ru-RU"/>
        </w:rPr>
        <w:t>технічні цілі</w:t>
      </w:r>
      <w:r w:rsidRPr="00826962">
        <w:rPr>
          <w:rFonts w:ascii="Times New Roman" w:eastAsia="Times New Roman" w:hAnsi="Times New Roman" w:cs="Times New Roman"/>
          <w:sz w:val="28"/>
          <w:szCs w:val="28"/>
          <w:lang w:eastAsia="ru-RU"/>
        </w:rPr>
        <w:t> (роботу ліфтів, насосів та замково-переговорних пристроїв, що належать власникам квартир багатоквартирного будинку на праві спільної власності) та освітлення дворів, східців і номерних знаків, відпускається за тарифом 140 коп. за 1 кВт∙год (без ПДВ).</w:t>
      </w:r>
    </w:p>
    <w:p w:rsidR="00B17793" w:rsidRPr="00826962" w:rsidRDefault="00B17793" w:rsidP="00826962">
      <w:pPr>
        <w:spacing w:after="0" w:line="240" w:lineRule="auto"/>
        <w:ind w:firstLine="708"/>
        <w:jc w:val="both"/>
        <w:textAlignment w:val="baseline"/>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Електрична енергія, яка витрачається в </w:t>
      </w:r>
      <w:r w:rsidRPr="00826962">
        <w:rPr>
          <w:rFonts w:ascii="Times New Roman" w:eastAsia="Times New Roman" w:hAnsi="Times New Roman" w:cs="Times New Roman"/>
          <w:b/>
          <w:bCs/>
          <w:sz w:val="28"/>
          <w:szCs w:val="28"/>
          <w:bdr w:val="none" w:sz="0" w:space="0" w:color="auto" w:frame="1"/>
          <w:lang w:eastAsia="ru-RU"/>
        </w:rPr>
        <w:t>дачних</w:t>
      </w:r>
      <w:r w:rsidRPr="00826962">
        <w:rPr>
          <w:rFonts w:ascii="Times New Roman" w:eastAsia="Times New Roman" w:hAnsi="Times New Roman" w:cs="Times New Roman"/>
          <w:sz w:val="28"/>
          <w:szCs w:val="28"/>
          <w:lang w:eastAsia="ru-RU"/>
        </w:rPr>
        <w:t> та дачно-будівельних кооперативах, садових товариствах, гаражно-будівельних кооперативах на технічні цілі (роботу насосів) та освітлення території, відпускається за тарифом 140 коп. за 1 кВт∙год (без ПДВ).</w:t>
      </w:r>
    </w:p>
    <w:p w:rsidR="00557774" w:rsidRPr="00826962" w:rsidRDefault="00557774" w:rsidP="00557774">
      <w:pPr>
        <w:pBdr>
          <w:bottom w:val="single" w:sz="6" w:space="4" w:color="B1C6D8"/>
        </w:pBdr>
        <w:spacing w:after="0" w:line="288" w:lineRule="atLeast"/>
        <w:textAlignment w:val="baseline"/>
        <w:outlineLvl w:val="0"/>
        <w:rPr>
          <w:rFonts w:ascii="Times New Roman" w:eastAsia="Times New Roman" w:hAnsi="Times New Roman" w:cs="Times New Roman"/>
          <w:b/>
          <w:kern w:val="36"/>
          <w:sz w:val="28"/>
          <w:szCs w:val="28"/>
          <w:lang w:val="uk-UA" w:eastAsia="ru-RU"/>
        </w:rPr>
      </w:pPr>
    </w:p>
    <w:p w:rsidR="00557774" w:rsidRPr="00826962" w:rsidRDefault="00557774" w:rsidP="00826962">
      <w:pPr>
        <w:pBdr>
          <w:bottom w:val="single" w:sz="6" w:space="4" w:color="B1C6D8"/>
        </w:pBdr>
        <w:spacing w:after="0" w:line="288" w:lineRule="atLeast"/>
        <w:jc w:val="center"/>
        <w:textAlignment w:val="baseline"/>
        <w:outlineLvl w:val="0"/>
        <w:rPr>
          <w:rFonts w:ascii="Times New Roman" w:eastAsia="Times New Roman" w:hAnsi="Times New Roman" w:cs="Times New Roman"/>
          <w:b/>
          <w:kern w:val="36"/>
          <w:sz w:val="28"/>
          <w:szCs w:val="28"/>
          <w:lang w:eastAsia="ru-RU"/>
        </w:rPr>
      </w:pPr>
      <w:r w:rsidRPr="00826962">
        <w:rPr>
          <w:rFonts w:ascii="Times New Roman" w:eastAsia="Times New Roman" w:hAnsi="Times New Roman" w:cs="Times New Roman"/>
          <w:b/>
          <w:kern w:val="36"/>
          <w:sz w:val="28"/>
          <w:szCs w:val="28"/>
          <w:lang w:eastAsia="ru-RU"/>
        </w:rPr>
        <w:t>Тарифи на природний газ, що відпускається населенню, які діють з 01 травня 2016 року</w:t>
      </w:r>
    </w:p>
    <w:tbl>
      <w:tblPr>
        <w:tblW w:w="9543" w:type="dxa"/>
        <w:tblCellMar>
          <w:left w:w="0" w:type="dxa"/>
          <w:right w:w="0" w:type="dxa"/>
        </w:tblCellMar>
        <w:tblLook w:val="04A0" w:firstRow="1" w:lastRow="0" w:firstColumn="1" w:lastColumn="0" w:noHBand="0" w:noVBand="1"/>
      </w:tblPr>
      <w:tblGrid>
        <w:gridCol w:w="659"/>
        <w:gridCol w:w="6075"/>
        <w:gridCol w:w="2809"/>
      </w:tblGrid>
      <w:tr w:rsidR="00826962" w:rsidRPr="00826962" w:rsidTr="00221842">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BACBDD"/>
            <w:tcMar>
              <w:top w:w="180" w:type="dxa"/>
              <w:left w:w="45" w:type="dxa"/>
              <w:bottom w:w="180" w:type="dxa"/>
              <w:right w:w="45" w:type="dxa"/>
            </w:tcMar>
            <w:vAlign w:val="center"/>
            <w:hideMark/>
          </w:tcPr>
          <w:p w:rsidR="00557774" w:rsidRPr="00826962" w:rsidRDefault="00557774" w:rsidP="00557774">
            <w:pPr>
              <w:spacing w:after="0" w:line="240" w:lineRule="auto"/>
              <w:jc w:val="center"/>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 з/п</w:t>
            </w:r>
          </w:p>
        </w:tc>
        <w:tc>
          <w:tcPr>
            <w:tcW w:w="0" w:type="auto"/>
            <w:tcBorders>
              <w:top w:val="single" w:sz="6" w:space="0" w:color="AAAAAA"/>
              <w:left w:val="single" w:sz="6" w:space="0" w:color="AAAAAA"/>
              <w:bottom w:val="single" w:sz="6" w:space="0" w:color="AAAAAA"/>
              <w:right w:val="single" w:sz="6" w:space="0" w:color="AAAAAA"/>
            </w:tcBorders>
            <w:shd w:val="clear" w:color="auto" w:fill="BACBDD"/>
            <w:tcMar>
              <w:top w:w="180" w:type="dxa"/>
              <w:left w:w="45" w:type="dxa"/>
              <w:bottom w:w="180" w:type="dxa"/>
              <w:right w:w="45" w:type="dxa"/>
            </w:tcMar>
            <w:vAlign w:val="center"/>
            <w:hideMark/>
          </w:tcPr>
          <w:p w:rsidR="00557774" w:rsidRPr="00826962" w:rsidRDefault="00557774" w:rsidP="00557774">
            <w:pPr>
              <w:spacing w:after="0" w:line="240" w:lineRule="auto"/>
              <w:jc w:val="center"/>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Диференціація цін</w:t>
            </w:r>
          </w:p>
        </w:tc>
        <w:tc>
          <w:tcPr>
            <w:tcW w:w="2809" w:type="dxa"/>
            <w:tcBorders>
              <w:top w:val="single" w:sz="6" w:space="0" w:color="AAAAAA"/>
              <w:left w:val="single" w:sz="6" w:space="0" w:color="AAAAAA"/>
              <w:bottom w:val="single" w:sz="6" w:space="0" w:color="AAAAAA"/>
              <w:right w:val="single" w:sz="6" w:space="0" w:color="AAAAAA"/>
            </w:tcBorders>
            <w:shd w:val="clear" w:color="auto" w:fill="BACBDD"/>
            <w:tcMar>
              <w:top w:w="180" w:type="dxa"/>
              <w:left w:w="45" w:type="dxa"/>
              <w:bottom w:w="180" w:type="dxa"/>
              <w:right w:w="45" w:type="dxa"/>
            </w:tcMar>
            <w:vAlign w:val="center"/>
            <w:hideMark/>
          </w:tcPr>
          <w:p w:rsidR="00557774" w:rsidRPr="00826962" w:rsidRDefault="00557774" w:rsidP="00557774">
            <w:pPr>
              <w:spacing w:after="0" w:line="240" w:lineRule="auto"/>
              <w:jc w:val="center"/>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Ціна за 1 м</w:t>
            </w:r>
            <w:r w:rsidRPr="00826962">
              <w:rPr>
                <w:rFonts w:ascii="Times New Roman" w:eastAsia="Times New Roman" w:hAnsi="Times New Roman" w:cs="Times New Roman"/>
                <w:b/>
                <w:bCs/>
                <w:sz w:val="28"/>
                <w:szCs w:val="28"/>
                <w:bdr w:val="none" w:sz="0" w:space="0" w:color="auto" w:frame="1"/>
                <w:vertAlign w:val="superscript"/>
                <w:lang w:eastAsia="ru-RU"/>
              </w:rPr>
              <w:t>3</w:t>
            </w:r>
            <w:r w:rsidRPr="00826962">
              <w:rPr>
                <w:rFonts w:ascii="Times New Roman" w:eastAsia="Times New Roman" w:hAnsi="Times New Roman" w:cs="Times New Roman"/>
                <w:b/>
                <w:bCs/>
                <w:sz w:val="28"/>
                <w:szCs w:val="28"/>
                <w:lang w:eastAsia="ru-RU"/>
              </w:rPr>
              <w:t> з ПДВ, грн</w:t>
            </w:r>
          </w:p>
        </w:tc>
      </w:tr>
      <w:tr w:rsidR="00826962" w:rsidRPr="00826962" w:rsidTr="00221842">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557774" w:rsidRPr="00826962" w:rsidRDefault="00557774" w:rsidP="00557774">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b/>
                <w:bCs/>
                <w:sz w:val="28"/>
                <w:szCs w:val="28"/>
                <w:bdr w:val="none" w:sz="0" w:space="0" w:color="auto" w:frame="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557774" w:rsidRPr="00826962" w:rsidRDefault="00557774" w:rsidP="00557774">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Гранична роздрібна ціна на природний газ для побутових споживачів*</w:t>
            </w:r>
          </w:p>
        </w:tc>
        <w:tc>
          <w:tcPr>
            <w:tcW w:w="2809"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rsidR="00557774" w:rsidRPr="00826962" w:rsidRDefault="00557774" w:rsidP="00557774">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6,879</w:t>
            </w:r>
          </w:p>
        </w:tc>
      </w:tr>
    </w:tbl>
    <w:p w:rsidR="00DB20F3" w:rsidRPr="00826962" w:rsidRDefault="00557774" w:rsidP="00557774">
      <w:pPr>
        <w:spacing w:after="150" w:line="240" w:lineRule="auto"/>
        <w:textAlignment w:val="baseline"/>
        <w:rPr>
          <w:rFonts w:ascii="Times New Roman" w:eastAsia="Times New Roman" w:hAnsi="Times New Roman" w:cs="Times New Roman"/>
          <w:sz w:val="28"/>
          <w:szCs w:val="28"/>
          <w:lang w:val="uk-UA" w:eastAsia="ru-RU"/>
        </w:rPr>
      </w:pPr>
      <w:r w:rsidRPr="00826962">
        <w:rPr>
          <w:rFonts w:ascii="Times New Roman" w:eastAsia="Times New Roman" w:hAnsi="Times New Roman" w:cs="Times New Roman"/>
          <w:b/>
          <w:bCs/>
          <w:sz w:val="28"/>
          <w:szCs w:val="28"/>
          <w:lang w:eastAsia="ru-RU"/>
        </w:rPr>
        <w:t>*</w:t>
      </w:r>
      <w:r w:rsidRPr="00826962">
        <w:rPr>
          <w:rFonts w:ascii="Times New Roman" w:eastAsia="Times New Roman" w:hAnsi="Times New Roman" w:cs="Times New Roman"/>
          <w:sz w:val="28"/>
          <w:szCs w:val="28"/>
          <w:lang w:eastAsia="ru-RU"/>
        </w:rPr>
        <w:t> — ціна встановлена єдиной для всіх побутових користувачів, незалежно від умов використання газу та його об'єма</w:t>
      </w:r>
    </w:p>
    <w:p w:rsidR="00DB20F3" w:rsidRPr="00826962" w:rsidRDefault="00DB20F3" w:rsidP="00826962">
      <w:pPr>
        <w:spacing w:after="0" w:line="240" w:lineRule="auto"/>
        <w:jc w:val="center"/>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Тариф на послугу з централізованого постачання холодної води, водовідведення (з використанням внутрішньобудинкових систем),  грн/м</w:t>
      </w:r>
      <w:r w:rsidRPr="00826962">
        <w:rPr>
          <w:rFonts w:ascii="Times New Roman" w:eastAsia="Times New Roman" w:hAnsi="Times New Roman" w:cs="Times New Roman"/>
          <w:b/>
          <w:bCs/>
          <w:sz w:val="28"/>
          <w:szCs w:val="28"/>
          <w:vertAlign w:val="superscript"/>
          <w:lang w:eastAsia="ru-RU"/>
        </w:rPr>
        <w:t xml:space="preserve">3 </w:t>
      </w:r>
      <w:r w:rsidRPr="00826962">
        <w:rPr>
          <w:rFonts w:ascii="Times New Roman" w:eastAsia="Times New Roman" w:hAnsi="Times New Roman" w:cs="Times New Roman"/>
          <w:b/>
          <w:bCs/>
          <w:sz w:val="28"/>
          <w:szCs w:val="28"/>
          <w:lang w:eastAsia="ru-RU"/>
        </w:rPr>
        <w:t>(з ПДВ)</w:t>
      </w:r>
    </w:p>
    <w:tbl>
      <w:tblPr>
        <w:tblW w:w="9513" w:type="dxa"/>
        <w:tblInd w:w="93" w:type="dxa"/>
        <w:tblLook w:val="04A0" w:firstRow="1" w:lastRow="0" w:firstColumn="1" w:lastColumn="0" w:noHBand="0" w:noVBand="1"/>
      </w:tblPr>
      <w:tblGrid>
        <w:gridCol w:w="4410"/>
        <w:gridCol w:w="5103"/>
      </w:tblGrid>
      <w:tr w:rsidR="00221842" w:rsidRPr="00826962" w:rsidTr="00221842">
        <w:trPr>
          <w:trHeight w:val="1301"/>
        </w:trPr>
        <w:tc>
          <w:tcPr>
            <w:tcW w:w="441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B20F3" w:rsidRPr="00826962" w:rsidRDefault="00DB20F3" w:rsidP="00DB20F3">
            <w:pPr>
              <w:spacing w:after="0" w:line="240" w:lineRule="auto"/>
              <w:jc w:val="center"/>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Послуга з централізованого постачання холодної води (з використанням внутрішньобудинкових систем)</w:t>
            </w:r>
          </w:p>
        </w:tc>
        <w:tc>
          <w:tcPr>
            <w:tcW w:w="5103" w:type="dxa"/>
            <w:tcBorders>
              <w:top w:val="single" w:sz="4" w:space="0" w:color="auto"/>
              <w:left w:val="nil"/>
              <w:bottom w:val="single" w:sz="4" w:space="0" w:color="auto"/>
              <w:right w:val="single" w:sz="4" w:space="0" w:color="000000"/>
            </w:tcBorders>
            <w:shd w:val="clear" w:color="000000" w:fill="FFFFFF"/>
            <w:vAlign w:val="center"/>
            <w:hideMark/>
          </w:tcPr>
          <w:p w:rsidR="00DB20F3" w:rsidRPr="00826962" w:rsidRDefault="00DB20F3" w:rsidP="00DB20F3">
            <w:pPr>
              <w:spacing w:after="0" w:line="240" w:lineRule="auto"/>
              <w:jc w:val="center"/>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Послуга з централізованого водовідведення  (з використанням внутрішньобудинкових систем)</w:t>
            </w:r>
          </w:p>
        </w:tc>
      </w:tr>
      <w:tr w:rsidR="00221842" w:rsidRPr="00826962" w:rsidTr="00221842">
        <w:trPr>
          <w:trHeight w:val="471"/>
        </w:trPr>
        <w:tc>
          <w:tcPr>
            <w:tcW w:w="441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B20F3" w:rsidRPr="00826962" w:rsidRDefault="00DB20F3" w:rsidP="00DB20F3">
            <w:pPr>
              <w:spacing w:after="0" w:line="240" w:lineRule="auto"/>
              <w:jc w:val="center"/>
              <w:rPr>
                <w:rFonts w:ascii="Times New Roman" w:eastAsia="Times New Roman" w:hAnsi="Times New Roman" w:cs="Times New Roman"/>
                <w:bCs/>
                <w:sz w:val="28"/>
                <w:szCs w:val="28"/>
                <w:lang w:eastAsia="ru-RU"/>
              </w:rPr>
            </w:pPr>
            <w:r w:rsidRPr="00826962">
              <w:rPr>
                <w:rFonts w:ascii="Times New Roman" w:eastAsia="Times New Roman" w:hAnsi="Times New Roman" w:cs="Times New Roman"/>
                <w:bCs/>
                <w:sz w:val="28"/>
                <w:szCs w:val="28"/>
                <w:lang w:eastAsia="ru-RU"/>
              </w:rPr>
              <w:t>14,42</w:t>
            </w:r>
          </w:p>
        </w:tc>
        <w:tc>
          <w:tcPr>
            <w:tcW w:w="5103" w:type="dxa"/>
            <w:tcBorders>
              <w:top w:val="single" w:sz="4" w:space="0" w:color="auto"/>
              <w:left w:val="nil"/>
              <w:bottom w:val="single" w:sz="4" w:space="0" w:color="auto"/>
              <w:right w:val="single" w:sz="4" w:space="0" w:color="000000"/>
            </w:tcBorders>
            <w:shd w:val="clear" w:color="000000" w:fill="FFFFFF"/>
            <w:vAlign w:val="center"/>
            <w:hideMark/>
          </w:tcPr>
          <w:p w:rsidR="00DB20F3" w:rsidRPr="00826962" w:rsidRDefault="00DB20F3" w:rsidP="00DB20F3">
            <w:pPr>
              <w:spacing w:after="0" w:line="240" w:lineRule="auto"/>
              <w:jc w:val="center"/>
              <w:rPr>
                <w:rFonts w:ascii="Times New Roman" w:eastAsia="Times New Roman" w:hAnsi="Times New Roman" w:cs="Times New Roman"/>
                <w:bCs/>
                <w:sz w:val="28"/>
                <w:szCs w:val="28"/>
                <w:lang w:eastAsia="ru-RU"/>
              </w:rPr>
            </w:pPr>
            <w:r w:rsidRPr="00826962">
              <w:rPr>
                <w:rFonts w:ascii="Times New Roman" w:eastAsia="Times New Roman" w:hAnsi="Times New Roman" w:cs="Times New Roman"/>
                <w:bCs/>
                <w:sz w:val="28"/>
                <w:szCs w:val="28"/>
                <w:lang w:eastAsia="ru-RU"/>
              </w:rPr>
              <w:t>19,82</w:t>
            </w:r>
          </w:p>
        </w:tc>
      </w:tr>
    </w:tbl>
    <w:p w:rsidR="00DB20F3" w:rsidRPr="00826962" w:rsidRDefault="00DB20F3" w:rsidP="00557774">
      <w:pPr>
        <w:spacing w:after="150" w:line="240" w:lineRule="auto"/>
        <w:textAlignment w:val="baseline"/>
        <w:rPr>
          <w:rFonts w:ascii="Times New Roman" w:eastAsia="Times New Roman" w:hAnsi="Times New Roman" w:cs="Times New Roman"/>
          <w:sz w:val="28"/>
          <w:szCs w:val="28"/>
          <w:lang w:val="uk-UA" w:eastAsia="ru-RU"/>
        </w:rPr>
      </w:pPr>
    </w:p>
    <w:p w:rsidR="007268E1" w:rsidRPr="00826962" w:rsidRDefault="007268E1" w:rsidP="007268E1">
      <w:pPr>
        <w:spacing w:after="0" w:line="240" w:lineRule="auto"/>
        <w:rPr>
          <w:rFonts w:ascii="Times New Roman" w:eastAsia="Times New Roman" w:hAnsi="Times New Roman" w:cs="Times New Roman"/>
          <w:b/>
          <w:bCs/>
          <w:sz w:val="28"/>
          <w:szCs w:val="28"/>
          <w:lang w:val="uk-UA" w:eastAsia="ru-RU"/>
        </w:rPr>
      </w:pPr>
      <w:r w:rsidRPr="00826962">
        <w:rPr>
          <w:rFonts w:ascii="Times New Roman" w:eastAsia="Times New Roman" w:hAnsi="Times New Roman" w:cs="Times New Roman"/>
          <w:b/>
          <w:bCs/>
          <w:sz w:val="28"/>
          <w:szCs w:val="28"/>
          <w:lang w:eastAsia="ru-RU"/>
        </w:rPr>
        <w:t>Тариф на послугу з централізованого постачання холодної води, водовідведення,  грн/м</w:t>
      </w:r>
      <w:r w:rsidRPr="00826962">
        <w:rPr>
          <w:rFonts w:ascii="Times New Roman" w:eastAsia="Times New Roman" w:hAnsi="Times New Roman" w:cs="Times New Roman"/>
          <w:b/>
          <w:bCs/>
          <w:sz w:val="28"/>
          <w:szCs w:val="28"/>
          <w:vertAlign w:val="superscript"/>
          <w:lang w:eastAsia="ru-RU"/>
        </w:rPr>
        <w:t xml:space="preserve">3 </w:t>
      </w:r>
      <w:r w:rsidRPr="00826962">
        <w:rPr>
          <w:rFonts w:ascii="Times New Roman" w:eastAsia="Times New Roman" w:hAnsi="Times New Roman" w:cs="Times New Roman"/>
          <w:b/>
          <w:bCs/>
          <w:sz w:val="28"/>
          <w:szCs w:val="28"/>
          <w:lang w:eastAsia="ru-RU"/>
        </w:rPr>
        <w:t>(з ПДВ)</w:t>
      </w:r>
      <w:r w:rsidRPr="00826962">
        <w:rPr>
          <w:rFonts w:ascii="Times New Roman" w:eastAsia="Times New Roman" w:hAnsi="Times New Roman" w:cs="Times New Roman"/>
          <w:b/>
          <w:bCs/>
          <w:sz w:val="28"/>
          <w:szCs w:val="28"/>
          <w:lang w:val="uk-UA" w:eastAsia="ru-RU"/>
        </w:rPr>
        <w:t xml:space="preserve"> КП  «Жилбудсервіс» м.Щастя</w:t>
      </w:r>
    </w:p>
    <w:tbl>
      <w:tblPr>
        <w:tblW w:w="9478" w:type="dxa"/>
        <w:tblInd w:w="93" w:type="dxa"/>
        <w:tblLook w:val="04A0" w:firstRow="1" w:lastRow="0" w:firstColumn="1" w:lastColumn="0" w:noHBand="0" w:noVBand="1"/>
      </w:tblPr>
      <w:tblGrid>
        <w:gridCol w:w="2239"/>
        <w:gridCol w:w="3555"/>
        <w:gridCol w:w="3684"/>
      </w:tblGrid>
      <w:tr w:rsidR="007268E1" w:rsidRPr="00826962" w:rsidTr="0012488E">
        <w:trPr>
          <w:trHeight w:val="787"/>
        </w:trPr>
        <w:tc>
          <w:tcPr>
            <w:tcW w:w="2239" w:type="dxa"/>
            <w:tcBorders>
              <w:top w:val="single" w:sz="4" w:space="0" w:color="auto"/>
              <w:left w:val="single" w:sz="4" w:space="0" w:color="auto"/>
              <w:bottom w:val="single" w:sz="4" w:space="0" w:color="auto"/>
              <w:right w:val="single" w:sz="4" w:space="0" w:color="000000"/>
            </w:tcBorders>
            <w:shd w:val="clear" w:color="000000" w:fill="FFFFFF"/>
          </w:tcPr>
          <w:p w:rsidR="007268E1" w:rsidRPr="00826962" w:rsidRDefault="007268E1" w:rsidP="007268E1">
            <w:pPr>
              <w:spacing w:after="0" w:line="240" w:lineRule="auto"/>
              <w:jc w:val="center"/>
              <w:rPr>
                <w:rFonts w:ascii="Times New Roman" w:eastAsia="Times New Roman" w:hAnsi="Times New Roman" w:cs="Times New Roman"/>
                <w:b/>
                <w:bCs/>
                <w:sz w:val="28"/>
                <w:szCs w:val="28"/>
                <w:lang w:eastAsia="ru-RU"/>
              </w:rPr>
            </w:pPr>
          </w:p>
        </w:tc>
        <w:tc>
          <w:tcPr>
            <w:tcW w:w="355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7268E1" w:rsidRPr="00826962" w:rsidRDefault="007268E1" w:rsidP="007268E1">
            <w:pPr>
              <w:spacing w:after="0" w:line="240" w:lineRule="auto"/>
              <w:jc w:val="center"/>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 xml:space="preserve">Послуга з централізованого постачання холодної води </w:t>
            </w:r>
          </w:p>
        </w:tc>
        <w:tc>
          <w:tcPr>
            <w:tcW w:w="3684" w:type="dxa"/>
            <w:tcBorders>
              <w:top w:val="single" w:sz="4" w:space="0" w:color="auto"/>
              <w:left w:val="nil"/>
              <w:bottom w:val="single" w:sz="4" w:space="0" w:color="auto"/>
              <w:right w:val="single" w:sz="4" w:space="0" w:color="000000"/>
            </w:tcBorders>
            <w:shd w:val="clear" w:color="000000" w:fill="FFFFFF"/>
            <w:vAlign w:val="center"/>
            <w:hideMark/>
          </w:tcPr>
          <w:p w:rsidR="007268E1" w:rsidRPr="00826962" w:rsidRDefault="007268E1" w:rsidP="007268E1">
            <w:pPr>
              <w:spacing w:after="0" w:line="240" w:lineRule="auto"/>
              <w:jc w:val="center"/>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 xml:space="preserve">Послуга з централізованого водовідведення  </w:t>
            </w:r>
          </w:p>
        </w:tc>
      </w:tr>
      <w:tr w:rsidR="007268E1" w:rsidRPr="00826962" w:rsidTr="007268E1">
        <w:trPr>
          <w:trHeight w:val="471"/>
        </w:trPr>
        <w:tc>
          <w:tcPr>
            <w:tcW w:w="2239" w:type="dxa"/>
            <w:tcBorders>
              <w:top w:val="single" w:sz="4" w:space="0" w:color="auto"/>
              <w:left w:val="single" w:sz="4" w:space="0" w:color="auto"/>
              <w:bottom w:val="single" w:sz="4" w:space="0" w:color="auto"/>
              <w:right w:val="single" w:sz="4" w:space="0" w:color="000000"/>
            </w:tcBorders>
            <w:shd w:val="clear" w:color="000000" w:fill="FFFFFF"/>
          </w:tcPr>
          <w:p w:rsidR="007268E1" w:rsidRPr="00826962" w:rsidRDefault="007268E1" w:rsidP="0012488E">
            <w:pPr>
              <w:spacing w:after="0" w:line="240" w:lineRule="auto"/>
              <w:jc w:val="center"/>
              <w:rPr>
                <w:rFonts w:ascii="Times New Roman" w:eastAsia="Times New Roman" w:hAnsi="Times New Roman" w:cs="Times New Roman"/>
                <w:b/>
                <w:bCs/>
                <w:sz w:val="28"/>
                <w:szCs w:val="28"/>
                <w:lang w:val="uk-UA" w:eastAsia="ru-RU"/>
              </w:rPr>
            </w:pPr>
            <w:r w:rsidRPr="00826962">
              <w:rPr>
                <w:rFonts w:ascii="Times New Roman" w:eastAsia="Times New Roman" w:hAnsi="Times New Roman" w:cs="Times New Roman"/>
                <w:b/>
                <w:bCs/>
                <w:sz w:val="28"/>
                <w:szCs w:val="28"/>
                <w:lang w:val="uk-UA" w:eastAsia="ru-RU"/>
              </w:rPr>
              <w:t>населення</w:t>
            </w:r>
          </w:p>
        </w:tc>
        <w:tc>
          <w:tcPr>
            <w:tcW w:w="355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7268E1" w:rsidRPr="00826962" w:rsidRDefault="007268E1" w:rsidP="0012488E">
            <w:pPr>
              <w:spacing w:after="0" w:line="240" w:lineRule="auto"/>
              <w:jc w:val="center"/>
              <w:rPr>
                <w:rFonts w:ascii="Times New Roman" w:eastAsia="Times New Roman" w:hAnsi="Times New Roman" w:cs="Times New Roman"/>
                <w:bCs/>
                <w:sz w:val="28"/>
                <w:szCs w:val="28"/>
                <w:lang w:val="uk-UA" w:eastAsia="ru-RU"/>
              </w:rPr>
            </w:pPr>
            <w:r w:rsidRPr="00826962">
              <w:rPr>
                <w:rFonts w:ascii="Times New Roman" w:eastAsia="Times New Roman" w:hAnsi="Times New Roman" w:cs="Times New Roman"/>
                <w:bCs/>
                <w:sz w:val="28"/>
                <w:szCs w:val="28"/>
                <w:lang w:val="uk-UA" w:eastAsia="ru-RU"/>
              </w:rPr>
              <w:t>8,753</w:t>
            </w:r>
          </w:p>
        </w:tc>
        <w:tc>
          <w:tcPr>
            <w:tcW w:w="3684" w:type="dxa"/>
            <w:tcBorders>
              <w:top w:val="single" w:sz="4" w:space="0" w:color="auto"/>
              <w:left w:val="nil"/>
              <w:bottom w:val="single" w:sz="4" w:space="0" w:color="auto"/>
              <w:right w:val="single" w:sz="4" w:space="0" w:color="000000"/>
            </w:tcBorders>
            <w:shd w:val="clear" w:color="000000" w:fill="FFFFFF"/>
            <w:vAlign w:val="center"/>
            <w:hideMark/>
          </w:tcPr>
          <w:p w:rsidR="007268E1" w:rsidRPr="00826962" w:rsidRDefault="007268E1" w:rsidP="0012488E">
            <w:pPr>
              <w:spacing w:after="0" w:line="240" w:lineRule="auto"/>
              <w:jc w:val="center"/>
              <w:rPr>
                <w:rFonts w:ascii="Times New Roman" w:eastAsia="Times New Roman" w:hAnsi="Times New Roman" w:cs="Times New Roman"/>
                <w:bCs/>
                <w:sz w:val="28"/>
                <w:szCs w:val="28"/>
                <w:lang w:val="uk-UA" w:eastAsia="ru-RU"/>
              </w:rPr>
            </w:pPr>
            <w:r w:rsidRPr="00826962">
              <w:rPr>
                <w:rFonts w:ascii="Times New Roman" w:eastAsia="Times New Roman" w:hAnsi="Times New Roman" w:cs="Times New Roman"/>
                <w:bCs/>
                <w:sz w:val="28"/>
                <w:szCs w:val="28"/>
                <w:lang w:val="uk-UA" w:eastAsia="ru-RU"/>
              </w:rPr>
              <w:t>9,631</w:t>
            </w:r>
          </w:p>
        </w:tc>
      </w:tr>
      <w:tr w:rsidR="007268E1" w:rsidRPr="00826962" w:rsidTr="007268E1">
        <w:trPr>
          <w:trHeight w:val="471"/>
        </w:trPr>
        <w:tc>
          <w:tcPr>
            <w:tcW w:w="2239" w:type="dxa"/>
            <w:tcBorders>
              <w:top w:val="single" w:sz="4" w:space="0" w:color="auto"/>
              <w:left w:val="single" w:sz="4" w:space="0" w:color="auto"/>
              <w:bottom w:val="single" w:sz="4" w:space="0" w:color="auto"/>
              <w:right w:val="single" w:sz="4" w:space="0" w:color="000000"/>
            </w:tcBorders>
            <w:shd w:val="clear" w:color="000000" w:fill="FFFFFF"/>
          </w:tcPr>
          <w:p w:rsidR="007268E1" w:rsidRPr="00826962" w:rsidRDefault="007268E1" w:rsidP="0012488E">
            <w:pPr>
              <w:spacing w:after="0" w:line="240" w:lineRule="auto"/>
              <w:jc w:val="center"/>
              <w:rPr>
                <w:rFonts w:ascii="Times New Roman" w:eastAsia="Times New Roman" w:hAnsi="Times New Roman" w:cs="Times New Roman"/>
                <w:b/>
                <w:bCs/>
                <w:sz w:val="28"/>
                <w:szCs w:val="28"/>
                <w:lang w:val="uk-UA" w:eastAsia="ru-RU"/>
              </w:rPr>
            </w:pPr>
            <w:r w:rsidRPr="00826962">
              <w:rPr>
                <w:rFonts w:ascii="Times New Roman" w:eastAsia="Times New Roman" w:hAnsi="Times New Roman" w:cs="Times New Roman"/>
                <w:b/>
                <w:bCs/>
                <w:sz w:val="28"/>
                <w:szCs w:val="28"/>
                <w:lang w:val="uk-UA" w:eastAsia="ru-RU"/>
              </w:rPr>
              <w:t>бюджет</w:t>
            </w:r>
          </w:p>
        </w:tc>
        <w:tc>
          <w:tcPr>
            <w:tcW w:w="3555" w:type="dxa"/>
            <w:tcBorders>
              <w:top w:val="single" w:sz="4" w:space="0" w:color="auto"/>
              <w:left w:val="single" w:sz="4" w:space="0" w:color="auto"/>
              <w:bottom w:val="single" w:sz="4" w:space="0" w:color="auto"/>
              <w:right w:val="single" w:sz="4" w:space="0" w:color="000000"/>
            </w:tcBorders>
            <w:shd w:val="clear" w:color="000000" w:fill="FFFFFF"/>
            <w:vAlign w:val="center"/>
          </w:tcPr>
          <w:p w:rsidR="007268E1" w:rsidRPr="00826962" w:rsidRDefault="007268E1" w:rsidP="0012488E">
            <w:pPr>
              <w:spacing w:after="0" w:line="240" w:lineRule="auto"/>
              <w:jc w:val="center"/>
              <w:rPr>
                <w:rFonts w:ascii="Times New Roman" w:eastAsia="Times New Roman" w:hAnsi="Times New Roman" w:cs="Times New Roman"/>
                <w:bCs/>
                <w:sz w:val="28"/>
                <w:szCs w:val="28"/>
                <w:lang w:val="uk-UA" w:eastAsia="ru-RU"/>
              </w:rPr>
            </w:pPr>
            <w:r w:rsidRPr="00826962">
              <w:rPr>
                <w:rFonts w:ascii="Times New Roman" w:eastAsia="Times New Roman" w:hAnsi="Times New Roman" w:cs="Times New Roman"/>
                <w:bCs/>
                <w:sz w:val="28"/>
                <w:szCs w:val="28"/>
                <w:lang w:val="uk-UA" w:eastAsia="ru-RU"/>
              </w:rPr>
              <w:t>13,129</w:t>
            </w:r>
          </w:p>
        </w:tc>
        <w:tc>
          <w:tcPr>
            <w:tcW w:w="3684" w:type="dxa"/>
            <w:tcBorders>
              <w:top w:val="single" w:sz="4" w:space="0" w:color="auto"/>
              <w:left w:val="nil"/>
              <w:bottom w:val="single" w:sz="4" w:space="0" w:color="auto"/>
              <w:right w:val="single" w:sz="4" w:space="0" w:color="000000"/>
            </w:tcBorders>
            <w:shd w:val="clear" w:color="000000" w:fill="FFFFFF"/>
            <w:vAlign w:val="center"/>
          </w:tcPr>
          <w:p w:rsidR="007268E1" w:rsidRPr="00826962" w:rsidRDefault="007268E1" w:rsidP="0012488E">
            <w:pPr>
              <w:spacing w:after="0" w:line="240" w:lineRule="auto"/>
              <w:jc w:val="center"/>
              <w:rPr>
                <w:rFonts w:ascii="Times New Roman" w:eastAsia="Times New Roman" w:hAnsi="Times New Roman" w:cs="Times New Roman"/>
                <w:bCs/>
                <w:sz w:val="28"/>
                <w:szCs w:val="28"/>
                <w:lang w:val="uk-UA" w:eastAsia="ru-RU"/>
              </w:rPr>
            </w:pPr>
            <w:r w:rsidRPr="00826962">
              <w:rPr>
                <w:rFonts w:ascii="Times New Roman" w:eastAsia="Times New Roman" w:hAnsi="Times New Roman" w:cs="Times New Roman"/>
                <w:bCs/>
                <w:sz w:val="28"/>
                <w:szCs w:val="28"/>
                <w:lang w:val="uk-UA" w:eastAsia="ru-RU"/>
              </w:rPr>
              <w:t>14,447</w:t>
            </w:r>
          </w:p>
        </w:tc>
      </w:tr>
      <w:tr w:rsidR="007268E1" w:rsidRPr="00826962" w:rsidTr="007268E1">
        <w:trPr>
          <w:trHeight w:val="471"/>
        </w:trPr>
        <w:tc>
          <w:tcPr>
            <w:tcW w:w="2239" w:type="dxa"/>
            <w:tcBorders>
              <w:top w:val="single" w:sz="4" w:space="0" w:color="auto"/>
              <w:left w:val="single" w:sz="4" w:space="0" w:color="auto"/>
              <w:bottom w:val="single" w:sz="4" w:space="0" w:color="auto"/>
              <w:right w:val="single" w:sz="4" w:space="0" w:color="000000"/>
            </w:tcBorders>
            <w:shd w:val="clear" w:color="000000" w:fill="FFFFFF"/>
          </w:tcPr>
          <w:p w:rsidR="007268E1" w:rsidRPr="00826962" w:rsidRDefault="007268E1" w:rsidP="0012488E">
            <w:pPr>
              <w:spacing w:after="0" w:line="240" w:lineRule="auto"/>
              <w:jc w:val="center"/>
              <w:rPr>
                <w:rFonts w:ascii="Times New Roman" w:eastAsia="Times New Roman" w:hAnsi="Times New Roman" w:cs="Times New Roman"/>
                <w:b/>
                <w:bCs/>
                <w:sz w:val="28"/>
                <w:szCs w:val="28"/>
                <w:lang w:val="uk-UA" w:eastAsia="ru-RU"/>
              </w:rPr>
            </w:pPr>
            <w:r w:rsidRPr="00826962">
              <w:rPr>
                <w:rFonts w:ascii="Times New Roman" w:eastAsia="Times New Roman" w:hAnsi="Times New Roman" w:cs="Times New Roman"/>
                <w:b/>
                <w:bCs/>
                <w:sz w:val="28"/>
                <w:szCs w:val="28"/>
                <w:lang w:val="uk-UA" w:eastAsia="ru-RU"/>
              </w:rPr>
              <w:t>інше</w:t>
            </w:r>
          </w:p>
        </w:tc>
        <w:tc>
          <w:tcPr>
            <w:tcW w:w="3555" w:type="dxa"/>
            <w:tcBorders>
              <w:top w:val="single" w:sz="4" w:space="0" w:color="auto"/>
              <w:left w:val="single" w:sz="4" w:space="0" w:color="auto"/>
              <w:bottom w:val="single" w:sz="4" w:space="0" w:color="auto"/>
              <w:right w:val="single" w:sz="4" w:space="0" w:color="000000"/>
            </w:tcBorders>
            <w:shd w:val="clear" w:color="000000" w:fill="FFFFFF"/>
            <w:vAlign w:val="center"/>
          </w:tcPr>
          <w:p w:rsidR="007268E1" w:rsidRPr="00826962" w:rsidRDefault="007268E1" w:rsidP="0012488E">
            <w:pPr>
              <w:spacing w:after="0" w:line="240" w:lineRule="auto"/>
              <w:jc w:val="center"/>
              <w:rPr>
                <w:rFonts w:ascii="Times New Roman" w:eastAsia="Times New Roman" w:hAnsi="Times New Roman" w:cs="Times New Roman"/>
                <w:bCs/>
                <w:sz w:val="28"/>
                <w:szCs w:val="28"/>
                <w:lang w:val="uk-UA" w:eastAsia="ru-RU"/>
              </w:rPr>
            </w:pPr>
            <w:r w:rsidRPr="00826962">
              <w:rPr>
                <w:rFonts w:ascii="Times New Roman" w:eastAsia="Times New Roman" w:hAnsi="Times New Roman" w:cs="Times New Roman"/>
                <w:bCs/>
                <w:sz w:val="28"/>
                <w:szCs w:val="28"/>
                <w:lang w:val="uk-UA" w:eastAsia="ru-RU"/>
              </w:rPr>
              <w:t>13,129</w:t>
            </w:r>
          </w:p>
        </w:tc>
        <w:tc>
          <w:tcPr>
            <w:tcW w:w="3684" w:type="dxa"/>
            <w:tcBorders>
              <w:top w:val="single" w:sz="4" w:space="0" w:color="auto"/>
              <w:left w:val="nil"/>
              <w:bottom w:val="single" w:sz="4" w:space="0" w:color="auto"/>
              <w:right w:val="single" w:sz="4" w:space="0" w:color="000000"/>
            </w:tcBorders>
            <w:shd w:val="clear" w:color="000000" w:fill="FFFFFF"/>
            <w:vAlign w:val="center"/>
          </w:tcPr>
          <w:p w:rsidR="007268E1" w:rsidRPr="00826962" w:rsidRDefault="007268E1" w:rsidP="0012488E">
            <w:pPr>
              <w:spacing w:after="0" w:line="240" w:lineRule="auto"/>
              <w:jc w:val="center"/>
              <w:rPr>
                <w:rFonts w:ascii="Times New Roman" w:eastAsia="Times New Roman" w:hAnsi="Times New Roman" w:cs="Times New Roman"/>
                <w:bCs/>
                <w:sz w:val="28"/>
                <w:szCs w:val="28"/>
                <w:lang w:val="uk-UA" w:eastAsia="ru-RU"/>
              </w:rPr>
            </w:pPr>
            <w:r w:rsidRPr="00826962">
              <w:rPr>
                <w:rFonts w:ascii="Times New Roman" w:eastAsia="Times New Roman" w:hAnsi="Times New Roman" w:cs="Times New Roman"/>
                <w:bCs/>
                <w:sz w:val="28"/>
                <w:szCs w:val="28"/>
                <w:lang w:val="uk-UA" w:eastAsia="ru-RU"/>
              </w:rPr>
              <w:t>14,447</w:t>
            </w:r>
          </w:p>
        </w:tc>
      </w:tr>
    </w:tbl>
    <w:p w:rsidR="007268E1" w:rsidRPr="00826962" w:rsidRDefault="007268E1" w:rsidP="007268E1">
      <w:pPr>
        <w:spacing w:after="0" w:line="240" w:lineRule="auto"/>
        <w:rPr>
          <w:rFonts w:ascii="Times New Roman" w:eastAsia="Times New Roman" w:hAnsi="Times New Roman" w:cs="Times New Roman"/>
          <w:b/>
          <w:bCs/>
          <w:sz w:val="28"/>
          <w:szCs w:val="28"/>
          <w:lang w:val="uk-UA" w:eastAsia="ru-RU"/>
        </w:rPr>
      </w:pPr>
    </w:p>
    <w:p w:rsidR="00221842" w:rsidRDefault="00221842" w:rsidP="00FB3C07">
      <w:pPr>
        <w:jc w:val="both"/>
        <w:rPr>
          <w:rFonts w:ascii="Times New Roman" w:hAnsi="Times New Roman" w:cs="Times New Roman"/>
          <w:b/>
          <w:i/>
          <w:sz w:val="28"/>
          <w:szCs w:val="28"/>
          <w:lang w:val="uk-UA"/>
        </w:rPr>
      </w:pPr>
    </w:p>
    <w:p w:rsidR="00221842" w:rsidRDefault="00221842" w:rsidP="00FB3C07">
      <w:pPr>
        <w:jc w:val="both"/>
        <w:rPr>
          <w:rFonts w:ascii="Times New Roman" w:hAnsi="Times New Roman" w:cs="Times New Roman"/>
          <w:b/>
          <w:i/>
          <w:sz w:val="28"/>
          <w:szCs w:val="28"/>
          <w:lang w:val="uk-UA"/>
        </w:rPr>
      </w:pPr>
    </w:p>
    <w:p w:rsidR="00557774" w:rsidRPr="00826962" w:rsidRDefault="00557774" w:rsidP="00FB3C07">
      <w:pPr>
        <w:jc w:val="both"/>
        <w:rPr>
          <w:rFonts w:ascii="Times New Roman" w:hAnsi="Times New Roman" w:cs="Times New Roman"/>
          <w:b/>
          <w:i/>
          <w:sz w:val="28"/>
          <w:szCs w:val="28"/>
          <w:lang w:val="uk-UA"/>
        </w:rPr>
      </w:pPr>
      <w:r w:rsidRPr="00826962">
        <w:rPr>
          <w:rFonts w:ascii="Times New Roman" w:hAnsi="Times New Roman" w:cs="Times New Roman"/>
          <w:b/>
          <w:i/>
          <w:sz w:val="28"/>
          <w:szCs w:val="28"/>
          <w:lang w:val="uk-UA"/>
        </w:rPr>
        <w:t>6.</w:t>
      </w:r>
      <w:r w:rsidR="00E40931" w:rsidRPr="00826962">
        <w:rPr>
          <w:rFonts w:ascii="Times New Roman" w:hAnsi="Times New Roman" w:cs="Times New Roman"/>
          <w:b/>
          <w:i/>
          <w:sz w:val="28"/>
          <w:szCs w:val="28"/>
          <w:lang w:val="uk-UA"/>
        </w:rPr>
        <w:t>Транспортна інфраструктура (дороги, залізниці, аеропорти, порти)</w:t>
      </w:r>
      <w:r w:rsidR="002F7221" w:rsidRPr="00826962">
        <w:rPr>
          <w:rFonts w:ascii="Times New Roman" w:hAnsi="Times New Roman" w:cs="Times New Roman"/>
          <w:b/>
          <w:i/>
          <w:sz w:val="28"/>
          <w:szCs w:val="28"/>
          <w:lang w:val="uk-UA"/>
        </w:rPr>
        <w:t>.</w:t>
      </w:r>
    </w:p>
    <w:tbl>
      <w:tblPr>
        <w:tblW w:w="10064" w:type="dxa"/>
        <w:tblInd w:w="-459" w:type="dxa"/>
        <w:tblLayout w:type="fixed"/>
        <w:tblLook w:val="04A0" w:firstRow="1" w:lastRow="0" w:firstColumn="1" w:lastColumn="0" w:noHBand="0" w:noVBand="1"/>
      </w:tblPr>
      <w:tblGrid>
        <w:gridCol w:w="1701"/>
        <w:gridCol w:w="4395"/>
        <w:gridCol w:w="1559"/>
        <w:gridCol w:w="1277"/>
        <w:gridCol w:w="990"/>
        <w:gridCol w:w="142"/>
      </w:tblGrid>
      <w:tr w:rsidR="00221842" w:rsidRPr="00826962" w:rsidTr="00E031D1">
        <w:trPr>
          <w:gridAfter w:val="1"/>
          <w:wAfter w:w="142" w:type="dxa"/>
          <w:trHeight w:val="690"/>
        </w:trPr>
        <w:tc>
          <w:tcPr>
            <w:tcW w:w="1701"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c>
          <w:tcPr>
            <w:tcW w:w="5954" w:type="dxa"/>
            <w:gridSpan w:val="2"/>
            <w:tcBorders>
              <w:top w:val="nil"/>
              <w:left w:val="nil"/>
              <w:bottom w:val="nil"/>
              <w:right w:val="nil"/>
            </w:tcBorders>
            <w:shd w:val="clear" w:color="auto" w:fill="auto"/>
            <w:vAlign w:val="bottom"/>
            <w:hideMark/>
          </w:tcPr>
          <w:p w:rsidR="001D4A06" w:rsidRPr="00826962" w:rsidRDefault="001D4A06" w:rsidP="00221842">
            <w:pPr>
              <w:spacing w:after="0" w:line="240" w:lineRule="auto"/>
              <w:jc w:val="center"/>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Мережа автомоб</w:t>
            </w:r>
            <w:r w:rsidR="00221842">
              <w:rPr>
                <w:rFonts w:ascii="Times New Roman" w:eastAsia="Times New Roman" w:hAnsi="Times New Roman" w:cs="Times New Roman"/>
                <w:b/>
                <w:bCs/>
                <w:sz w:val="28"/>
                <w:szCs w:val="28"/>
                <w:lang w:val="uk-UA" w:eastAsia="ru-RU"/>
              </w:rPr>
              <w:t>і</w:t>
            </w:r>
            <w:r w:rsidRPr="00826962">
              <w:rPr>
                <w:rFonts w:ascii="Times New Roman" w:eastAsia="Times New Roman" w:hAnsi="Times New Roman" w:cs="Times New Roman"/>
                <w:b/>
                <w:bCs/>
                <w:sz w:val="28"/>
                <w:szCs w:val="28"/>
                <w:lang w:eastAsia="ru-RU"/>
              </w:rPr>
              <w:t>льних доріг</w:t>
            </w:r>
            <w:r w:rsidR="00221842">
              <w:rPr>
                <w:rFonts w:ascii="Times New Roman" w:eastAsia="Times New Roman" w:hAnsi="Times New Roman" w:cs="Times New Roman"/>
                <w:b/>
                <w:bCs/>
                <w:sz w:val="28"/>
                <w:szCs w:val="28"/>
                <w:lang w:val="uk-UA" w:eastAsia="ru-RU"/>
              </w:rPr>
              <w:t>, які</w:t>
            </w:r>
            <w:r w:rsidRPr="00826962">
              <w:rPr>
                <w:rFonts w:ascii="Times New Roman" w:eastAsia="Times New Roman" w:hAnsi="Times New Roman" w:cs="Times New Roman"/>
                <w:b/>
                <w:bCs/>
                <w:sz w:val="28"/>
                <w:szCs w:val="28"/>
                <w:lang w:eastAsia="ru-RU"/>
              </w:rPr>
              <w:t xml:space="preserve"> обслугову</w:t>
            </w:r>
            <w:r w:rsidR="00221842">
              <w:rPr>
                <w:rFonts w:ascii="Times New Roman" w:eastAsia="Times New Roman" w:hAnsi="Times New Roman" w:cs="Times New Roman"/>
                <w:b/>
                <w:bCs/>
                <w:sz w:val="28"/>
                <w:szCs w:val="28"/>
                <w:lang w:val="uk-UA" w:eastAsia="ru-RU"/>
              </w:rPr>
              <w:t>ються ф</w:t>
            </w:r>
            <w:r w:rsidRPr="00826962">
              <w:rPr>
                <w:rFonts w:ascii="Times New Roman" w:eastAsia="Times New Roman" w:hAnsi="Times New Roman" w:cs="Times New Roman"/>
                <w:b/>
                <w:bCs/>
                <w:sz w:val="28"/>
                <w:szCs w:val="28"/>
                <w:lang w:eastAsia="ru-RU"/>
              </w:rPr>
              <w:t>ілією "Новоайдарський райавтодор"</w:t>
            </w:r>
          </w:p>
        </w:tc>
        <w:tc>
          <w:tcPr>
            <w:tcW w:w="1277" w:type="dxa"/>
            <w:tcBorders>
              <w:top w:val="nil"/>
              <w:left w:val="nil"/>
              <w:bottom w:val="nil"/>
              <w:right w:val="nil"/>
            </w:tcBorders>
            <w:shd w:val="clear" w:color="auto" w:fill="auto"/>
            <w:noWrap/>
            <w:vAlign w:val="bottom"/>
            <w:hideMark/>
          </w:tcPr>
          <w:p w:rsidR="001D4A06" w:rsidRPr="00221842" w:rsidRDefault="001D4A06" w:rsidP="001D4A06">
            <w:pPr>
              <w:spacing w:after="0" w:line="240" w:lineRule="auto"/>
              <w:rPr>
                <w:rFonts w:ascii="Times New Roman" w:eastAsia="Times New Roman" w:hAnsi="Times New Roman" w:cs="Times New Roman"/>
                <w:sz w:val="28"/>
                <w:szCs w:val="28"/>
                <w:lang w:eastAsia="ru-RU"/>
              </w:rPr>
            </w:pP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r>
      <w:tr w:rsidR="00221842" w:rsidRPr="00826962" w:rsidTr="00E031D1">
        <w:trPr>
          <w:trHeight w:val="570"/>
        </w:trPr>
        <w:tc>
          <w:tcPr>
            <w:tcW w:w="7655" w:type="dxa"/>
            <w:gridSpan w:val="3"/>
            <w:tcBorders>
              <w:top w:val="nil"/>
              <w:left w:val="nil"/>
              <w:bottom w:val="single" w:sz="4" w:space="0" w:color="auto"/>
              <w:right w:val="nil"/>
            </w:tcBorders>
            <w:shd w:val="clear" w:color="auto" w:fill="auto"/>
            <w:vAlign w:val="bottom"/>
            <w:hideMark/>
          </w:tcPr>
          <w:p w:rsidR="001D4A06" w:rsidRPr="00826962" w:rsidRDefault="001D4A06" w:rsidP="00826962">
            <w:pPr>
              <w:spacing w:after="0" w:line="240" w:lineRule="auto"/>
              <w:ind w:firstLineChars="300" w:firstLine="843"/>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 xml:space="preserve">                                                            </w:t>
            </w:r>
            <w:r w:rsidR="00221842">
              <w:rPr>
                <w:rFonts w:ascii="Times New Roman" w:eastAsia="Times New Roman" w:hAnsi="Times New Roman" w:cs="Times New Roman"/>
                <w:b/>
                <w:bCs/>
                <w:sz w:val="28"/>
                <w:szCs w:val="28"/>
                <w:lang w:eastAsia="ru-RU"/>
              </w:rPr>
              <w:t xml:space="preserve">              </w:t>
            </w:r>
            <w:r w:rsidR="00786E84">
              <w:rPr>
                <w:rFonts w:ascii="Times New Roman" w:eastAsia="Times New Roman" w:hAnsi="Times New Roman" w:cs="Times New Roman"/>
                <w:b/>
                <w:bCs/>
                <w:sz w:val="28"/>
                <w:szCs w:val="28"/>
                <w:lang w:val="uk-UA" w:eastAsia="ru-RU"/>
              </w:rPr>
              <w:t xml:space="preserve">                                                                                      </w:t>
            </w:r>
            <w:r w:rsidR="00221842">
              <w:rPr>
                <w:rFonts w:ascii="Times New Roman" w:eastAsia="Times New Roman" w:hAnsi="Times New Roman" w:cs="Times New Roman"/>
                <w:b/>
                <w:bCs/>
                <w:sz w:val="28"/>
                <w:szCs w:val="28"/>
                <w:lang w:eastAsia="ru-RU"/>
              </w:rPr>
              <w:t xml:space="preserve">    </w:t>
            </w:r>
            <w:r w:rsidRPr="00221842">
              <w:rPr>
                <w:rFonts w:ascii="Times New Roman" w:eastAsia="Times New Roman" w:hAnsi="Times New Roman" w:cs="Times New Roman"/>
                <w:bCs/>
                <w:sz w:val="28"/>
                <w:szCs w:val="28"/>
                <w:lang w:eastAsia="ru-RU"/>
              </w:rPr>
              <w:t>протяж-ть</w:t>
            </w:r>
            <w:r w:rsidRPr="00826962">
              <w:rPr>
                <w:rFonts w:ascii="Times New Roman" w:eastAsia="Times New Roman" w:hAnsi="Times New Roman" w:cs="Times New Roman"/>
                <w:b/>
                <w:bCs/>
                <w:sz w:val="28"/>
                <w:szCs w:val="28"/>
                <w:lang w:eastAsia="ru-RU"/>
              </w:rPr>
              <w:br/>
              <w:t xml:space="preserve">   1.  Національна Державногоного значения               </w:t>
            </w:r>
            <w:r w:rsidRPr="00221842">
              <w:rPr>
                <w:rFonts w:ascii="Times New Roman" w:eastAsia="Times New Roman" w:hAnsi="Times New Roman" w:cs="Times New Roman"/>
                <w:bCs/>
                <w:sz w:val="28"/>
                <w:szCs w:val="28"/>
                <w:lang w:eastAsia="ru-RU"/>
              </w:rPr>
              <w:t>км</w:t>
            </w:r>
          </w:p>
        </w:tc>
        <w:tc>
          <w:tcPr>
            <w:tcW w:w="1277" w:type="dxa"/>
            <w:tcBorders>
              <w:top w:val="nil"/>
              <w:left w:val="nil"/>
              <w:bottom w:val="single" w:sz="4" w:space="0" w:color="auto"/>
              <w:right w:val="nil"/>
            </w:tcBorders>
            <w:shd w:val="clear" w:color="auto" w:fill="auto"/>
            <w:vAlign w:val="bottom"/>
            <w:hideMark/>
          </w:tcPr>
          <w:p w:rsidR="001D4A06" w:rsidRPr="00221842" w:rsidRDefault="00221842" w:rsidP="001D4A0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Труб</w:t>
            </w:r>
            <w:r>
              <w:rPr>
                <w:rFonts w:ascii="Times New Roman" w:eastAsia="Times New Roman" w:hAnsi="Times New Roman" w:cs="Times New Roman"/>
                <w:bCs/>
                <w:sz w:val="28"/>
                <w:szCs w:val="28"/>
                <w:lang w:val="uk-UA" w:eastAsia="ru-RU"/>
              </w:rPr>
              <w:t>и</w:t>
            </w:r>
            <w:r w:rsidR="001D4A06" w:rsidRPr="00221842">
              <w:rPr>
                <w:rFonts w:ascii="Times New Roman" w:eastAsia="Times New Roman" w:hAnsi="Times New Roman" w:cs="Times New Roman"/>
                <w:bCs/>
                <w:sz w:val="28"/>
                <w:szCs w:val="28"/>
                <w:lang w:eastAsia="ru-RU"/>
              </w:rPr>
              <w:br/>
              <w:t>шт./м.</w:t>
            </w:r>
          </w:p>
        </w:tc>
        <w:tc>
          <w:tcPr>
            <w:tcW w:w="1132" w:type="dxa"/>
            <w:gridSpan w:val="2"/>
            <w:tcBorders>
              <w:top w:val="nil"/>
              <w:left w:val="nil"/>
              <w:bottom w:val="single" w:sz="4" w:space="0" w:color="auto"/>
              <w:right w:val="nil"/>
            </w:tcBorders>
            <w:shd w:val="clear" w:color="auto" w:fill="auto"/>
            <w:vAlign w:val="bottom"/>
            <w:hideMark/>
          </w:tcPr>
          <w:p w:rsidR="001D4A06" w:rsidRPr="00221842" w:rsidRDefault="00221842" w:rsidP="00786E84">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Рік буд</w:t>
            </w:r>
            <w:r w:rsidR="00786E84">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в</w:t>
            </w:r>
            <w:r w:rsidR="00786E84">
              <w:rPr>
                <w:rFonts w:ascii="Times New Roman" w:eastAsia="Times New Roman" w:hAnsi="Times New Roman" w:cs="Times New Roman"/>
                <w:bCs/>
                <w:sz w:val="28"/>
                <w:szCs w:val="28"/>
                <w:lang w:val="uk-UA" w:eastAsia="ru-RU"/>
              </w:rPr>
              <w:t>а</w:t>
            </w:r>
          </w:p>
        </w:tc>
      </w:tr>
      <w:tr w:rsidR="00221842" w:rsidRPr="00826962" w:rsidTr="00E031D1">
        <w:trPr>
          <w:gridAfter w:val="1"/>
          <w:wAfter w:w="142" w:type="dxa"/>
          <w:trHeight w:val="705"/>
        </w:trPr>
        <w:tc>
          <w:tcPr>
            <w:tcW w:w="1701" w:type="dxa"/>
            <w:tcBorders>
              <w:top w:val="nil"/>
              <w:left w:val="nil"/>
              <w:bottom w:val="nil"/>
              <w:right w:val="nil"/>
            </w:tcBorders>
            <w:shd w:val="clear" w:color="auto" w:fill="auto"/>
            <w:noWrap/>
            <w:vAlign w:val="center"/>
            <w:hideMark/>
          </w:tcPr>
          <w:p w:rsidR="001D4A06" w:rsidRPr="00826962" w:rsidRDefault="001D4A06" w:rsidP="001D4A06">
            <w:pPr>
              <w:spacing w:after="0" w:line="240" w:lineRule="auto"/>
              <w:jc w:val="center"/>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Н - 21</w:t>
            </w:r>
          </w:p>
        </w:tc>
        <w:tc>
          <w:tcPr>
            <w:tcW w:w="4395" w:type="dxa"/>
            <w:tcBorders>
              <w:top w:val="nil"/>
              <w:left w:val="nil"/>
              <w:bottom w:val="nil"/>
              <w:right w:val="nil"/>
            </w:tcBorders>
            <w:shd w:val="clear" w:color="auto" w:fill="auto"/>
            <w:vAlign w:val="bottom"/>
            <w:hideMark/>
          </w:tcPr>
          <w:p w:rsidR="001D4A06" w:rsidRPr="00826962" w:rsidRDefault="001D4A06" w:rsidP="00786E84">
            <w:pPr>
              <w:spacing w:after="0" w:line="240" w:lineRule="auto"/>
              <w:ind w:left="34" w:hanging="34"/>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Старобільськ - Луганськ - Красный Луч -</w:t>
            </w:r>
            <w:r w:rsidRPr="00826962">
              <w:rPr>
                <w:rFonts w:ascii="Times New Roman" w:eastAsia="Times New Roman" w:hAnsi="Times New Roman" w:cs="Times New Roman"/>
                <w:sz w:val="28"/>
                <w:szCs w:val="28"/>
                <w:lang w:eastAsia="ru-RU"/>
              </w:rPr>
              <w:br/>
              <w:t xml:space="preserve">Макіївка - Донецьк </w:t>
            </w:r>
          </w:p>
        </w:tc>
        <w:tc>
          <w:tcPr>
            <w:tcW w:w="1559" w:type="dxa"/>
            <w:tcBorders>
              <w:top w:val="nil"/>
              <w:left w:val="nil"/>
              <w:bottom w:val="nil"/>
              <w:right w:val="nil"/>
            </w:tcBorders>
            <w:shd w:val="clear" w:color="auto" w:fill="auto"/>
            <w:vAlign w:val="bottom"/>
            <w:hideMark/>
          </w:tcPr>
          <w:p w:rsidR="001D4A06" w:rsidRPr="00826962" w:rsidRDefault="001D4A06" w:rsidP="001D4A06">
            <w:pPr>
              <w:spacing w:after="0" w:line="240" w:lineRule="auto"/>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53,276</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24/400,4</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1948</w:t>
            </w:r>
          </w:p>
        </w:tc>
      </w:tr>
      <w:tr w:rsidR="00221842" w:rsidRPr="00826962" w:rsidTr="00E031D1">
        <w:trPr>
          <w:gridAfter w:val="1"/>
          <w:wAfter w:w="142" w:type="dxa"/>
          <w:trHeight w:val="330"/>
        </w:trPr>
        <w:tc>
          <w:tcPr>
            <w:tcW w:w="1701"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c>
          <w:tcPr>
            <w:tcW w:w="4395" w:type="dxa"/>
            <w:tcBorders>
              <w:top w:val="nil"/>
              <w:left w:val="nil"/>
              <w:bottom w:val="nil"/>
              <w:right w:val="nil"/>
            </w:tcBorders>
            <w:shd w:val="clear" w:color="auto" w:fill="auto"/>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км 18+724 - 60+921 - 72+000</w:t>
            </w:r>
          </w:p>
        </w:tc>
        <w:tc>
          <w:tcPr>
            <w:tcW w:w="1559" w:type="dxa"/>
            <w:tcBorders>
              <w:top w:val="nil"/>
              <w:left w:val="nil"/>
              <w:bottom w:val="nil"/>
              <w:right w:val="nil"/>
            </w:tcBorders>
            <w:shd w:val="clear" w:color="auto" w:fill="auto"/>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p>
        </w:tc>
      </w:tr>
      <w:tr w:rsidR="00221842" w:rsidRPr="00826962" w:rsidTr="00E031D1">
        <w:trPr>
          <w:gridAfter w:val="1"/>
          <w:wAfter w:w="142" w:type="dxa"/>
          <w:trHeight w:val="276"/>
        </w:trPr>
        <w:tc>
          <w:tcPr>
            <w:tcW w:w="7655" w:type="dxa"/>
            <w:gridSpan w:val="3"/>
            <w:tcBorders>
              <w:top w:val="nil"/>
              <w:left w:val="nil"/>
              <w:bottom w:val="single" w:sz="4" w:space="0" w:color="auto"/>
              <w:right w:val="nil"/>
            </w:tcBorders>
            <w:shd w:val="clear" w:color="auto" w:fill="auto"/>
            <w:noWrap/>
            <w:vAlign w:val="bottom"/>
            <w:hideMark/>
          </w:tcPr>
          <w:p w:rsidR="001D4A06" w:rsidRPr="00826962" w:rsidRDefault="001D4A06" w:rsidP="00826962">
            <w:pPr>
              <w:spacing w:after="0" w:line="240" w:lineRule="auto"/>
              <w:ind w:firstLineChars="300" w:firstLine="843"/>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 xml:space="preserve">   2.  Територіальні дороги державного значения</w:t>
            </w:r>
          </w:p>
        </w:tc>
        <w:tc>
          <w:tcPr>
            <w:tcW w:w="1277" w:type="dxa"/>
            <w:tcBorders>
              <w:top w:val="nil"/>
              <w:left w:val="nil"/>
              <w:bottom w:val="single" w:sz="4" w:space="0" w:color="auto"/>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w:t>
            </w:r>
          </w:p>
        </w:tc>
        <w:tc>
          <w:tcPr>
            <w:tcW w:w="990" w:type="dxa"/>
            <w:tcBorders>
              <w:top w:val="nil"/>
              <w:left w:val="nil"/>
              <w:bottom w:val="single" w:sz="4" w:space="0" w:color="auto"/>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w:t>
            </w:r>
          </w:p>
        </w:tc>
      </w:tr>
      <w:tr w:rsidR="00221842" w:rsidRPr="00826962" w:rsidTr="00E031D1">
        <w:trPr>
          <w:gridAfter w:val="1"/>
          <w:wAfter w:w="142" w:type="dxa"/>
          <w:trHeight w:val="165"/>
        </w:trPr>
        <w:tc>
          <w:tcPr>
            <w:tcW w:w="1701"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b/>
                <w:bCs/>
                <w:sz w:val="28"/>
                <w:szCs w:val="28"/>
                <w:lang w:eastAsia="ru-RU"/>
              </w:rPr>
            </w:pPr>
          </w:p>
        </w:tc>
        <w:tc>
          <w:tcPr>
            <w:tcW w:w="4395"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b/>
                <w:bCs/>
                <w:sz w:val="28"/>
                <w:szCs w:val="28"/>
                <w:lang w:eastAsia="ru-RU"/>
              </w:rPr>
            </w:pP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p>
        </w:tc>
      </w:tr>
      <w:tr w:rsidR="00221842" w:rsidRPr="00826962" w:rsidTr="00E031D1">
        <w:trPr>
          <w:gridAfter w:val="1"/>
          <w:wAfter w:w="142" w:type="dxa"/>
          <w:trHeight w:val="264"/>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Т-13-06</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Северодонецьк-Новоайдар 7+500-12+100-44+500</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37</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13/196,4</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1969</w:t>
            </w:r>
          </w:p>
        </w:tc>
      </w:tr>
      <w:tr w:rsidR="00221842" w:rsidRPr="00826962" w:rsidTr="00E031D1">
        <w:trPr>
          <w:gridAfter w:val="1"/>
          <w:wAfter w:w="142" w:type="dxa"/>
          <w:trHeight w:val="49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Т-13-15</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Райгородка-Слав'яносербськ-Михайлівка 0+00-21+518</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21,518</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6/93,9</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1971</w:t>
            </w:r>
          </w:p>
        </w:tc>
      </w:tr>
      <w:tr w:rsidR="00221842" w:rsidRPr="00826962" w:rsidTr="00E031D1">
        <w:trPr>
          <w:gridAfter w:val="1"/>
          <w:wAfter w:w="142" w:type="dxa"/>
          <w:trHeight w:val="49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2"/>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58,518</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p>
        </w:tc>
      </w:tr>
      <w:tr w:rsidR="00221842" w:rsidRPr="00826962" w:rsidTr="00E031D1">
        <w:trPr>
          <w:gridAfter w:val="1"/>
          <w:wAfter w:w="142" w:type="dxa"/>
          <w:trHeight w:val="276"/>
        </w:trPr>
        <w:tc>
          <w:tcPr>
            <w:tcW w:w="7655" w:type="dxa"/>
            <w:gridSpan w:val="3"/>
            <w:tcBorders>
              <w:top w:val="nil"/>
              <w:left w:val="nil"/>
              <w:bottom w:val="single" w:sz="4" w:space="0" w:color="auto"/>
              <w:right w:val="nil"/>
            </w:tcBorders>
            <w:shd w:val="clear" w:color="auto" w:fill="auto"/>
            <w:noWrap/>
            <w:vAlign w:val="bottom"/>
            <w:hideMark/>
          </w:tcPr>
          <w:p w:rsidR="001D4A06" w:rsidRPr="00826962" w:rsidRDefault="001D4A06" w:rsidP="00826962">
            <w:pPr>
              <w:spacing w:after="0" w:line="240" w:lineRule="auto"/>
              <w:ind w:firstLineChars="300" w:firstLine="843"/>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 xml:space="preserve">  3.  Обласні дороги місцевого значения</w:t>
            </w:r>
          </w:p>
        </w:tc>
        <w:tc>
          <w:tcPr>
            <w:tcW w:w="1277" w:type="dxa"/>
            <w:tcBorders>
              <w:top w:val="nil"/>
              <w:left w:val="nil"/>
              <w:bottom w:val="single" w:sz="4" w:space="0" w:color="auto"/>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w:t>
            </w:r>
          </w:p>
        </w:tc>
        <w:tc>
          <w:tcPr>
            <w:tcW w:w="990" w:type="dxa"/>
            <w:tcBorders>
              <w:top w:val="nil"/>
              <w:left w:val="nil"/>
              <w:bottom w:val="single" w:sz="4" w:space="0" w:color="auto"/>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w:t>
            </w:r>
          </w:p>
        </w:tc>
      </w:tr>
      <w:tr w:rsidR="00221842" w:rsidRPr="00826962" w:rsidTr="00E031D1">
        <w:trPr>
          <w:gridAfter w:val="1"/>
          <w:wAfter w:w="142" w:type="dxa"/>
          <w:trHeight w:val="345"/>
        </w:trPr>
        <w:tc>
          <w:tcPr>
            <w:tcW w:w="1701"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b/>
                <w:bCs/>
                <w:sz w:val="28"/>
                <w:szCs w:val="28"/>
                <w:lang w:eastAsia="ru-RU"/>
              </w:rPr>
            </w:pPr>
          </w:p>
        </w:tc>
        <w:tc>
          <w:tcPr>
            <w:tcW w:w="4395"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b/>
                <w:bCs/>
                <w:sz w:val="28"/>
                <w:szCs w:val="28"/>
                <w:lang w:eastAsia="ru-RU"/>
              </w:rPr>
            </w:pP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p>
        </w:tc>
      </w:tr>
      <w:tr w:rsidR="00221842" w:rsidRPr="00826962" w:rsidTr="00E031D1">
        <w:trPr>
          <w:gridAfter w:val="1"/>
          <w:wAfter w:w="142" w:type="dxa"/>
          <w:trHeight w:val="31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О-130901</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300" w:firstLine="84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Северодонецьк-Чабанівка-Окніно</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39</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27/442</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1974</w:t>
            </w: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О-130902</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300" w:firstLine="84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Новоайдар-Щастя</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20</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16/286</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1965</w:t>
            </w: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О-130903</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300" w:firstLine="84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Борівске-Борове-Муратово</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10</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xml:space="preserve"> 3/50</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1981</w:t>
            </w: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О-130904</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300" w:firstLine="84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Новоохтирка-Трьохізбенка</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36,5</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15/121,7</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1960</w:t>
            </w: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О-130905</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300" w:firstLine="84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Новоайдар-Євсуг</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25</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18/321</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1968</w:t>
            </w:r>
          </w:p>
        </w:tc>
      </w:tr>
      <w:tr w:rsidR="00221842" w:rsidRPr="00826962" w:rsidTr="00E031D1">
        <w:trPr>
          <w:gridAfter w:val="1"/>
          <w:wAfter w:w="142" w:type="dxa"/>
          <w:trHeight w:val="52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О-130906</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300" w:firstLine="84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Співаківка-Айдар-Миколаївка</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17.4</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20/206</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1974</w:t>
            </w:r>
          </w:p>
        </w:tc>
      </w:tr>
      <w:tr w:rsidR="00221842" w:rsidRPr="00826962" w:rsidTr="00E031D1">
        <w:trPr>
          <w:gridAfter w:val="1"/>
          <w:wAfter w:w="142" w:type="dxa"/>
          <w:trHeight w:val="330"/>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О-130907</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300" w:firstLine="843"/>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(Старобільськ-Луганськ-Донецьк) -</w:t>
            </w:r>
            <w:r w:rsidRPr="00826962">
              <w:rPr>
                <w:rFonts w:ascii="Times New Roman" w:eastAsia="Times New Roman" w:hAnsi="Times New Roman" w:cs="Times New Roman"/>
                <w:sz w:val="28"/>
                <w:szCs w:val="28"/>
                <w:lang w:eastAsia="ru-RU"/>
              </w:rPr>
              <w:t>Дмитріївка</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xml:space="preserve"> 6</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xml:space="preserve"> 3/63,9</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1950</w:t>
            </w:r>
          </w:p>
        </w:tc>
      </w:tr>
      <w:tr w:rsidR="00221842" w:rsidRPr="00826962" w:rsidTr="00E031D1">
        <w:trPr>
          <w:gridAfter w:val="1"/>
          <w:wAfter w:w="142" w:type="dxa"/>
          <w:trHeight w:val="264"/>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О-130908</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300" w:firstLine="84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(Северодонецьк-Новоайдар)-Гречішкіно</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xml:space="preserve">  9.2</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xml:space="preserve"> 6/93</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1976</w:t>
            </w:r>
          </w:p>
        </w:tc>
      </w:tr>
      <w:tr w:rsidR="00221842" w:rsidRPr="00826962" w:rsidTr="00E031D1">
        <w:trPr>
          <w:gridAfter w:val="1"/>
          <w:wAfter w:w="142" w:type="dxa"/>
          <w:trHeight w:val="264"/>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300" w:firstLine="840"/>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2"/>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163,1</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p>
        </w:tc>
      </w:tr>
      <w:tr w:rsidR="00221842" w:rsidRPr="00826962" w:rsidTr="00E031D1">
        <w:trPr>
          <w:gridAfter w:val="1"/>
          <w:wAfter w:w="142" w:type="dxa"/>
          <w:trHeight w:val="276"/>
        </w:trPr>
        <w:tc>
          <w:tcPr>
            <w:tcW w:w="7655" w:type="dxa"/>
            <w:gridSpan w:val="3"/>
            <w:tcBorders>
              <w:top w:val="nil"/>
              <w:left w:val="nil"/>
              <w:bottom w:val="single" w:sz="4" w:space="0" w:color="auto"/>
              <w:right w:val="nil"/>
            </w:tcBorders>
            <w:shd w:val="clear" w:color="auto" w:fill="auto"/>
            <w:noWrap/>
            <w:vAlign w:val="bottom"/>
            <w:hideMark/>
          </w:tcPr>
          <w:p w:rsidR="001D4A06" w:rsidRPr="00826962" w:rsidRDefault="001D4A06" w:rsidP="00826962">
            <w:pPr>
              <w:spacing w:after="0" w:line="240" w:lineRule="auto"/>
              <w:ind w:firstLineChars="300" w:firstLine="843"/>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 xml:space="preserve">  4.  Районні дороги місцевого значения</w:t>
            </w:r>
          </w:p>
        </w:tc>
        <w:tc>
          <w:tcPr>
            <w:tcW w:w="1277" w:type="dxa"/>
            <w:tcBorders>
              <w:top w:val="nil"/>
              <w:left w:val="nil"/>
              <w:bottom w:val="single" w:sz="4" w:space="0" w:color="auto"/>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w:t>
            </w:r>
          </w:p>
        </w:tc>
        <w:tc>
          <w:tcPr>
            <w:tcW w:w="990" w:type="dxa"/>
            <w:tcBorders>
              <w:top w:val="nil"/>
              <w:left w:val="nil"/>
              <w:bottom w:val="single" w:sz="4" w:space="0" w:color="auto"/>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w:t>
            </w:r>
          </w:p>
        </w:tc>
      </w:tr>
      <w:tr w:rsidR="00221842" w:rsidRPr="00826962" w:rsidTr="00E031D1">
        <w:trPr>
          <w:gridAfter w:val="1"/>
          <w:wAfter w:w="142" w:type="dxa"/>
          <w:trHeight w:val="19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300" w:firstLine="843"/>
              <w:rPr>
                <w:rFonts w:ascii="Times New Roman" w:eastAsia="Times New Roman" w:hAnsi="Times New Roman" w:cs="Times New Roman"/>
                <w:b/>
                <w:bCs/>
                <w:sz w:val="28"/>
                <w:szCs w:val="28"/>
                <w:lang w:eastAsia="ru-RU"/>
              </w:rPr>
            </w:pP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300" w:firstLine="843"/>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300" w:firstLine="843"/>
              <w:rPr>
                <w:rFonts w:ascii="Times New Roman" w:eastAsia="Times New Roman" w:hAnsi="Times New Roman" w:cs="Times New Roman"/>
                <w:b/>
                <w:bCs/>
                <w:sz w:val="28"/>
                <w:szCs w:val="28"/>
                <w:lang w:eastAsia="ru-RU"/>
              </w:rPr>
            </w:pP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С-130901</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400" w:firstLine="112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Олександрівка-Смоляниново</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6,7</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xml:space="preserve"> 2/20</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1965</w:t>
            </w: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С-130902</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400" w:firstLine="112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(Северодонецьк-Окніно)-Степной Яр</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3,8</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xml:space="preserve"> 1/10</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1977</w:t>
            </w: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С-130903</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400" w:firstLine="112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Петренкове-Штормово з під'їздом до бази отд. Айдар)</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6,6</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xml:space="preserve"> 4/57</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1981</w:t>
            </w: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С-130904</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400" w:firstLine="112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Штормове-Колпаки</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10,8</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xml:space="preserve"> 5/92,4</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1978</w:t>
            </w: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С-130905</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400" w:firstLine="112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(Старобельск-Луганськ-Донецьк)-Денежніково</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0,85</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1980</w:t>
            </w:r>
          </w:p>
        </w:tc>
      </w:tr>
      <w:tr w:rsidR="00221842" w:rsidRPr="00826962" w:rsidTr="00E031D1">
        <w:trPr>
          <w:gridAfter w:val="1"/>
          <w:wAfter w:w="142" w:type="dxa"/>
          <w:trHeight w:val="264"/>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С-130906</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400" w:firstLine="112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(Старобельск-Луганськ-Донецьк) -Маловенделеевка</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2,6</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xml:space="preserve"> 1/14</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1980</w:t>
            </w: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С-130907</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400" w:firstLine="112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(Северодонецьк-Новоайдар)-Безгіново</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4,2</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xml:space="preserve"> 7/90</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1976</w:t>
            </w: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С-130908</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400" w:firstLine="112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Побєда-Чистопілля</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7,8</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xml:space="preserve"> 9/143</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1968</w:t>
            </w: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С-130909</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400" w:firstLine="112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Алексіївка-Сергіївка</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4,1</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xml:space="preserve"> 10/132</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1991</w:t>
            </w: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С-130910</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400" w:firstLine="112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(Новоайдар-Євсуг)-Малимонов</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5,6</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xml:space="preserve"> 11/163</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1991</w:t>
            </w: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С-130911</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400" w:firstLine="112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Колядівка-Вовкодаєве</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7,5</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7/111</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1969</w:t>
            </w: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С-130912</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400" w:firstLine="112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Дмитриївка-Пахри</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18</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13/154</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1970</w:t>
            </w: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С-130913</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400" w:firstLine="112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Деменкове-Царівка</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1,6</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1968</w:t>
            </w: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С-130914</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400" w:firstLine="112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Гречишкіно-Путіліне</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5,3</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1992</w:t>
            </w: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С-130915</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400" w:firstLine="112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Дубове-Бахмутівка-</w:t>
            </w:r>
            <w:r w:rsidRPr="00826962">
              <w:rPr>
                <w:rFonts w:ascii="Times New Roman" w:eastAsia="Times New Roman" w:hAnsi="Times New Roman" w:cs="Times New Roman"/>
                <w:sz w:val="28"/>
                <w:szCs w:val="28"/>
                <w:lang w:eastAsia="ru-RU"/>
              </w:rPr>
              <w:lastRenderedPageBreak/>
              <w:t>(Староб.-Луганськ-Донецьк)</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lastRenderedPageBreak/>
              <w:t>17.1</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 xml:space="preserve"> 5/80</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1976</w:t>
            </w: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С-131526</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400" w:firstLine="112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Лобачево-Жовте</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0,75</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С-131525</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400" w:firstLine="112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Трьохізбенка-Жовте</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16,1</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С-131501</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400" w:firstLine="112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Причипіловка-Жолобок-Кримське-Пришиб</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2,6</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p>
        </w:tc>
      </w:tr>
      <w:tr w:rsidR="00221842" w:rsidRPr="00826962" w:rsidTr="00E031D1">
        <w:trPr>
          <w:gridAfter w:val="1"/>
          <w:wAfter w:w="142" w:type="dxa"/>
          <w:trHeight w:val="255"/>
        </w:trPr>
        <w:tc>
          <w:tcPr>
            <w:tcW w:w="1701"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100" w:firstLine="28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С-131523</w:t>
            </w:r>
          </w:p>
        </w:tc>
        <w:tc>
          <w:tcPr>
            <w:tcW w:w="4395"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400" w:firstLine="112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Жолобок-Кримске-Пришиб</w:t>
            </w:r>
          </w:p>
        </w:tc>
        <w:tc>
          <w:tcPr>
            <w:tcW w:w="1559" w:type="dxa"/>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22,8</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jc w:val="center"/>
              <w:rPr>
                <w:rFonts w:ascii="Times New Roman" w:eastAsia="Times New Roman" w:hAnsi="Times New Roman" w:cs="Times New Roman"/>
                <w:sz w:val="28"/>
                <w:szCs w:val="28"/>
                <w:lang w:eastAsia="ru-RU"/>
              </w:rPr>
            </w:pPr>
          </w:p>
        </w:tc>
      </w:tr>
      <w:tr w:rsidR="00221842" w:rsidRPr="00826962" w:rsidTr="00E031D1">
        <w:trPr>
          <w:gridAfter w:val="1"/>
          <w:wAfter w:w="142" w:type="dxa"/>
          <w:trHeight w:val="345"/>
        </w:trPr>
        <w:tc>
          <w:tcPr>
            <w:tcW w:w="1701"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c>
          <w:tcPr>
            <w:tcW w:w="4395"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center"/>
            <w:hideMark/>
          </w:tcPr>
          <w:p w:rsidR="001D4A06" w:rsidRPr="00826962" w:rsidRDefault="001D4A06" w:rsidP="001D4A06">
            <w:pPr>
              <w:spacing w:after="0" w:line="240" w:lineRule="auto"/>
              <w:jc w:val="center"/>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144,8</w:t>
            </w:r>
          </w:p>
        </w:tc>
        <w:tc>
          <w:tcPr>
            <w:tcW w:w="1277"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r>
      <w:tr w:rsidR="00221842" w:rsidRPr="00826962" w:rsidTr="00E031D1">
        <w:trPr>
          <w:gridAfter w:val="1"/>
          <w:wAfter w:w="142" w:type="dxa"/>
          <w:trHeight w:val="264"/>
        </w:trPr>
        <w:tc>
          <w:tcPr>
            <w:tcW w:w="1701"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c>
          <w:tcPr>
            <w:tcW w:w="4395"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итого</w:t>
            </w:r>
          </w:p>
        </w:tc>
        <w:tc>
          <w:tcPr>
            <w:tcW w:w="2836" w:type="dxa"/>
            <w:gridSpan w:val="2"/>
            <w:tcBorders>
              <w:top w:val="nil"/>
              <w:left w:val="nil"/>
              <w:bottom w:val="nil"/>
              <w:right w:val="nil"/>
            </w:tcBorders>
            <w:shd w:val="clear" w:color="auto" w:fill="auto"/>
            <w:noWrap/>
            <w:vAlign w:val="bottom"/>
            <w:hideMark/>
          </w:tcPr>
          <w:p w:rsidR="001D4A06" w:rsidRPr="00826962" w:rsidRDefault="001D4A06" w:rsidP="00826962">
            <w:pPr>
              <w:spacing w:after="0" w:line="240" w:lineRule="auto"/>
              <w:ind w:firstLineChars="200" w:firstLine="562"/>
              <w:rPr>
                <w:rFonts w:ascii="Times New Roman" w:eastAsia="Times New Roman" w:hAnsi="Times New Roman" w:cs="Times New Roman"/>
                <w:b/>
                <w:bCs/>
                <w:sz w:val="28"/>
                <w:szCs w:val="28"/>
                <w:lang w:eastAsia="ru-RU"/>
              </w:rPr>
            </w:pPr>
            <w:r w:rsidRPr="00826962">
              <w:rPr>
                <w:rFonts w:ascii="Times New Roman" w:eastAsia="Times New Roman" w:hAnsi="Times New Roman" w:cs="Times New Roman"/>
                <w:b/>
                <w:bCs/>
                <w:sz w:val="28"/>
                <w:szCs w:val="28"/>
                <w:lang w:eastAsia="ru-RU"/>
              </w:rPr>
              <w:t xml:space="preserve">419,694 км </w:t>
            </w:r>
          </w:p>
        </w:tc>
        <w:tc>
          <w:tcPr>
            <w:tcW w:w="990" w:type="dxa"/>
            <w:tcBorders>
              <w:top w:val="nil"/>
              <w:left w:val="nil"/>
              <w:bottom w:val="nil"/>
              <w:right w:val="nil"/>
            </w:tcBorders>
            <w:shd w:val="clear" w:color="auto" w:fill="auto"/>
            <w:noWrap/>
            <w:vAlign w:val="bottom"/>
            <w:hideMark/>
          </w:tcPr>
          <w:p w:rsidR="001D4A06" w:rsidRPr="00826962" w:rsidRDefault="001D4A06" w:rsidP="001D4A06">
            <w:pPr>
              <w:spacing w:after="0" w:line="240" w:lineRule="auto"/>
              <w:rPr>
                <w:rFonts w:ascii="Times New Roman" w:eastAsia="Times New Roman" w:hAnsi="Times New Roman" w:cs="Times New Roman"/>
                <w:sz w:val="28"/>
                <w:szCs w:val="28"/>
                <w:lang w:eastAsia="ru-RU"/>
              </w:rPr>
            </w:pPr>
          </w:p>
        </w:tc>
      </w:tr>
    </w:tbl>
    <w:p w:rsidR="00B90D92" w:rsidRPr="00826962" w:rsidRDefault="00B90D92" w:rsidP="00FB3C07">
      <w:pPr>
        <w:jc w:val="both"/>
        <w:rPr>
          <w:rFonts w:ascii="Times New Roman" w:hAnsi="Times New Roman" w:cs="Times New Roman"/>
          <w:b/>
          <w:sz w:val="28"/>
          <w:szCs w:val="28"/>
          <w:lang w:val="uk-UA"/>
        </w:rPr>
      </w:pPr>
    </w:p>
    <w:p w:rsidR="00B90D92" w:rsidRPr="00826962" w:rsidRDefault="001D4A06" w:rsidP="00FB3C07">
      <w:pPr>
        <w:jc w:val="both"/>
        <w:rPr>
          <w:rFonts w:ascii="Times New Roman" w:hAnsi="Times New Roman" w:cs="Times New Roman"/>
          <w:b/>
          <w:sz w:val="28"/>
          <w:szCs w:val="28"/>
          <w:lang w:val="uk-UA"/>
        </w:rPr>
      </w:pPr>
      <w:r w:rsidRPr="00826962">
        <w:rPr>
          <w:rFonts w:ascii="Times New Roman" w:hAnsi="Times New Roman" w:cs="Times New Roman"/>
          <w:b/>
          <w:sz w:val="28"/>
          <w:szCs w:val="28"/>
          <w:lang w:val="uk-UA"/>
        </w:rPr>
        <w:t>Залізничні станції Новоайдарського району</w:t>
      </w:r>
      <w:r w:rsidR="009D46BA" w:rsidRPr="00826962">
        <w:rPr>
          <w:rFonts w:ascii="Times New Roman" w:hAnsi="Times New Roman" w:cs="Times New Roman"/>
          <w:b/>
          <w:sz w:val="28"/>
          <w:szCs w:val="28"/>
          <w:lang w:val="uk-UA"/>
        </w:rPr>
        <w:t>:</w:t>
      </w:r>
    </w:p>
    <w:p w:rsidR="001D4A06" w:rsidRPr="00826962" w:rsidRDefault="009D46BA" w:rsidP="00FB3C07">
      <w:pPr>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 xml:space="preserve"> Городній,</w:t>
      </w:r>
      <w:r w:rsidR="00B90D92" w:rsidRPr="00826962">
        <w:rPr>
          <w:rFonts w:ascii="Times New Roman" w:hAnsi="Times New Roman" w:cs="Times New Roman"/>
          <w:sz w:val="28"/>
          <w:szCs w:val="28"/>
          <w:lang w:val="uk-UA"/>
        </w:rPr>
        <w:t xml:space="preserve"> Енергетичний,</w:t>
      </w:r>
      <w:r w:rsidRPr="00826962">
        <w:rPr>
          <w:rFonts w:ascii="Times New Roman" w:hAnsi="Times New Roman" w:cs="Times New Roman"/>
          <w:sz w:val="28"/>
          <w:szCs w:val="28"/>
          <w:lang w:val="uk-UA"/>
        </w:rPr>
        <w:t xml:space="preserve"> З.П. Ро</w:t>
      </w:r>
      <w:r w:rsidR="00532A88" w:rsidRPr="00826962">
        <w:rPr>
          <w:rFonts w:ascii="Times New Roman" w:hAnsi="Times New Roman" w:cs="Times New Roman"/>
          <w:sz w:val="28"/>
          <w:szCs w:val="28"/>
          <w:lang w:val="uk-UA"/>
        </w:rPr>
        <w:t>з</w:t>
      </w:r>
      <w:r w:rsidRPr="00826962">
        <w:rPr>
          <w:rFonts w:ascii="Times New Roman" w:hAnsi="Times New Roman" w:cs="Times New Roman"/>
          <w:sz w:val="28"/>
          <w:szCs w:val="28"/>
          <w:lang w:val="uk-UA"/>
        </w:rPr>
        <w:t>садн</w:t>
      </w:r>
      <w:r w:rsidR="00532A88" w:rsidRPr="00826962">
        <w:rPr>
          <w:rFonts w:ascii="Times New Roman" w:hAnsi="Times New Roman" w:cs="Times New Roman"/>
          <w:sz w:val="28"/>
          <w:szCs w:val="28"/>
          <w:lang w:val="uk-UA"/>
        </w:rPr>
        <w:t>ик,</w:t>
      </w:r>
      <w:r w:rsidR="00B90D92" w:rsidRPr="00826962">
        <w:rPr>
          <w:rFonts w:ascii="Times New Roman" w:hAnsi="Times New Roman" w:cs="Times New Roman"/>
          <w:sz w:val="28"/>
          <w:szCs w:val="28"/>
          <w:lang w:val="uk-UA"/>
        </w:rPr>
        <w:t xml:space="preserve"> З.П. Молодість, З.П. 938 км., Красноозерівка, З.П. Бахмутівка, З.П. Деменкове, З.П. 927 км, Новий Айдар, З.П. 920 км. З.П. Марсовський, З.П.Штормове, З.П. Переможне.</w:t>
      </w:r>
    </w:p>
    <w:p w:rsidR="005729C7" w:rsidRPr="00826962" w:rsidRDefault="005729C7" w:rsidP="00FB3C07">
      <w:pPr>
        <w:jc w:val="both"/>
        <w:rPr>
          <w:rFonts w:ascii="Times New Roman" w:hAnsi="Times New Roman" w:cs="Times New Roman"/>
          <w:b/>
          <w:sz w:val="28"/>
          <w:szCs w:val="28"/>
          <w:lang w:val="uk-UA"/>
        </w:rPr>
      </w:pPr>
      <w:r w:rsidRPr="00826962">
        <w:rPr>
          <w:rFonts w:ascii="Times New Roman" w:hAnsi="Times New Roman" w:cs="Times New Roman"/>
          <w:b/>
          <w:sz w:val="28"/>
          <w:szCs w:val="28"/>
          <w:lang w:val="uk-UA"/>
        </w:rPr>
        <w:t>7.Законодавство про працю, кваліфікація робочої сили.</w:t>
      </w:r>
    </w:p>
    <w:p w:rsidR="005729C7" w:rsidRPr="00826962" w:rsidRDefault="005729C7" w:rsidP="00E031D1">
      <w:pPr>
        <w:spacing w:after="0"/>
        <w:ind w:firstLine="708"/>
        <w:jc w:val="both"/>
        <w:rPr>
          <w:rFonts w:ascii="Times New Roman" w:hAnsi="Times New Roman" w:cs="Times New Roman"/>
          <w:sz w:val="28"/>
          <w:szCs w:val="28"/>
          <w:shd w:val="clear" w:color="auto" w:fill="FFFFFF"/>
          <w:lang w:val="uk-UA"/>
        </w:rPr>
      </w:pPr>
      <w:r w:rsidRPr="00826962">
        <w:rPr>
          <w:rFonts w:ascii="Times New Roman" w:hAnsi="Times New Roman" w:cs="Times New Roman"/>
          <w:bCs/>
          <w:sz w:val="28"/>
          <w:szCs w:val="28"/>
          <w:shd w:val="clear" w:color="auto" w:fill="FFFFFF"/>
          <w:lang w:val="uk-UA"/>
        </w:rPr>
        <w:t>Законодавство</w:t>
      </w:r>
      <w:r w:rsidRPr="00826962">
        <w:rPr>
          <w:rStyle w:val="apple-converted-space"/>
          <w:rFonts w:ascii="Times New Roman" w:hAnsi="Times New Roman" w:cs="Times New Roman"/>
          <w:sz w:val="28"/>
          <w:szCs w:val="28"/>
          <w:shd w:val="clear" w:color="auto" w:fill="FFFFFF"/>
          <w:lang w:val="uk-UA"/>
        </w:rPr>
        <w:t> </w:t>
      </w:r>
      <w:r w:rsidRPr="00826962">
        <w:rPr>
          <w:rFonts w:ascii="Times New Roman" w:hAnsi="Times New Roman" w:cs="Times New Roman"/>
          <w:bCs/>
          <w:sz w:val="28"/>
          <w:szCs w:val="28"/>
          <w:shd w:val="clear" w:color="auto" w:fill="FFFFFF"/>
          <w:lang w:val="uk-UA"/>
        </w:rPr>
        <w:t>про</w:t>
      </w:r>
      <w:r w:rsidRPr="00826962">
        <w:rPr>
          <w:rStyle w:val="apple-converted-space"/>
          <w:rFonts w:ascii="Times New Roman" w:hAnsi="Times New Roman" w:cs="Times New Roman"/>
          <w:sz w:val="28"/>
          <w:szCs w:val="28"/>
          <w:shd w:val="clear" w:color="auto" w:fill="FFFFFF"/>
          <w:lang w:val="uk-UA"/>
        </w:rPr>
        <w:t> </w:t>
      </w:r>
      <w:r w:rsidRPr="00826962">
        <w:rPr>
          <w:rFonts w:ascii="Times New Roman" w:hAnsi="Times New Roman" w:cs="Times New Roman"/>
          <w:bCs/>
          <w:sz w:val="28"/>
          <w:szCs w:val="28"/>
          <w:shd w:val="clear" w:color="auto" w:fill="FFFFFF"/>
          <w:lang w:val="uk-UA"/>
        </w:rPr>
        <w:t>працю</w:t>
      </w:r>
      <w:r w:rsidRPr="00826962">
        <w:rPr>
          <w:rStyle w:val="apple-converted-space"/>
          <w:rFonts w:ascii="Times New Roman" w:hAnsi="Times New Roman" w:cs="Times New Roman"/>
          <w:sz w:val="28"/>
          <w:szCs w:val="28"/>
          <w:shd w:val="clear" w:color="auto" w:fill="FFFFFF"/>
          <w:lang w:val="uk-UA"/>
        </w:rPr>
        <w:t> </w:t>
      </w:r>
      <w:r w:rsidRPr="00826962">
        <w:rPr>
          <w:rFonts w:ascii="Times New Roman" w:hAnsi="Times New Roman" w:cs="Times New Roman"/>
          <w:sz w:val="28"/>
          <w:szCs w:val="28"/>
          <w:shd w:val="clear" w:color="auto" w:fill="FFFFFF"/>
          <w:lang w:val="uk-UA"/>
        </w:rPr>
        <w:t>складається</w:t>
      </w:r>
      <w:r w:rsidR="00E031D1">
        <w:rPr>
          <w:rFonts w:ascii="Times New Roman" w:hAnsi="Times New Roman" w:cs="Times New Roman"/>
          <w:sz w:val="28"/>
          <w:szCs w:val="28"/>
          <w:shd w:val="clear" w:color="auto" w:fill="FFFFFF"/>
          <w:lang w:val="uk-UA"/>
        </w:rPr>
        <w:t xml:space="preserve"> </w:t>
      </w:r>
      <w:r w:rsidRPr="00826962">
        <w:rPr>
          <w:rFonts w:ascii="Times New Roman" w:hAnsi="Times New Roman" w:cs="Times New Roman"/>
          <w:sz w:val="28"/>
          <w:szCs w:val="28"/>
          <w:shd w:val="clear" w:color="auto" w:fill="FFFFFF"/>
          <w:lang w:val="uk-UA"/>
        </w:rPr>
        <w:t>з</w:t>
      </w:r>
      <w:r w:rsidR="00E031D1">
        <w:rPr>
          <w:rFonts w:ascii="Times New Roman" w:hAnsi="Times New Roman" w:cs="Times New Roman"/>
          <w:sz w:val="28"/>
          <w:szCs w:val="28"/>
          <w:shd w:val="clear" w:color="auto" w:fill="FFFFFF"/>
          <w:lang w:val="uk-UA"/>
        </w:rPr>
        <w:t xml:space="preserve"> </w:t>
      </w:r>
      <w:r w:rsidRPr="00826962">
        <w:rPr>
          <w:rFonts w:ascii="Times New Roman" w:hAnsi="Times New Roman" w:cs="Times New Roman"/>
          <w:sz w:val="28"/>
          <w:szCs w:val="28"/>
          <w:shd w:val="clear" w:color="auto" w:fill="FFFFFF"/>
          <w:lang w:val="uk-UA"/>
        </w:rPr>
        <w:t>Кодексу</w:t>
      </w:r>
      <w:r w:rsidRPr="00826962">
        <w:rPr>
          <w:rStyle w:val="apple-converted-space"/>
          <w:rFonts w:ascii="Times New Roman" w:hAnsi="Times New Roman" w:cs="Times New Roman"/>
          <w:sz w:val="28"/>
          <w:szCs w:val="28"/>
          <w:shd w:val="clear" w:color="auto" w:fill="FFFFFF"/>
          <w:lang w:val="uk-UA"/>
        </w:rPr>
        <w:t> </w:t>
      </w:r>
      <w:r w:rsidRPr="00826962">
        <w:rPr>
          <w:rFonts w:ascii="Times New Roman" w:hAnsi="Times New Roman" w:cs="Times New Roman"/>
          <w:bCs/>
          <w:sz w:val="28"/>
          <w:szCs w:val="28"/>
          <w:shd w:val="clear" w:color="auto" w:fill="FFFFFF"/>
          <w:lang w:val="uk-UA"/>
        </w:rPr>
        <w:t>законів</w:t>
      </w:r>
      <w:r w:rsidRPr="00826962">
        <w:rPr>
          <w:rStyle w:val="apple-converted-space"/>
          <w:rFonts w:ascii="Times New Roman" w:hAnsi="Times New Roman" w:cs="Times New Roman"/>
          <w:sz w:val="28"/>
          <w:szCs w:val="28"/>
          <w:shd w:val="clear" w:color="auto" w:fill="FFFFFF"/>
          <w:lang w:val="uk-UA"/>
        </w:rPr>
        <w:t> </w:t>
      </w:r>
      <w:r w:rsidRPr="00826962">
        <w:rPr>
          <w:rFonts w:ascii="Times New Roman" w:hAnsi="Times New Roman" w:cs="Times New Roman"/>
          <w:bCs/>
          <w:sz w:val="28"/>
          <w:szCs w:val="28"/>
          <w:shd w:val="clear" w:color="auto" w:fill="FFFFFF"/>
          <w:lang w:val="uk-UA"/>
        </w:rPr>
        <w:t>про</w:t>
      </w:r>
      <w:r w:rsidRPr="00826962">
        <w:rPr>
          <w:rStyle w:val="apple-converted-space"/>
          <w:rFonts w:ascii="Times New Roman" w:hAnsi="Times New Roman" w:cs="Times New Roman"/>
          <w:sz w:val="28"/>
          <w:szCs w:val="28"/>
          <w:shd w:val="clear" w:color="auto" w:fill="FFFFFF"/>
          <w:lang w:val="uk-UA"/>
        </w:rPr>
        <w:t> </w:t>
      </w:r>
      <w:r w:rsidRPr="00826962">
        <w:rPr>
          <w:rFonts w:ascii="Times New Roman" w:hAnsi="Times New Roman" w:cs="Times New Roman"/>
          <w:bCs/>
          <w:sz w:val="28"/>
          <w:szCs w:val="28"/>
          <w:shd w:val="clear" w:color="auto" w:fill="FFFFFF"/>
          <w:lang w:val="uk-UA"/>
        </w:rPr>
        <w:t>працю</w:t>
      </w:r>
      <w:r w:rsidRPr="00826962">
        <w:rPr>
          <w:rStyle w:val="apple-converted-space"/>
          <w:rFonts w:ascii="Times New Roman" w:hAnsi="Times New Roman" w:cs="Times New Roman"/>
          <w:sz w:val="28"/>
          <w:szCs w:val="28"/>
          <w:shd w:val="clear" w:color="auto" w:fill="FFFFFF"/>
          <w:lang w:val="uk-UA"/>
        </w:rPr>
        <w:t> </w:t>
      </w:r>
      <w:r w:rsidRPr="00826962">
        <w:rPr>
          <w:rFonts w:ascii="Times New Roman" w:hAnsi="Times New Roman" w:cs="Times New Roman"/>
          <w:bCs/>
          <w:sz w:val="28"/>
          <w:szCs w:val="28"/>
          <w:shd w:val="clear" w:color="auto" w:fill="FFFFFF"/>
          <w:lang w:val="uk-UA"/>
        </w:rPr>
        <w:t>України</w:t>
      </w:r>
      <w:r w:rsidRPr="00826962">
        <w:rPr>
          <w:rStyle w:val="apple-converted-space"/>
          <w:rFonts w:ascii="Times New Roman" w:hAnsi="Times New Roman" w:cs="Times New Roman"/>
          <w:sz w:val="28"/>
          <w:szCs w:val="28"/>
          <w:shd w:val="clear" w:color="auto" w:fill="FFFFFF"/>
          <w:lang w:val="uk-UA"/>
        </w:rPr>
        <w:t> </w:t>
      </w:r>
      <w:r w:rsidRPr="00826962">
        <w:rPr>
          <w:rFonts w:ascii="Times New Roman" w:hAnsi="Times New Roman" w:cs="Times New Roman"/>
          <w:sz w:val="28"/>
          <w:szCs w:val="28"/>
          <w:shd w:val="clear" w:color="auto" w:fill="FFFFFF"/>
          <w:lang w:val="uk-UA"/>
        </w:rPr>
        <w:t>та інших актів</w:t>
      </w:r>
      <w:r w:rsidRPr="00826962">
        <w:rPr>
          <w:rStyle w:val="apple-converted-space"/>
          <w:rFonts w:ascii="Times New Roman" w:hAnsi="Times New Roman" w:cs="Times New Roman"/>
          <w:sz w:val="28"/>
          <w:szCs w:val="28"/>
          <w:shd w:val="clear" w:color="auto" w:fill="FFFFFF"/>
          <w:lang w:val="uk-UA"/>
        </w:rPr>
        <w:t> </w:t>
      </w:r>
      <w:r w:rsidRPr="00826962">
        <w:rPr>
          <w:rFonts w:ascii="Times New Roman" w:hAnsi="Times New Roman" w:cs="Times New Roman"/>
          <w:bCs/>
          <w:sz w:val="28"/>
          <w:szCs w:val="28"/>
          <w:shd w:val="clear" w:color="auto" w:fill="FFFFFF"/>
          <w:lang w:val="uk-UA"/>
        </w:rPr>
        <w:t>законодавства</w:t>
      </w:r>
      <w:r w:rsidRPr="00826962">
        <w:rPr>
          <w:rStyle w:val="apple-converted-space"/>
          <w:rFonts w:ascii="Times New Roman" w:hAnsi="Times New Roman" w:cs="Times New Roman"/>
          <w:sz w:val="28"/>
          <w:szCs w:val="28"/>
          <w:shd w:val="clear" w:color="auto" w:fill="FFFFFF"/>
          <w:lang w:val="uk-UA"/>
        </w:rPr>
        <w:t> </w:t>
      </w:r>
      <w:r w:rsidRPr="00826962">
        <w:rPr>
          <w:rFonts w:ascii="Times New Roman" w:hAnsi="Times New Roman" w:cs="Times New Roman"/>
          <w:bCs/>
          <w:sz w:val="28"/>
          <w:szCs w:val="28"/>
          <w:shd w:val="clear" w:color="auto" w:fill="FFFFFF"/>
          <w:lang w:val="uk-UA"/>
        </w:rPr>
        <w:t>України</w:t>
      </w:r>
      <w:r w:rsidRPr="00826962">
        <w:rPr>
          <w:rFonts w:ascii="Times New Roman" w:hAnsi="Times New Roman" w:cs="Times New Roman"/>
          <w:sz w:val="28"/>
          <w:szCs w:val="28"/>
          <w:shd w:val="clear" w:color="auto" w:fill="FFFFFF"/>
          <w:lang w:val="uk-UA"/>
        </w:rPr>
        <w:t>, прийнятих відповідно</w:t>
      </w:r>
      <w:r w:rsidRPr="00826962">
        <w:rPr>
          <w:rStyle w:val="apple-converted-space"/>
          <w:rFonts w:ascii="Times New Roman" w:hAnsi="Times New Roman" w:cs="Times New Roman"/>
          <w:sz w:val="28"/>
          <w:szCs w:val="28"/>
          <w:shd w:val="clear" w:color="auto" w:fill="FFFFFF"/>
          <w:lang w:val="uk-UA"/>
        </w:rPr>
        <w:t> </w:t>
      </w:r>
      <w:r w:rsidRPr="00826962">
        <w:rPr>
          <w:rFonts w:ascii="Times New Roman" w:hAnsi="Times New Roman" w:cs="Times New Roman"/>
          <w:sz w:val="28"/>
          <w:szCs w:val="28"/>
          <w:shd w:val="clear" w:color="auto" w:fill="FFFFFF"/>
          <w:lang w:val="uk-UA"/>
        </w:rPr>
        <w:t>до нього.</w:t>
      </w:r>
      <w:r w:rsidR="00B90D92" w:rsidRPr="00826962">
        <w:rPr>
          <w:rFonts w:ascii="Times New Roman" w:hAnsi="Times New Roman" w:cs="Times New Roman"/>
          <w:sz w:val="28"/>
          <w:szCs w:val="28"/>
          <w:shd w:val="clear" w:color="auto" w:fill="FFFFFF"/>
          <w:lang w:val="uk-UA"/>
        </w:rPr>
        <w:t xml:space="preserve"> </w:t>
      </w:r>
    </w:p>
    <w:p w:rsidR="00B93AE7" w:rsidRPr="00826962" w:rsidRDefault="00B93AE7" w:rsidP="00B93AE7">
      <w:pPr>
        <w:spacing w:after="0"/>
        <w:ind w:firstLine="708"/>
        <w:jc w:val="both"/>
        <w:rPr>
          <w:rFonts w:ascii="Times New Roman" w:hAnsi="Times New Roman" w:cs="Times New Roman"/>
          <w:sz w:val="28"/>
          <w:szCs w:val="28"/>
          <w:shd w:val="clear" w:color="auto" w:fill="FFFFFF"/>
          <w:lang w:val="uk-UA"/>
        </w:rPr>
      </w:pPr>
      <w:r w:rsidRPr="00826962">
        <w:rPr>
          <w:rFonts w:ascii="Times New Roman" w:hAnsi="Times New Roman" w:cs="Times New Roman"/>
          <w:sz w:val="28"/>
          <w:szCs w:val="28"/>
          <w:shd w:val="clear" w:color="auto" w:fill="FFFFFF"/>
          <w:lang w:val="uk-UA"/>
        </w:rPr>
        <w:t>Сьогодні підготовку кваліфікованих робітників для підприємств різних форм власності забезпечує 3 державних професійно-техніч</w:t>
      </w:r>
      <w:r w:rsidR="00EB562F" w:rsidRPr="00826962">
        <w:rPr>
          <w:rFonts w:ascii="Times New Roman" w:hAnsi="Times New Roman" w:cs="Times New Roman"/>
          <w:sz w:val="28"/>
          <w:szCs w:val="28"/>
          <w:shd w:val="clear" w:color="auto" w:fill="FFFFFF"/>
          <w:lang w:val="uk-UA"/>
        </w:rPr>
        <w:t>них заклади: Новоайдарський професійний аграрний ліцей, Щастинський професійний ліцей автомобільного транспорту Лугансь</w:t>
      </w:r>
      <w:r w:rsidR="003B420E" w:rsidRPr="00826962">
        <w:rPr>
          <w:rFonts w:ascii="Times New Roman" w:hAnsi="Times New Roman" w:cs="Times New Roman"/>
          <w:sz w:val="28"/>
          <w:szCs w:val="28"/>
          <w:shd w:val="clear" w:color="auto" w:fill="FFFFFF"/>
          <w:lang w:val="uk-UA"/>
        </w:rPr>
        <w:t>кого національного університету імені Тараса Шевченка, Щастинський професійний ліцей.</w:t>
      </w:r>
    </w:p>
    <w:p w:rsidR="003B420E" w:rsidRPr="00826962" w:rsidRDefault="003B420E" w:rsidP="003B420E">
      <w:pPr>
        <w:spacing w:after="0"/>
        <w:jc w:val="both"/>
        <w:rPr>
          <w:rFonts w:ascii="Times New Roman" w:hAnsi="Times New Roman" w:cs="Times New Roman"/>
          <w:sz w:val="28"/>
          <w:szCs w:val="28"/>
          <w:shd w:val="clear" w:color="auto" w:fill="FFFFFF"/>
          <w:lang w:val="uk-UA"/>
        </w:rPr>
      </w:pPr>
    </w:p>
    <w:p w:rsidR="003B420E" w:rsidRPr="00826962" w:rsidRDefault="003B420E" w:rsidP="003B420E">
      <w:pPr>
        <w:spacing w:after="0"/>
        <w:jc w:val="both"/>
        <w:rPr>
          <w:rFonts w:ascii="Times New Roman" w:hAnsi="Times New Roman" w:cs="Times New Roman"/>
          <w:b/>
          <w:sz w:val="28"/>
          <w:szCs w:val="28"/>
          <w:shd w:val="clear" w:color="auto" w:fill="FFFFFF"/>
          <w:lang w:val="uk-UA"/>
        </w:rPr>
      </w:pPr>
      <w:r w:rsidRPr="00826962">
        <w:rPr>
          <w:rFonts w:ascii="Times New Roman" w:hAnsi="Times New Roman" w:cs="Times New Roman"/>
          <w:b/>
          <w:sz w:val="28"/>
          <w:szCs w:val="28"/>
          <w:shd w:val="clear" w:color="auto" w:fill="FFFFFF"/>
          <w:lang w:val="uk-UA"/>
        </w:rPr>
        <w:t>8.</w:t>
      </w:r>
      <w:r w:rsidR="001E6C32" w:rsidRPr="00826962">
        <w:rPr>
          <w:rFonts w:ascii="Times New Roman" w:hAnsi="Times New Roman" w:cs="Times New Roman"/>
          <w:b/>
          <w:sz w:val="28"/>
          <w:szCs w:val="28"/>
          <w:shd w:val="clear" w:color="auto" w:fill="FFFFFF"/>
          <w:lang w:val="uk-UA"/>
        </w:rPr>
        <w:t xml:space="preserve"> Рівень оплати праці в галузі/секторі.</w:t>
      </w:r>
    </w:p>
    <w:p w:rsidR="001E6C32" w:rsidRPr="00826962" w:rsidRDefault="001E6C32" w:rsidP="003B420E">
      <w:pPr>
        <w:spacing w:after="0"/>
        <w:jc w:val="both"/>
        <w:rPr>
          <w:rFonts w:ascii="Times New Roman" w:hAnsi="Times New Roman" w:cs="Times New Roman"/>
          <w:sz w:val="28"/>
          <w:szCs w:val="28"/>
          <w:shd w:val="clear" w:color="auto" w:fill="FFFFFF"/>
          <w:lang w:val="uk-UA"/>
        </w:rPr>
      </w:pPr>
      <w:r w:rsidRPr="00826962">
        <w:rPr>
          <w:rFonts w:ascii="Times New Roman" w:hAnsi="Times New Roman" w:cs="Times New Roman"/>
          <w:b/>
          <w:sz w:val="28"/>
          <w:szCs w:val="28"/>
          <w:shd w:val="clear" w:color="auto" w:fill="FFFFFF"/>
          <w:lang w:val="uk-UA"/>
        </w:rPr>
        <w:tab/>
      </w:r>
      <w:r w:rsidR="00F02FE3" w:rsidRPr="00826962">
        <w:rPr>
          <w:rFonts w:ascii="Times New Roman" w:hAnsi="Times New Roman" w:cs="Times New Roman"/>
          <w:sz w:val="28"/>
          <w:szCs w:val="28"/>
          <w:shd w:val="clear" w:color="auto" w:fill="FFFFFF"/>
          <w:lang w:val="uk-UA"/>
        </w:rPr>
        <w:t>С</w:t>
      </w:r>
      <w:r w:rsidRPr="00826962">
        <w:rPr>
          <w:rFonts w:ascii="Times New Roman" w:hAnsi="Times New Roman" w:cs="Times New Roman"/>
          <w:sz w:val="28"/>
          <w:szCs w:val="28"/>
          <w:shd w:val="clear" w:color="auto" w:fill="FFFFFF"/>
          <w:lang w:val="uk-UA"/>
        </w:rPr>
        <w:t xml:space="preserve">ередньомісячна заробітна плата </w:t>
      </w:r>
      <w:r w:rsidR="00F02FE3" w:rsidRPr="00826962">
        <w:rPr>
          <w:rFonts w:ascii="Times New Roman" w:hAnsi="Times New Roman" w:cs="Times New Roman"/>
          <w:sz w:val="28"/>
          <w:szCs w:val="28"/>
          <w:shd w:val="clear" w:color="auto" w:fill="FFFFFF"/>
          <w:lang w:val="uk-UA"/>
        </w:rPr>
        <w:t xml:space="preserve">за січень-грудень 2016 року </w:t>
      </w:r>
      <w:r w:rsidRPr="00826962">
        <w:rPr>
          <w:rFonts w:ascii="Times New Roman" w:hAnsi="Times New Roman" w:cs="Times New Roman"/>
          <w:sz w:val="28"/>
          <w:szCs w:val="28"/>
          <w:shd w:val="clear" w:color="auto" w:fill="FFFFFF"/>
          <w:lang w:val="uk-UA"/>
        </w:rPr>
        <w:t xml:space="preserve"> в Новоайдарському </w:t>
      </w:r>
      <w:r w:rsidR="00F02FE3" w:rsidRPr="00826962">
        <w:rPr>
          <w:rFonts w:ascii="Times New Roman" w:hAnsi="Times New Roman" w:cs="Times New Roman"/>
          <w:sz w:val="28"/>
          <w:szCs w:val="28"/>
          <w:shd w:val="clear" w:color="auto" w:fill="FFFFFF"/>
          <w:lang w:val="uk-UA"/>
        </w:rPr>
        <w:t>районі становила 5034 грн.</w:t>
      </w:r>
      <w:r w:rsidRPr="00826962">
        <w:rPr>
          <w:rFonts w:ascii="Times New Roman" w:hAnsi="Times New Roman" w:cs="Times New Roman"/>
          <w:sz w:val="28"/>
          <w:szCs w:val="28"/>
          <w:shd w:val="clear" w:color="auto" w:fill="FFFFFF"/>
          <w:lang w:val="uk-UA"/>
        </w:rPr>
        <w:t xml:space="preserve"> </w:t>
      </w:r>
    </w:p>
    <w:p w:rsidR="00F02FE3" w:rsidRPr="00826962" w:rsidRDefault="00F02FE3" w:rsidP="003B420E">
      <w:pPr>
        <w:spacing w:after="0"/>
        <w:jc w:val="both"/>
        <w:rPr>
          <w:rFonts w:ascii="Times New Roman" w:hAnsi="Times New Roman" w:cs="Times New Roman"/>
          <w:sz w:val="28"/>
          <w:szCs w:val="28"/>
          <w:shd w:val="clear" w:color="auto" w:fill="FFFFFF"/>
          <w:lang w:val="uk-UA"/>
        </w:rPr>
      </w:pPr>
    </w:p>
    <w:p w:rsidR="00F02FE3" w:rsidRPr="00826962" w:rsidRDefault="00F02FE3" w:rsidP="002F7004">
      <w:pPr>
        <w:spacing w:after="0" w:line="240" w:lineRule="auto"/>
        <w:jc w:val="both"/>
        <w:rPr>
          <w:rFonts w:ascii="Times New Roman" w:hAnsi="Times New Roman" w:cs="Times New Roman"/>
          <w:b/>
          <w:sz w:val="28"/>
          <w:szCs w:val="28"/>
          <w:shd w:val="clear" w:color="auto" w:fill="FFFFFF"/>
          <w:lang w:val="uk-UA"/>
        </w:rPr>
      </w:pPr>
      <w:r w:rsidRPr="00826962">
        <w:rPr>
          <w:rFonts w:ascii="Times New Roman" w:hAnsi="Times New Roman" w:cs="Times New Roman"/>
          <w:b/>
          <w:sz w:val="28"/>
          <w:szCs w:val="28"/>
          <w:shd w:val="clear" w:color="auto" w:fill="FFFFFF"/>
          <w:lang w:val="uk-UA"/>
        </w:rPr>
        <w:t>9. Освітні установи ( технічні училища, університети, науково-дослідні центри).</w:t>
      </w:r>
    </w:p>
    <w:p w:rsidR="002F7221" w:rsidRPr="00826962" w:rsidRDefault="002F7221" w:rsidP="002F7004">
      <w:pPr>
        <w:spacing w:after="0" w:line="240" w:lineRule="auto"/>
        <w:jc w:val="both"/>
        <w:rPr>
          <w:rFonts w:ascii="Times New Roman" w:hAnsi="Times New Roman" w:cs="Times New Roman"/>
          <w:b/>
          <w:sz w:val="28"/>
          <w:szCs w:val="28"/>
          <w:shd w:val="clear" w:color="auto" w:fill="FFFFFF"/>
          <w:lang w:val="uk-UA"/>
        </w:rPr>
      </w:pPr>
    </w:p>
    <w:p w:rsidR="008C0A8F" w:rsidRPr="00826962" w:rsidRDefault="008C0A8F" w:rsidP="002F7221">
      <w:pPr>
        <w:spacing w:line="240" w:lineRule="auto"/>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 xml:space="preserve">   </w:t>
      </w:r>
      <w:r w:rsidRPr="00826962">
        <w:rPr>
          <w:rFonts w:ascii="Times New Roman" w:hAnsi="Times New Roman" w:cs="Times New Roman"/>
          <w:b/>
          <w:i/>
          <w:sz w:val="28"/>
          <w:szCs w:val="28"/>
          <w:lang w:val="uk-UA"/>
        </w:rPr>
        <w:t xml:space="preserve">Професійно-технічна освіта </w:t>
      </w:r>
      <w:r w:rsidRPr="00826962">
        <w:rPr>
          <w:rFonts w:ascii="Times New Roman" w:hAnsi="Times New Roman" w:cs="Times New Roman"/>
          <w:sz w:val="28"/>
          <w:szCs w:val="28"/>
          <w:lang w:val="uk-UA"/>
        </w:rPr>
        <w:t>Сьогодні підготовку кваліфікованих робітників для підприємств різних форм власності забезпечуює 3 державних професійно-технічних заклади.</w:t>
      </w:r>
    </w:p>
    <w:p w:rsidR="008C0A8F" w:rsidRPr="00826962" w:rsidRDefault="008C0A8F" w:rsidP="002F7004">
      <w:pPr>
        <w:spacing w:line="240" w:lineRule="auto"/>
        <w:ind w:firstLine="709"/>
        <w:jc w:val="both"/>
        <w:rPr>
          <w:rFonts w:ascii="Times New Roman" w:hAnsi="Times New Roman" w:cs="Times New Roman"/>
          <w:sz w:val="28"/>
          <w:szCs w:val="28"/>
        </w:rPr>
      </w:pPr>
      <w:r w:rsidRPr="00826962">
        <w:rPr>
          <w:rFonts w:ascii="Times New Roman" w:hAnsi="Times New Roman" w:cs="Times New Roman"/>
          <w:sz w:val="28"/>
          <w:szCs w:val="28"/>
        </w:rPr>
        <w:t>В Новоайдарському професійному аграрному ліцеї навчання проводиться за 4 робітничими професіями і спеціальностями. В 2016 році прийнято 91 учень, які навчаються за рахунок державного замовлення. В поточному році випуск склав 73 кваліфікованих робітників, з яких 66 осіб працевлаштовані, 4 – знаходяться в декретній відпустці, 1 - перебуває на обліку в центрі зайнятості, 1-навчається у вищих навчальних закладах.</w:t>
      </w:r>
    </w:p>
    <w:p w:rsidR="008C0A8F" w:rsidRPr="00826962" w:rsidRDefault="008C0A8F" w:rsidP="002F7004">
      <w:pPr>
        <w:spacing w:line="240" w:lineRule="auto"/>
        <w:ind w:firstLine="709"/>
        <w:jc w:val="both"/>
        <w:rPr>
          <w:rFonts w:ascii="Times New Roman" w:hAnsi="Times New Roman" w:cs="Times New Roman"/>
          <w:sz w:val="28"/>
          <w:szCs w:val="28"/>
        </w:rPr>
      </w:pPr>
      <w:r w:rsidRPr="00826962">
        <w:rPr>
          <w:rFonts w:ascii="Times New Roman" w:hAnsi="Times New Roman" w:cs="Times New Roman"/>
          <w:sz w:val="28"/>
          <w:szCs w:val="28"/>
        </w:rPr>
        <w:lastRenderedPageBreak/>
        <w:t>Відокремлений підрозділ «Щастинський професійний ліцей автомобільного транспорту Луганського національного університету імені Тараса Шевченка» є державним професійно-технічним навчальним закладом другого атестаційного рівня, що забезпечує реалізацію права громадян на здобуття професійно-технічної та повної загальної середньої освіти. Ліцей здійснює підготовку робітників високого рівня кваліфікації, як правило з числа випускників загальноосвітніх навчальних закладів на основі базової чи повної загальної середньої освіти, а також підготовку, перепідготовку та підвищення кваліфікації робітників і незайнятого населення.</w:t>
      </w:r>
    </w:p>
    <w:p w:rsidR="008C0A8F" w:rsidRPr="00826962" w:rsidRDefault="008C0A8F" w:rsidP="002F7004">
      <w:pPr>
        <w:spacing w:line="240" w:lineRule="auto"/>
        <w:ind w:firstLine="709"/>
        <w:jc w:val="both"/>
        <w:rPr>
          <w:rFonts w:ascii="Times New Roman" w:hAnsi="Times New Roman" w:cs="Times New Roman"/>
          <w:sz w:val="28"/>
          <w:szCs w:val="28"/>
        </w:rPr>
      </w:pPr>
      <w:r w:rsidRPr="00826962">
        <w:rPr>
          <w:rFonts w:ascii="Times New Roman" w:hAnsi="Times New Roman" w:cs="Times New Roman"/>
          <w:sz w:val="28"/>
          <w:szCs w:val="28"/>
        </w:rPr>
        <w:t>В 2016 році в ліцеї  навчаються 117  учнів на державній  основі, в тому числі 9 учнів-сиріт, які знаходяться на повному Державному забезпеченні. В поточному році випущено 80 кваліфікованих робітників.</w:t>
      </w:r>
    </w:p>
    <w:p w:rsidR="002F7221" w:rsidRPr="00826962" w:rsidRDefault="008C0A8F" w:rsidP="002F7221">
      <w:pPr>
        <w:spacing w:line="240" w:lineRule="auto"/>
        <w:ind w:firstLine="709"/>
        <w:jc w:val="both"/>
        <w:rPr>
          <w:rFonts w:ascii="Times New Roman" w:hAnsi="Times New Roman" w:cs="Times New Roman"/>
          <w:sz w:val="28"/>
          <w:szCs w:val="28"/>
          <w:lang w:val="uk-UA"/>
        </w:rPr>
      </w:pPr>
      <w:r w:rsidRPr="00826962">
        <w:rPr>
          <w:rFonts w:ascii="Times New Roman" w:hAnsi="Times New Roman" w:cs="Times New Roman"/>
          <w:sz w:val="28"/>
          <w:szCs w:val="28"/>
        </w:rPr>
        <w:t>Державний професійно-технічний навчальний заклад «Щастинський професійний ліцей» надає освітні послуги на навчання за наступними професіями: Штукатур, Муляр, Водій автотранспортних засобів (категорія «В» і «С»), Овочівник, Електромонтер оперативно-виїзної бригади, Радіомеханік з обслуговування та ремонту РТА. Слюсар з контрольно-вимірювальних приладів та автоматики (електроніка), Радіомеханік з обслуговування та ремонту РТА, Пічник, Електромонтер охоронно-пожежної сигналізації, Електромонтер охоронно-пожежної сигналізації. Радіомеханік з обслуговування та ремонту РТА, Плодоовочівник. Квітникар, Електромонтер охоронно-пожежної сигналізації. Охоронник.</w:t>
      </w:r>
    </w:p>
    <w:p w:rsidR="00F02FE3" w:rsidRPr="00826962" w:rsidRDefault="002F7221" w:rsidP="002F7221">
      <w:pPr>
        <w:spacing w:line="240" w:lineRule="auto"/>
        <w:ind w:firstLine="709"/>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В</w:t>
      </w:r>
      <w:r w:rsidR="008C0A8F" w:rsidRPr="00826962">
        <w:rPr>
          <w:rFonts w:ascii="Times New Roman" w:hAnsi="Times New Roman" w:cs="Times New Roman"/>
          <w:sz w:val="28"/>
          <w:szCs w:val="28"/>
        </w:rPr>
        <w:t xml:space="preserve"> ліцеї навчається 162 учня. Прийнято на навчання за рахунок державного замовлення 125 учнів. Підготовлено та випущено кваліфікованих робітників 128 учнів.</w:t>
      </w:r>
    </w:p>
    <w:p w:rsidR="008C0A8F" w:rsidRPr="00826962" w:rsidRDefault="008C0A8F" w:rsidP="008C0A8F">
      <w:pPr>
        <w:spacing w:after="0"/>
        <w:jc w:val="both"/>
        <w:rPr>
          <w:rFonts w:ascii="Times New Roman" w:hAnsi="Times New Roman" w:cs="Times New Roman"/>
          <w:b/>
          <w:sz w:val="28"/>
          <w:szCs w:val="28"/>
          <w:shd w:val="clear" w:color="auto" w:fill="FFFFFF"/>
          <w:lang w:val="uk-UA"/>
        </w:rPr>
      </w:pPr>
      <w:r w:rsidRPr="00826962">
        <w:rPr>
          <w:rFonts w:ascii="Times New Roman" w:hAnsi="Times New Roman" w:cs="Times New Roman"/>
          <w:b/>
          <w:sz w:val="28"/>
          <w:szCs w:val="28"/>
          <w:lang w:val="uk-UA"/>
        </w:rPr>
        <w:t>10. Потенційні постачальники</w:t>
      </w:r>
      <w:r w:rsidR="00150D65" w:rsidRPr="00826962">
        <w:rPr>
          <w:rFonts w:ascii="Times New Roman" w:hAnsi="Times New Roman" w:cs="Times New Roman"/>
          <w:b/>
          <w:sz w:val="28"/>
          <w:szCs w:val="28"/>
          <w:lang w:val="uk-UA"/>
        </w:rPr>
        <w:t xml:space="preserve"> та найбільші компанії</w:t>
      </w:r>
      <w:r w:rsidRPr="00826962">
        <w:rPr>
          <w:rFonts w:ascii="Times New Roman" w:hAnsi="Times New Roman" w:cs="Times New Roman"/>
          <w:b/>
          <w:sz w:val="28"/>
          <w:szCs w:val="28"/>
          <w:lang w:val="uk-UA"/>
        </w:rPr>
        <w:t>.</w:t>
      </w:r>
    </w:p>
    <w:p w:rsidR="00F02FE3" w:rsidRPr="00826962" w:rsidRDefault="008C0A8F" w:rsidP="003B420E">
      <w:pPr>
        <w:spacing w:after="0"/>
        <w:jc w:val="both"/>
        <w:rPr>
          <w:rFonts w:ascii="Times New Roman" w:hAnsi="Times New Roman" w:cs="Times New Roman"/>
          <w:sz w:val="28"/>
          <w:szCs w:val="28"/>
          <w:shd w:val="clear" w:color="auto" w:fill="FFFFFF"/>
          <w:lang w:val="uk-UA"/>
        </w:rPr>
      </w:pPr>
      <w:r w:rsidRPr="00826962">
        <w:rPr>
          <w:rFonts w:ascii="Times New Roman" w:hAnsi="Times New Roman" w:cs="Times New Roman"/>
          <w:sz w:val="28"/>
          <w:szCs w:val="28"/>
          <w:shd w:val="clear" w:color="auto" w:fill="FFFFFF"/>
          <w:lang w:val="uk-UA"/>
        </w:rPr>
        <w:tab/>
        <w:t>В Новоайдарському райні потенційними постачальниками можуть виступити наступні підприємства:</w:t>
      </w:r>
    </w:p>
    <w:p w:rsidR="008E6553" w:rsidRPr="00826962" w:rsidRDefault="008E6553" w:rsidP="008E6553">
      <w:pPr>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 xml:space="preserve">1. Відокремлений підрозділ «Луганська теплова енергетична станція» ТОВ «ДТЕК Східенерго»: електрична енергія, тепло енергія, кисень </w:t>
      </w:r>
    </w:p>
    <w:p w:rsidR="008E6553" w:rsidRPr="00826962" w:rsidRDefault="008E6553" w:rsidP="008E6553">
      <w:pPr>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 xml:space="preserve">2. ДП Новоайдарське лісомисливське господарство:  </w:t>
      </w:r>
    </w:p>
    <w:p w:rsidR="008E6553" w:rsidRPr="00826962" w:rsidRDefault="008E6553" w:rsidP="008E6553">
      <w:pPr>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 тріска технологічна та пиломатеріали</w:t>
      </w:r>
    </w:p>
    <w:p w:rsidR="008E6553" w:rsidRPr="00826962" w:rsidRDefault="008E6553" w:rsidP="008E6553">
      <w:pPr>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 xml:space="preserve">3. КСП «Олексіївське»: </w:t>
      </w:r>
    </w:p>
    <w:p w:rsidR="008E6553" w:rsidRPr="00826962" w:rsidRDefault="008E6553" w:rsidP="008E6553">
      <w:pPr>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 xml:space="preserve">- вирощування зернових та технічних культур; молочне скотарство та свинарство;  </w:t>
      </w:r>
    </w:p>
    <w:p w:rsidR="008E6553" w:rsidRPr="00826962" w:rsidRDefault="008E6553" w:rsidP="008E6553">
      <w:pPr>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4. СВК “Батьківщина”:</w:t>
      </w:r>
    </w:p>
    <w:p w:rsidR="008E6553" w:rsidRPr="00826962" w:rsidRDefault="008E6553" w:rsidP="008E6553">
      <w:pPr>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 xml:space="preserve">- вирощування зернових та технічних культур; </w:t>
      </w:r>
    </w:p>
    <w:p w:rsidR="008E6553" w:rsidRPr="00826962" w:rsidRDefault="008E6553" w:rsidP="008E6553">
      <w:pPr>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5. КСП ім. Дзержинського:</w:t>
      </w:r>
    </w:p>
    <w:p w:rsidR="008E6553" w:rsidRPr="00826962" w:rsidRDefault="008E6553" w:rsidP="008E6553">
      <w:pPr>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 xml:space="preserve">- вирощування зернових та технічних культур; молочне скотарство та свинарство;  </w:t>
      </w:r>
    </w:p>
    <w:p w:rsidR="008E6553" w:rsidRPr="00826962" w:rsidRDefault="008E6553" w:rsidP="008E6553">
      <w:pPr>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6. ПАТ СПФ «Агротон»:</w:t>
      </w:r>
    </w:p>
    <w:p w:rsidR="008E6553" w:rsidRPr="00826962" w:rsidRDefault="008E6553" w:rsidP="008E6553">
      <w:pPr>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 xml:space="preserve">- вирощування зернових та технічних культур;  </w:t>
      </w:r>
    </w:p>
    <w:p w:rsidR="008E6553" w:rsidRPr="00826962" w:rsidRDefault="008E6553" w:rsidP="008E6553">
      <w:pPr>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lastRenderedPageBreak/>
        <w:t>7. ТОВ «Айдар МилаМ»:</w:t>
      </w:r>
    </w:p>
    <w:p w:rsidR="008E6553" w:rsidRPr="00826962" w:rsidRDefault="008E6553" w:rsidP="008E6553">
      <w:pPr>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 борошно пшеничне І та ІІ ґатунків, висівки пшеничні;</w:t>
      </w:r>
    </w:p>
    <w:p w:rsidR="008E6553" w:rsidRPr="00826962" w:rsidRDefault="008E6553" w:rsidP="008E6553">
      <w:pPr>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8. ТОВ «Айдарський Пекар»:</w:t>
      </w:r>
    </w:p>
    <w:p w:rsidR="008E6553" w:rsidRPr="00826962" w:rsidRDefault="008E6553" w:rsidP="008E6553">
      <w:pPr>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 борошно пшеничне вищого, І та ІІ ґатунків, висівки.</w:t>
      </w:r>
    </w:p>
    <w:p w:rsidR="008E6553" w:rsidRPr="00826962" w:rsidRDefault="008E6553" w:rsidP="008E6553">
      <w:pPr>
        <w:spacing w:after="0"/>
        <w:jc w:val="both"/>
        <w:rPr>
          <w:rFonts w:ascii="Times New Roman" w:hAnsi="Times New Roman" w:cs="Times New Roman"/>
          <w:b/>
          <w:sz w:val="28"/>
          <w:szCs w:val="28"/>
          <w:lang w:val="uk-UA"/>
        </w:rPr>
      </w:pPr>
      <w:r w:rsidRPr="00826962">
        <w:rPr>
          <w:rFonts w:ascii="Times New Roman" w:hAnsi="Times New Roman" w:cs="Times New Roman"/>
          <w:b/>
          <w:sz w:val="28"/>
          <w:szCs w:val="28"/>
          <w:lang w:val="uk-UA"/>
        </w:rPr>
        <w:t>11. Посередники: банки, консалтингові компанії.</w:t>
      </w:r>
    </w:p>
    <w:p w:rsidR="00FE256C" w:rsidRPr="00826962" w:rsidRDefault="00FE256C" w:rsidP="00FE256C">
      <w:pPr>
        <w:tabs>
          <w:tab w:val="left" w:pos="709"/>
          <w:tab w:val="left" w:pos="851"/>
        </w:tabs>
        <w:ind w:firstLine="709"/>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В</w:t>
      </w:r>
      <w:r w:rsidRPr="00826962">
        <w:rPr>
          <w:rFonts w:ascii="Times New Roman" w:hAnsi="Times New Roman" w:cs="Times New Roman"/>
          <w:sz w:val="28"/>
          <w:szCs w:val="28"/>
        </w:rPr>
        <w:t xml:space="preserve"> районі функціонує два відділення, які представляють 2 банки: АТ "ОЩАДБАНК" та ПАТ КБ «ПРИВАТБАНК».</w:t>
      </w:r>
    </w:p>
    <w:p w:rsidR="00FE256C" w:rsidRPr="00826962" w:rsidRDefault="00FE256C" w:rsidP="00FE256C">
      <w:pPr>
        <w:tabs>
          <w:tab w:val="left" w:pos="709"/>
          <w:tab w:val="left" w:pos="851"/>
        </w:tabs>
        <w:ind w:firstLine="142"/>
        <w:jc w:val="both"/>
        <w:rPr>
          <w:rFonts w:ascii="Times New Roman" w:hAnsi="Times New Roman" w:cs="Times New Roman"/>
          <w:b/>
          <w:sz w:val="28"/>
          <w:szCs w:val="28"/>
          <w:lang w:val="uk-UA"/>
        </w:rPr>
      </w:pPr>
      <w:r w:rsidRPr="00826962">
        <w:rPr>
          <w:rFonts w:ascii="Times New Roman" w:hAnsi="Times New Roman" w:cs="Times New Roman"/>
          <w:b/>
          <w:sz w:val="28"/>
          <w:szCs w:val="28"/>
          <w:lang w:val="uk-UA"/>
        </w:rPr>
        <w:t>12. Політика в галузі довкілля.</w:t>
      </w:r>
    </w:p>
    <w:p w:rsidR="00FE256C" w:rsidRPr="00826962" w:rsidRDefault="00FE256C" w:rsidP="005018E4">
      <w:pPr>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З метою раціонального використання земельних, водних, рекреаційних та інших природних ресурсів, створення умов для їх відновлення виготовлено Схему екологічної мережі Новоайдарського району (без приєднаних територій), яку затверджено рішенням сесії районної ради від 23.03.2016 р №3/25.</w:t>
      </w:r>
    </w:p>
    <w:p w:rsidR="00FE256C" w:rsidRPr="00826962" w:rsidRDefault="00FE256C" w:rsidP="005018E4">
      <w:pPr>
        <w:tabs>
          <w:tab w:val="num" w:pos="1482"/>
        </w:tabs>
        <w:spacing w:after="0"/>
        <w:ind w:firstLine="72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Слід зауважити, що природоохоронні заходи по Новоайдарському району, які були включені до регіональної програми з охорони навколишнього природного середовища Луганської області на 2016-2018 роки, затвердженою розпорядженням голови Луганської облдержадміністрації від 03.06.2016 № 316, але в 2016 році заходи не фінансувались.</w:t>
      </w:r>
    </w:p>
    <w:p w:rsidR="00FE256C" w:rsidRPr="00826962" w:rsidRDefault="00FE256C" w:rsidP="005018E4">
      <w:pPr>
        <w:tabs>
          <w:tab w:val="num" w:pos="1482"/>
        </w:tabs>
        <w:spacing w:after="0"/>
        <w:ind w:firstLine="720"/>
        <w:jc w:val="both"/>
        <w:rPr>
          <w:rFonts w:ascii="Times New Roman" w:hAnsi="Times New Roman" w:cs="Times New Roman"/>
          <w:i/>
          <w:iCs/>
          <w:sz w:val="28"/>
          <w:szCs w:val="28"/>
          <w:lang w:eastAsia="zh-CN"/>
        </w:rPr>
      </w:pPr>
      <w:r w:rsidRPr="00826962">
        <w:rPr>
          <w:rFonts w:ascii="Times New Roman" w:hAnsi="Times New Roman" w:cs="Times New Roman"/>
          <w:i/>
          <w:iCs/>
          <w:sz w:val="28"/>
          <w:szCs w:val="28"/>
          <w:lang w:val="uk-UA"/>
        </w:rPr>
        <w:t xml:space="preserve"> </w:t>
      </w:r>
      <w:r w:rsidRPr="00826962">
        <w:rPr>
          <w:rFonts w:ascii="Times New Roman" w:hAnsi="Times New Roman" w:cs="Times New Roman"/>
          <w:i/>
          <w:iCs/>
          <w:sz w:val="28"/>
          <w:szCs w:val="28"/>
          <w:lang w:eastAsia="zh-CN"/>
        </w:rPr>
        <w:t>Стан атмосферного повітря</w:t>
      </w:r>
    </w:p>
    <w:p w:rsidR="00FE256C" w:rsidRPr="00826962" w:rsidRDefault="00FE256C" w:rsidP="005018E4">
      <w:pPr>
        <w:spacing w:after="0"/>
        <w:ind w:firstLine="709"/>
        <w:jc w:val="both"/>
        <w:rPr>
          <w:rFonts w:ascii="Times New Roman" w:hAnsi="Times New Roman" w:cs="Times New Roman"/>
          <w:sz w:val="28"/>
          <w:szCs w:val="28"/>
          <w:lang w:eastAsia="uk-UA"/>
        </w:rPr>
      </w:pPr>
      <w:r w:rsidRPr="00826962">
        <w:rPr>
          <w:rFonts w:ascii="Times New Roman" w:hAnsi="Times New Roman" w:cs="Times New Roman"/>
          <w:sz w:val="28"/>
          <w:szCs w:val="28"/>
          <w:lang w:eastAsia="uk-UA"/>
        </w:rPr>
        <w:t>Питому вагу, а саме 99,5% у загальному обсязі викидів, складають викиди від</w:t>
      </w:r>
      <w:r w:rsidRPr="00826962">
        <w:rPr>
          <w:rFonts w:ascii="Times New Roman" w:hAnsi="Times New Roman" w:cs="Times New Roman"/>
          <w:b/>
          <w:bCs/>
          <w:i/>
          <w:iCs/>
          <w:sz w:val="28"/>
          <w:szCs w:val="28"/>
          <w:lang w:eastAsia="uk-UA"/>
        </w:rPr>
        <w:t xml:space="preserve"> </w:t>
      </w:r>
      <w:r w:rsidRPr="00826962">
        <w:rPr>
          <w:rFonts w:ascii="Times New Roman" w:hAnsi="Times New Roman" w:cs="Times New Roman"/>
          <w:sz w:val="28"/>
          <w:szCs w:val="28"/>
        </w:rPr>
        <w:t>ВП «Луганська теплова електрична станція» ТОВ ДТЕК «Східенерго» обсяг яких в 2016 році склав 73,2173 тис. тон</w:t>
      </w:r>
      <w:r w:rsidRPr="00826962">
        <w:rPr>
          <w:rFonts w:ascii="Times New Roman" w:hAnsi="Times New Roman" w:cs="Times New Roman"/>
          <w:sz w:val="28"/>
          <w:szCs w:val="28"/>
          <w:lang w:eastAsia="uk-UA"/>
        </w:rPr>
        <w:t xml:space="preserve">. </w:t>
      </w:r>
    </w:p>
    <w:p w:rsidR="00FE256C" w:rsidRPr="00826962" w:rsidRDefault="00FE256C" w:rsidP="005018E4">
      <w:pPr>
        <w:spacing w:after="0"/>
        <w:ind w:firstLine="709"/>
        <w:jc w:val="both"/>
        <w:rPr>
          <w:rFonts w:ascii="Times New Roman" w:hAnsi="Times New Roman" w:cs="Times New Roman"/>
          <w:sz w:val="28"/>
          <w:szCs w:val="28"/>
          <w:lang w:eastAsia="uk-UA"/>
        </w:rPr>
      </w:pPr>
      <w:r w:rsidRPr="00826962">
        <w:rPr>
          <w:rFonts w:ascii="Times New Roman" w:hAnsi="Times New Roman" w:cs="Times New Roman"/>
          <w:sz w:val="28"/>
          <w:szCs w:val="28"/>
          <w:lang w:eastAsia="uk-UA"/>
        </w:rPr>
        <w:t>Інші 0,5 % обсягу загальних викидів забруднюючих речовин в атмосферне повітря склали 0,24 тис тон та викиди діоксиду вуглецю 4,5 тис. тон. Забруднювачами є об’єкт</w:t>
      </w:r>
      <w:r w:rsidRPr="00826962">
        <w:rPr>
          <w:rFonts w:ascii="Times New Roman" w:hAnsi="Times New Roman" w:cs="Times New Roman"/>
          <w:sz w:val="28"/>
          <w:szCs w:val="28"/>
          <w:lang w:val="uk-UA" w:eastAsia="uk-UA"/>
        </w:rPr>
        <w:t>и</w:t>
      </w:r>
      <w:r w:rsidRPr="00826962">
        <w:rPr>
          <w:rFonts w:ascii="Times New Roman" w:hAnsi="Times New Roman" w:cs="Times New Roman"/>
          <w:sz w:val="28"/>
          <w:szCs w:val="28"/>
          <w:lang w:eastAsia="uk-UA"/>
        </w:rPr>
        <w:t xml:space="preserve"> з переробної промисловості (борошномельні підприємства), об’єкти транспортування газу, сільського господарства, автотранспорту.</w:t>
      </w:r>
    </w:p>
    <w:p w:rsidR="00FE256C" w:rsidRPr="00826962" w:rsidRDefault="00FE256C" w:rsidP="005018E4">
      <w:pPr>
        <w:spacing w:after="0"/>
        <w:rPr>
          <w:rFonts w:ascii="Times New Roman" w:hAnsi="Times New Roman" w:cs="Times New Roman"/>
          <w:i/>
          <w:iCs/>
          <w:sz w:val="28"/>
          <w:szCs w:val="28"/>
        </w:rPr>
      </w:pPr>
      <w:r w:rsidRPr="00826962">
        <w:rPr>
          <w:rFonts w:ascii="Times New Roman" w:hAnsi="Times New Roman" w:cs="Times New Roman"/>
          <w:i/>
          <w:iCs/>
          <w:sz w:val="28"/>
          <w:szCs w:val="28"/>
        </w:rPr>
        <w:tab/>
        <w:t>Стан охорони водних ресурсів</w:t>
      </w:r>
    </w:p>
    <w:p w:rsidR="00FE256C" w:rsidRPr="00826962" w:rsidRDefault="00FE256C" w:rsidP="005018E4">
      <w:pPr>
        <w:spacing w:after="0"/>
        <w:ind w:firstLine="720"/>
        <w:jc w:val="both"/>
        <w:rPr>
          <w:rFonts w:ascii="Times New Roman" w:hAnsi="Times New Roman" w:cs="Times New Roman"/>
          <w:i/>
          <w:iCs/>
          <w:sz w:val="28"/>
          <w:szCs w:val="28"/>
        </w:rPr>
      </w:pPr>
      <w:r w:rsidRPr="00826962">
        <w:rPr>
          <w:rFonts w:ascii="Times New Roman" w:hAnsi="Times New Roman" w:cs="Times New Roman"/>
          <w:sz w:val="28"/>
          <w:szCs w:val="28"/>
        </w:rPr>
        <w:t>В Новоайдарському районі водозабір здійснюється з артезіанських свердловин.</w:t>
      </w:r>
    </w:p>
    <w:p w:rsidR="00FE256C" w:rsidRPr="00826962" w:rsidRDefault="00FE256C" w:rsidP="005018E4">
      <w:pPr>
        <w:spacing w:after="0"/>
        <w:ind w:firstLine="900"/>
        <w:jc w:val="both"/>
        <w:rPr>
          <w:rFonts w:ascii="Times New Roman" w:hAnsi="Times New Roman" w:cs="Times New Roman"/>
          <w:spacing w:val="-4"/>
          <w:w w:val="101"/>
          <w:sz w:val="28"/>
          <w:szCs w:val="28"/>
        </w:rPr>
      </w:pPr>
      <w:r w:rsidRPr="00826962">
        <w:rPr>
          <w:rFonts w:ascii="Times New Roman" w:hAnsi="Times New Roman" w:cs="Times New Roman"/>
          <w:spacing w:val="-4"/>
          <w:w w:val="101"/>
          <w:sz w:val="28"/>
          <w:szCs w:val="28"/>
        </w:rPr>
        <w:t xml:space="preserve">Відсоток населення, що користується водою з вуличних водозабірних колонок – 76%, централізованим водопостачанням охоплено 24% населення району (у т.ч. в м.Щастя – 90%). На контролі знаходиться 12 водопроводів, з яких 1 міський, 8 сільських, 2 відомчих та 1 комунальний водопровід. </w:t>
      </w:r>
    </w:p>
    <w:p w:rsidR="00FE256C" w:rsidRPr="00826962" w:rsidRDefault="00FE256C" w:rsidP="005018E4">
      <w:pPr>
        <w:spacing w:after="0"/>
        <w:ind w:firstLine="900"/>
        <w:jc w:val="both"/>
        <w:rPr>
          <w:rFonts w:ascii="Times New Roman" w:hAnsi="Times New Roman" w:cs="Times New Roman"/>
          <w:spacing w:val="-4"/>
          <w:w w:val="101"/>
          <w:sz w:val="28"/>
          <w:szCs w:val="28"/>
        </w:rPr>
      </w:pPr>
      <w:r w:rsidRPr="00826962">
        <w:rPr>
          <w:rFonts w:ascii="Times New Roman" w:hAnsi="Times New Roman" w:cs="Times New Roman"/>
          <w:spacing w:val="-4"/>
          <w:w w:val="101"/>
          <w:sz w:val="28"/>
          <w:szCs w:val="28"/>
        </w:rPr>
        <w:t>В районі працюють 2 базові підприємства з водопостачання – Новоайдарська дільниця РКП "Старобільськвода" та КП "Жилбудсервіс" (м.Щастя).</w:t>
      </w:r>
    </w:p>
    <w:p w:rsidR="00FE256C" w:rsidRPr="00826962" w:rsidRDefault="00FE256C" w:rsidP="005018E4">
      <w:pPr>
        <w:shd w:val="clear" w:color="auto" w:fill="FFFFFF"/>
        <w:tabs>
          <w:tab w:val="left" w:pos="851"/>
        </w:tabs>
        <w:spacing w:after="0"/>
        <w:jc w:val="both"/>
        <w:rPr>
          <w:rFonts w:ascii="Times New Roman" w:hAnsi="Times New Roman" w:cs="Times New Roman"/>
          <w:spacing w:val="-4"/>
          <w:w w:val="101"/>
          <w:sz w:val="28"/>
          <w:szCs w:val="28"/>
          <w:lang w:val="uk-UA"/>
        </w:rPr>
      </w:pPr>
      <w:r w:rsidRPr="00826962">
        <w:rPr>
          <w:rFonts w:ascii="Times New Roman" w:hAnsi="Times New Roman" w:cs="Times New Roman"/>
          <w:spacing w:val="-4"/>
          <w:w w:val="101"/>
          <w:sz w:val="28"/>
          <w:szCs w:val="28"/>
        </w:rPr>
        <w:lastRenderedPageBreak/>
        <w:tab/>
        <w:t>У Новоайдарському районі не проводяться скиди стічних вод у водні об'єкти. На території  району не виявлено безгосподарських сільських водоводів.</w:t>
      </w:r>
    </w:p>
    <w:p w:rsidR="00FE256C" w:rsidRPr="00826962" w:rsidRDefault="00FE256C" w:rsidP="005018E4">
      <w:pPr>
        <w:shd w:val="clear" w:color="auto" w:fill="FFFFFF"/>
        <w:tabs>
          <w:tab w:val="left" w:pos="851"/>
        </w:tabs>
        <w:spacing w:after="0"/>
        <w:jc w:val="both"/>
        <w:rPr>
          <w:rFonts w:ascii="Times New Roman" w:hAnsi="Times New Roman" w:cs="Times New Roman"/>
          <w:sz w:val="28"/>
          <w:szCs w:val="28"/>
          <w:lang w:eastAsia="uk-UA"/>
        </w:rPr>
      </w:pPr>
      <w:r w:rsidRPr="00826962">
        <w:rPr>
          <w:rFonts w:ascii="Times New Roman" w:hAnsi="Times New Roman" w:cs="Times New Roman"/>
          <w:spacing w:val="-4"/>
          <w:w w:val="101"/>
          <w:sz w:val="28"/>
          <w:szCs w:val="28"/>
        </w:rPr>
        <w:tab/>
        <w:t>З м</w:t>
      </w:r>
      <w:r w:rsidRPr="00826962">
        <w:rPr>
          <w:rFonts w:ascii="Times New Roman" w:hAnsi="Times New Roman" w:cs="Times New Roman"/>
          <w:sz w:val="28"/>
          <w:szCs w:val="28"/>
          <w:lang w:eastAsia="uk-UA"/>
        </w:rPr>
        <w:t>етою покращення забезпечення населення області питною водою нормативної якості в межах науково обґрунтованих нормативів (норм) питного водопостачання, реформування та розвитку водопровідно-каналізаційної мережі, підвищення ефективності та надійності її функціонування, поліпшення на цій основі стану здоров’я населення та оздоровлення соціально-екологічної ситуації в області, відновлення, охорони та раціональне використання джерел питного водопостачання розпорядженням голови Луганської облдержадміністрації від 19.07.2016 р №425 прийняті зміни до Регіональної програми «Питна вода Луганщини», до заходів якої включені об’єкти Новоайдарського району, а саме: реконструкція очисних споруд смт.Новоайдар, м.Щастя; реконструкція та заміна аварійних каналізаційних мереж (колекторів) та споруд смт.Новоайдар; розроблення схеми оптимізації роботи системи централізованого водопостачання смт.Новоайдар; реконструкція (заміна) аварійних водопровідних мереж і споруд на них, а також будівництво у населених пунктах, що забезпечені системами централізованого водопостачання.</w:t>
      </w:r>
    </w:p>
    <w:p w:rsidR="00FE256C" w:rsidRPr="00826962" w:rsidRDefault="00FE256C" w:rsidP="005018E4">
      <w:pPr>
        <w:spacing w:after="0"/>
        <w:ind w:firstLine="900"/>
        <w:rPr>
          <w:rFonts w:ascii="Times New Roman" w:hAnsi="Times New Roman" w:cs="Times New Roman"/>
          <w:i/>
          <w:iCs/>
          <w:sz w:val="28"/>
          <w:szCs w:val="28"/>
          <w:lang w:eastAsia="uk-UA"/>
        </w:rPr>
      </w:pPr>
      <w:r w:rsidRPr="00826962">
        <w:rPr>
          <w:rFonts w:ascii="Times New Roman" w:hAnsi="Times New Roman" w:cs="Times New Roman"/>
          <w:i/>
          <w:iCs/>
          <w:sz w:val="28"/>
          <w:szCs w:val="28"/>
          <w:lang w:eastAsia="uk-UA"/>
        </w:rPr>
        <w:t>Поводження з відходами</w:t>
      </w:r>
    </w:p>
    <w:p w:rsidR="00FE256C" w:rsidRPr="00826962" w:rsidRDefault="00FE256C" w:rsidP="005018E4">
      <w:pPr>
        <w:spacing w:after="0"/>
        <w:ind w:firstLine="851"/>
        <w:jc w:val="both"/>
        <w:rPr>
          <w:rFonts w:ascii="Times New Roman" w:hAnsi="Times New Roman" w:cs="Times New Roman"/>
          <w:sz w:val="28"/>
          <w:szCs w:val="28"/>
        </w:rPr>
      </w:pPr>
      <w:r w:rsidRPr="00826962">
        <w:rPr>
          <w:rFonts w:ascii="Times New Roman" w:hAnsi="Times New Roman" w:cs="Times New Roman"/>
          <w:sz w:val="28"/>
          <w:szCs w:val="28"/>
        </w:rPr>
        <w:t xml:space="preserve">На території Новоайдарського району функціонує 4 полігона твердих  побутових відходів: с.Бахмутівка, с.Олексіївка, с.Гречишкине, м.Щастя (загальна площа – </w:t>
      </w:r>
      <w:smartTag w:uri="urn:schemas-microsoft-com:office:smarttags" w:element="metricconverter">
        <w:smartTagPr>
          <w:attr w:name="ProductID" w:val="17,2 га"/>
        </w:smartTagPr>
        <w:r w:rsidRPr="00826962">
          <w:rPr>
            <w:rFonts w:ascii="Times New Roman" w:hAnsi="Times New Roman" w:cs="Times New Roman"/>
            <w:sz w:val="28"/>
            <w:szCs w:val="28"/>
          </w:rPr>
          <w:t>17,2 га</w:t>
        </w:r>
      </w:smartTag>
      <w:r w:rsidRPr="00826962">
        <w:rPr>
          <w:rFonts w:ascii="Times New Roman" w:hAnsi="Times New Roman" w:cs="Times New Roman"/>
          <w:sz w:val="28"/>
          <w:szCs w:val="28"/>
        </w:rPr>
        <w:t xml:space="preserve">). Також, на території Смолянинівської с/ради орендується земельна ділянка під полігон ТПВ м.Сєвєродонецька площєю </w:t>
      </w:r>
      <w:smartTag w:uri="urn:schemas-microsoft-com:office:smarttags" w:element="metricconverter">
        <w:smartTagPr>
          <w:attr w:name="ProductID" w:val="7,66 га"/>
        </w:smartTagPr>
        <w:r w:rsidRPr="00826962">
          <w:rPr>
            <w:rFonts w:ascii="Times New Roman" w:hAnsi="Times New Roman" w:cs="Times New Roman"/>
            <w:sz w:val="28"/>
            <w:szCs w:val="28"/>
          </w:rPr>
          <w:t>7,66 га</w:t>
        </w:r>
      </w:smartTag>
      <w:r w:rsidRPr="00826962">
        <w:rPr>
          <w:rFonts w:ascii="Times New Roman" w:hAnsi="Times New Roman" w:cs="Times New Roman"/>
          <w:sz w:val="28"/>
          <w:szCs w:val="28"/>
        </w:rPr>
        <w:t xml:space="preserve"> та на території Колядівської с/ради розташований не діючий полігон ТПВ площєю </w:t>
      </w:r>
      <w:smartTag w:uri="urn:schemas-microsoft-com:office:smarttags" w:element="metricconverter">
        <w:smartTagPr>
          <w:attr w:name="ProductID" w:val="1,2 га"/>
        </w:smartTagPr>
        <w:r w:rsidRPr="00826962">
          <w:rPr>
            <w:rFonts w:ascii="Times New Roman" w:hAnsi="Times New Roman" w:cs="Times New Roman"/>
            <w:sz w:val="28"/>
            <w:szCs w:val="28"/>
          </w:rPr>
          <w:t>1,2 га</w:t>
        </w:r>
      </w:smartTag>
      <w:r w:rsidRPr="00826962">
        <w:rPr>
          <w:rFonts w:ascii="Times New Roman" w:hAnsi="Times New Roman" w:cs="Times New Roman"/>
          <w:sz w:val="28"/>
          <w:szCs w:val="28"/>
        </w:rPr>
        <w:t>.</w:t>
      </w:r>
    </w:p>
    <w:p w:rsidR="00FE256C" w:rsidRPr="00826962" w:rsidRDefault="00FE256C" w:rsidP="005018E4">
      <w:pPr>
        <w:spacing w:after="0"/>
        <w:ind w:firstLine="851"/>
        <w:jc w:val="both"/>
        <w:rPr>
          <w:rFonts w:ascii="Times New Roman" w:hAnsi="Times New Roman" w:cs="Times New Roman"/>
          <w:sz w:val="28"/>
          <w:szCs w:val="28"/>
        </w:rPr>
      </w:pPr>
      <w:r w:rsidRPr="00826962">
        <w:rPr>
          <w:rFonts w:ascii="Times New Roman" w:hAnsi="Times New Roman" w:cs="Times New Roman"/>
          <w:sz w:val="28"/>
          <w:szCs w:val="28"/>
        </w:rPr>
        <w:t>Послуги з вивезення побутових відходів надають 3 комунальні підприємства: КП "Новоайдарське СКП", КП "Сєвєродонецьккомунсервіс" та КП "Жилбудсервіс" м.Щастя.</w:t>
      </w:r>
    </w:p>
    <w:p w:rsidR="00FE256C" w:rsidRPr="00826962" w:rsidRDefault="00FE256C" w:rsidP="005018E4">
      <w:pPr>
        <w:spacing w:after="0"/>
        <w:jc w:val="both"/>
        <w:rPr>
          <w:rFonts w:ascii="Times New Roman" w:hAnsi="Times New Roman" w:cs="Times New Roman"/>
          <w:sz w:val="28"/>
          <w:szCs w:val="28"/>
        </w:rPr>
      </w:pPr>
      <w:r w:rsidRPr="00826962">
        <w:rPr>
          <w:rFonts w:ascii="Times New Roman" w:hAnsi="Times New Roman" w:cs="Times New Roman"/>
          <w:sz w:val="28"/>
          <w:szCs w:val="28"/>
        </w:rPr>
        <w:tab/>
        <w:t>За 2016 рік</w:t>
      </w:r>
      <w:r w:rsidRPr="00826962">
        <w:rPr>
          <w:rFonts w:ascii="Times New Roman" w:hAnsi="Times New Roman" w:cs="Times New Roman"/>
          <w:b/>
          <w:bCs/>
          <w:sz w:val="28"/>
          <w:szCs w:val="28"/>
        </w:rPr>
        <w:t xml:space="preserve"> </w:t>
      </w:r>
      <w:r w:rsidRPr="00826962">
        <w:rPr>
          <w:rFonts w:ascii="Times New Roman" w:hAnsi="Times New Roman" w:cs="Times New Roman"/>
          <w:sz w:val="28"/>
          <w:szCs w:val="28"/>
        </w:rPr>
        <w:t>на території району утворено</w:t>
      </w:r>
      <w:r w:rsidRPr="00826962">
        <w:rPr>
          <w:rFonts w:ascii="Times New Roman" w:hAnsi="Times New Roman" w:cs="Times New Roman"/>
          <w:b/>
          <w:bCs/>
          <w:sz w:val="28"/>
          <w:szCs w:val="28"/>
        </w:rPr>
        <w:t xml:space="preserve"> </w:t>
      </w:r>
      <w:r w:rsidRPr="00826962">
        <w:rPr>
          <w:rFonts w:ascii="Times New Roman" w:hAnsi="Times New Roman" w:cs="Times New Roman"/>
          <w:sz w:val="28"/>
          <w:szCs w:val="28"/>
        </w:rPr>
        <w:t>328 тис.тон відходів ІУ класу небезпеки, які утилізовані або видалені у спеціально відведені місця. Значний приріст даних показників пояснюється включенням приєднаних територій.</w:t>
      </w:r>
    </w:p>
    <w:p w:rsidR="00FE256C" w:rsidRPr="00826962" w:rsidRDefault="00FE256C" w:rsidP="005018E4">
      <w:pPr>
        <w:autoSpaceDE w:val="0"/>
        <w:autoSpaceDN w:val="0"/>
        <w:adjustRightInd w:val="0"/>
        <w:spacing w:after="0"/>
        <w:ind w:firstLine="708"/>
        <w:jc w:val="both"/>
        <w:rPr>
          <w:rFonts w:ascii="Times New Roman" w:hAnsi="Times New Roman" w:cs="Times New Roman"/>
          <w:sz w:val="28"/>
          <w:szCs w:val="28"/>
        </w:rPr>
      </w:pPr>
      <w:r w:rsidRPr="00826962">
        <w:rPr>
          <w:rFonts w:ascii="Times New Roman" w:hAnsi="Times New Roman" w:cs="Times New Roman"/>
          <w:sz w:val="28"/>
          <w:szCs w:val="28"/>
        </w:rPr>
        <w:t xml:space="preserve">На територіях селищної, сільських рад та Щастинської міської ради  постійно ведеться робота з ліквідації несанкціонованих сміттєзвалищ, яких у 2016 році ліквідовано більше 100 несанкціонованих сміттєзвалищ та вивезено 0,6 тис.м³ відходів. Проведено заходи для стимулювання суб’єктів господарювання, які здійснюють діяльність у сфері поводження з відходами, роботу з благоустрою на територіях, прилеглих до підприємств та автошляхів. </w:t>
      </w:r>
    </w:p>
    <w:p w:rsidR="00FE256C" w:rsidRPr="00826962" w:rsidRDefault="00FE256C" w:rsidP="005018E4">
      <w:pPr>
        <w:spacing w:after="0"/>
        <w:ind w:firstLine="708"/>
        <w:jc w:val="both"/>
        <w:rPr>
          <w:rFonts w:ascii="Times New Roman" w:hAnsi="Times New Roman" w:cs="Times New Roman"/>
          <w:i/>
          <w:iCs/>
          <w:sz w:val="28"/>
          <w:szCs w:val="28"/>
        </w:rPr>
      </w:pPr>
      <w:r w:rsidRPr="00826962">
        <w:rPr>
          <w:rFonts w:ascii="Times New Roman" w:hAnsi="Times New Roman" w:cs="Times New Roman"/>
          <w:i/>
          <w:iCs/>
          <w:sz w:val="28"/>
          <w:szCs w:val="28"/>
        </w:rPr>
        <w:t>Природно-заповідний фонд</w:t>
      </w:r>
    </w:p>
    <w:p w:rsidR="00FE256C" w:rsidRPr="00826962" w:rsidRDefault="00FE256C" w:rsidP="005018E4">
      <w:pPr>
        <w:suppressAutoHyphens/>
        <w:spacing w:after="0"/>
        <w:ind w:firstLine="709"/>
        <w:jc w:val="both"/>
        <w:rPr>
          <w:rFonts w:ascii="Times New Roman" w:hAnsi="Times New Roman" w:cs="Times New Roman"/>
          <w:sz w:val="28"/>
          <w:szCs w:val="28"/>
          <w:lang w:eastAsia="zh-CN"/>
        </w:rPr>
      </w:pPr>
      <w:r w:rsidRPr="00826962">
        <w:rPr>
          <w:rFonts w:ascii="Times New Roman" w:hAnsi="Times New Roman" w:cs="Times New Roman"/>
          <w:sz w:val="28"/>
          <w:szCs w:val="28"/>
          <w:lang w:eastAsia="zh-CN"/>
        </w:rPr>
        <w:lastRenderedPageBreak/>
        <w:t xml:space="preserve">На території Новоайдарського району природно-заповідний фонд складається з 17 об’єктів загальною площею </w:t>
      </w:r>
      <w:smartTag w:uri="urn:schemas-microsoft-com:office:smarttags" w:element="metricconverter">
        <w:smartTagPr>
          <w:attr w:name="ProductID" w:val="6113,3 га"/>
        </w:smartTagPr>
        <w:r w:rsidRPr="00826962">
          <w:rPr>
            <w:rFonts w:ascii="Times New Roman" w:hAnsi="Times New Roman" w:cs="Times New Roman"/>
            <w:sz w:val="28"/>
            <w:szCs w:val="28"/>
            <w:lang w:eastAsia="zh-CN"/>
          </w:rPr>
          <w:t>6113,3 га</w:t>
        </w:r>
      </w:smartTag>
      <w:r w:rsidRPr="00826962">
        <w:rPr>
          <w:rFonts w:ascii="Times New Roman" w:hAnsi="Times New Roman" w:cs="Times New Roman"/>
          <w:sz w:val="28"/>
          <w:szCs w:val="28"/>
          <w:lang w:eastAsia="zh-CN"/>
        </w:rPr>
        <w:t xml:space="preserve">, або 3,31% від території району при науково-обґрунтованому показнику 5% для Новоайдарського району. </w:t>
      </w:r>
    </w:p>
    <w:p w:rsidR="00FE256C" w:rsidRPr="00826962" w:rsidRDefault="00FE256C" w:rsidP="005018E4">
      <w:pPr>
        <w:suppressAutoHyphens/>
        <w:spacing w:after="0"/>
        <w:ind w:firstLine="709"/>
        <w:jc w:val="both"/>
        <w:rPr>
          <w:rFonts w:ascii="Times New Roman" w:hAnsi="Times New Roman" w:cs="Times New Roman"/>
          <w:sz w:val="28"/>
          <w:szCs w:val="28"/>
          <w:lang w:eastAsia="zh-CN"/>
        </w:rPr>
      </w:pPr>
      <w:r w:rsidRPr="00826962">
        <w:rPr>
          <w:rFonts w:ascii="Times New Roman" w:hAnsi="Times New Roman" w:cs="Times New Roman"/>
          <w:sz w:val="28"/>
          <w:szCs w:val="28"/>
          <w:lang w:eastAsia="zh-CN"/>
        </w:rPr>
        <w:t xml:space="preserve">В 2016 році в  районі з метою охорони, збереження та розвитку природно-заповідного фонду проведено наступну роботу: </w:t>
      </w:r>
    </w:p>
    <w:p w:rsidR="00FE256C" w:rsidRPr="00826962" w:rsidRDefault="00FE256C" w:rsidP="005018E4">
      <w:pPr>
        <w:numPr>
          <w:ilvl w:val="0"/>
          <w:numId w:val="3"/>
        </w:numPr>
        <w:tabs>
          <w:tab w:val="num" w:pos="709"/>
        </w:tabs>
        <w:suppressAutoHyphens/>
        <w:spacing w:after="0" w:line="240" w:lineRule="auto"/>
        <w:ind w:left="0" w:firstLine="705"/>
        <w:jc w:val="both"/>
        <w:rPr>
          <w:rFonts w:ascii="Times New Roman" w:hAnsi="Times New Roman" w:cs="Times New Roman"/>
          <w:sz w:val="28"/>
          <w:szCs w:val="28"/>
          <w:lang w:eastAsia="zh-CN"/>
        </w:rPr>
      </w:pPr>
      <w:r w:rsidRPr="00826962">
        <w:rPr>
          <w:rFonts w:ascii="Times New Roman" w:hAnsi="Times New Roman" w:cs="Times New Roman"/>
          <w:sz w:val="28"/>
          <w:szCs w:val="28"/>
          <w:lang w:eastAsia="zh-CN"/>
        </w:rPr>
        <w:t xml:space="preserve">рішенням сесії районної ради від 23.03.16 №3/25 затверджено Схему екологічної мережі Новоайдарського району; </w:t>
      </w:r>
    </w:p>
    <w:p w:rsidR="00FE256C" w:rsidRPr="00826962" w:rsidRDefault="00FE256C" w:rsidP="005018E4">
      <w:pPr>
        <w:numPr>
          <w:ilvl w:val="0"/>
          <w:numId w:val="3"/>
        </w:numPr>
        <w:tabs>
          <w:tab w:val="num" w:pos="709"/>
        </w:tabs>
        <w:suppressAutoHyphens/>
        <w:spacing w:after="0" w:line="240" w:lineRule="auto"/>
        <w:ind w:left="0" w:firstLine="705"/>
        <w:jc w:val="both"/>
        <w:rPr>
          <w:rFonts w:ascii="Times New Roman" w:hAnsi="Times New Roman" w:cs="Times New Roman"/>
          <w:sz w:val="28"/>
          <w:szCs w:val="28"/>
          <w:lang w:eastAsia="zh-CN"/>
        </w:rPr>
      </w:pPr>
      <w:r w:rsidRPr="00826962">
        <w:rPr>
          <w:rFonts w:ascii="Times New Roman" w:hAnsi="Times New Roman" w:cs="Times New Roman"/>
          <w:sz w:val="28"/>
          <w:szCs w:val="28"/>
          <w:lang w:eastAsia="zh-CN"/>
        </w:rPr>
        <w:t>подані пропозиції до Луганської облдержадміністрації про оголошення нових природно-заповідних територій: «Великий ліс» (Олексіївська с/рада) та «Гора Куца» (Дмитрівська і Побєдівська с/ради);</w:t>
      </w:r>
    </w:p>
    <w:p w:rsidR="00FE256C" w:rsidRPr="00826962" w:rsidRDefault="00FE256C" w:rsidP="005018E4">
      <w:pPr>
        <w:numPr>
          <w:ilvl w:val="0"/>
          <w:numId w:val="3"/>
        </w:numPr>
        <w:tabs>
          <w:tab w:val="num" w:pos="709"/>
        </w:tabs>
        <w:suppressAutoHyphens/>
        <w:spacing w:after="0" w:line="240" w:lineRule="auto"/>
        <w:ind w:left="0" w:firstLine="705"/>
        <w:jc w:val="both"/>
        <w:rPr>
          <w:rFonts w:ascii="Times New Roman" w:hAnsi="Times New Roman" w:cs="Times New Roman"/>
          <w:sz w:val="28"/>
          <w:szCs w:val="28"/>
          <w:lang w:eastAsia="zh-CN"/>
        </w:rPr>
      </w:pPr>
      <w:r w:rsidRPr="00826962">
        <w:rPr>
          <w:rFonts w:ascii="Times New Roman" w:hAnsi="Times New Roman" w:cs="Times New Roman"/>
          <w:sz w:val="28"/>
          <w:szCs w:val="28"/>
          <w:lang w:eastAsia="zh-CN"/>
        </w:rPr>
        <w:t>рішенням сесії районної ради від 23.03.2016 р №3/24 погоджено територію ПЗФ ландшафтним заказником місцевого значення «Великий ліс» (Олексіївська с/рада).</w:t>
      </w:r>
    </w:p>
    <w:p w:rsidR="00FE256C" w:rsidRPr="00826962" w:rsidRDefault="00FE256C" w:rsidP="005018E4">
      <w:pPr>
        <w:autoSpaceDE w:val="0"/>
        <w:autoSpaceDN w:val="0"/>
        <w:adjustRightInd w:val="0"/>
        <w:spacing w:after="0"/>
        <w:ind w:firstLine="708"/>
        <w:jc w:val="both"/>
        <w:rPr>
          <w:rFonts w:ascii="Times New Roman" w:hAnsi="Times New Roman" w:cs="Times New Roman"/>
          <w:sz w:val="28"/>
          <w:szCs w:val="28"/>
        </w:rPr>
      </w:pPr>
      <w:r w:rsidRPr="00826962">
        <w:rPr>
          <w:rFonts w:ascii="Times New Roman" w:hAnsi="Times New Roman" w:cs="Times New Roman"/>
          <w:sz w:val="28"/>
          <w:szCs w:val="28"/>
        </w:rPr>
        <w:t>З метою охорони та збереження територій з природною степовою рослинністю та подальшого включення в екологічну мережу райдерж-адміністрацією разом з ДП «Новоайдарське ЛМГ»  проведено роботу щодо визначення території для створення нових ПЗФ в Новоайдарському районі:</w:t>
      </w:r>
    </w:p>
    <w:p w:rsidR="00FE256C" w:rsidRPr="00826962" w:rsidRDefault="00FE256C" w:rsidP="005018E4">
      <w:pPr>
        <w:autoSpaceDE w:val="0"/>
        <w:autoSpaceDN w:val="0"/>
        <w:adjustRightInd w:val="0"/>
        <w:spacing w:after="0"/>
        <w:ind w:firstLine="708"/>
        <w:jc w:val="both"/>
        <w:rPr>
          <w:rFonts w:ascii="Times New Roman" w:hAnsi="Times New Roman" w:cs="Times New Roman"/>
          <w:sz w:val="28"/>
          <w:szCs w:val="28"/>
        </w:rPr>
      </w:pPr>
      <w:r w:rsidRPr="00826962">
        <w:rPr>
          <w:rFonts w:ascii="Times New Roman" w:hAnsi="Times New Roman" w:cs="Times New Roman"/>
          <w:sz w:val="28"/>
          <w:szCs w:val="28"/>
        </w:rPr>
        <w:t xml:space="preserve">- Колядівська с/р – </w:t>
      </w:r>
      <w:smartTag w:uri="urn:schemas-microsoft-com:office:smarttags" w:element="metricconverter">
        <w:smartTagPr>
          <w:attr w:name="ProductID" w:val="497 га"/>
        </w:smartTagPr>
        <w:r w:rsidRPr="00826962">
          <w:rPr>
            <w:rFonts w:ascii="Times New Roman" w:hAnsi="Times New Roman" w:cs="Times New Roman"/>
            <w:sz w:val="28"/>
            <w:szCs w:val="28"/>
          </w:rPr>
          <w:t>497 га</w:t>
        </w:r>
      </w:smartTag>
      <w:r w:rsidRPr="00826962">
        <w:rPr>
          <w:rFonts w:ascii="Times New Roman" w:hAnsi="Times New Roman" w:cs="Times New Roman"/>
          <w:sz w:val="28"/>
          <w:szCs w:val="28"/>
        </w:rPr>
        <w:t>;</w:t>
      </w:r>
    </w:p>
    <w:p w:rsidR="00FE256C" w:rsidRPr="00826962" w:rsidRDefault="00FE256C" w:rsidP="005018E4">
      <w:pPr>
        <w:autoSpaceDE w:val="0"/>
        <w:autoSpaceDN w:val="0"/>
        <w:adjustRightInd w:val="0"/>
        <w:spacing w:after="0"/>
        <w:ind w:firstLine="708"/>
        <w:jc w:val="both"/>
        <w:rPr>
          <w:rFonts w:ascii="Times New Roman" w:hAnsi="Times New Roman" w:cs="Times New Roman"/>
          <w:sz w:val="28"/>
          <w:szCs w:val="28"/>
        </w:rPr>
      </w:pPr>
      <w:r w:rsidRPr="00826962">
        <w:rPr>
          <w:rFonts w:ascii="Times New Roman" w:hAnsi="Times New Roman" w:cs="Times New Roman"/>
          <w:sz w:val="28"/>
          <w:szCs w:val="28"/>
        </w:rPr>
        <w:t xml:space="preserve">- Олексіївська с/р – </w:t>
      </w:r>
      <w:smartTag w:uri="urn:schemas-microsoft-com:office:smarttags" w:element="metricconverter">
        <w:smartTagPr>
          <w:attr w:name="ProductID" w:val="547 га"/>
        </w:smartTagPr>
        <w:r w:rsidRPr="00826962">
          <w:rPr>
            <w:rFonts w:ascii="Times New Roman" w:hAnsi="Times New Roman" w:cs="Times New Roman"/>
            <w:sz w:val="28"/>
            <w:szCs w:val="28"/>
          </w:rPr>
          <w:t>547 га</w:t>
        </w:r>
      </w:smartTag>
      <w:r w:rsidRPr="00826962">
        <w:rPr>
          <w:rFonts w:ascii="Times New Roman" w:hAnsi="Times New Roman" w:cs="Times New Roman"/>
          <w:sz w:val="28"/>
          <w:szCs w:val="28"/>
        </w:rPr>
        <w:t>;</w:t>
      </w:r>
    </w:p>
    <w:p w:rsidR="00FE256C" w:rsidRPr="00826962" w:rsidRDefault="00FE256C" w:rsidP="005018E4">
      <w:pPr>
        <w:autoSpaceDE w:val="0"/>
        <w:autoSpaceDN w:val="0"/>
        <w:adjustRightInd w:val="0"/>
        <w:spacing w:after="0"/>
        <w:ind w:firstLine="708"/>
        <w:jc w:val="both"/>
        <w:rPr>
          <w:rFonts w:ascii="Times New Roman" w:hAnsi="Times New Roman" w:cs="Times New Roman"/>
          <w:sz w:val="28"/>
          <w:szCs w:val="28"/>
        </w:rPr>
      </w:pPr>
      <w:r w:rsidRPr="00826962">
        <w:rPr>
          <w:rFonts w:ascii="Times New Roman" w:hAnsi="Times New Roman" w:cs="Times New Roman"/>
          <w:sz w:val="28"/>
          <w:szCs w:val="28"/>
        </w:rPr>
        <w:t xml:space="preserve">- Победівська с/р – </w:t>
      </w:r>
      <w:smartTag w:uri="urn:schemas-microsoft-com:office:smarttags" w:element="metricconverter">
        <w:smartTagPr>
          <w:attr w:name="ProductID" w:val="158 га"/>
        </w:smartTagPr>
        <w:r w:rsidRPr="00826962">
          <w:rPr>
            <w:rFonts w:ascii="Times New Roman" w:hAnsi="Times New Roman" w:cs="Times New Roman"/>
            <w:sz w:val="28"/>
            <w:szCs w:val="28"/>
          </w:rPr>
          <w:t>158 га</w:t>
        </w:r>
      </w:smartTag>
      <w:r w:rsidRPr="00826962">
        <w:rPr>
          <w:rFonts w:ascii="Times New Roman" w:hAnsi="Times New Roman" w:cs="Times New Roman"/>
          <w:sz w:val="28"/>
          <w:szCs w:val="28"/>
        </w:rPr>
        <w:t>;</w:t>
      </w:r>
    </w:p>
    <w:p w:rsidR="00FE256C" w:rsidRPr="00826962" w:rsidRDefault="00FE256C" w:rsidP="005018E4">
      <w:pPr>
        <w:autoSpaceDE w:val="0"/>
        <w:autoSpaceDN w:val="0"/>
        <w:adjustRightInd w:val="0"/>
        <w:spacing w:after="0"/>
        <w:ind w:firstLine="708"/>
        <w:jc w:val="both"/>
        <w:rPr>
          <w:rFonts w:ascii="Times New Roman" w:hAnsi="Times New Roman" w:cs="Times New Roman"/>
          <w:sz w:val="28"/>
          <w:szCs w:val="28"/>
        </w:rPr>
      </w:pPr>
      <w:r w:rsidRPr="00826962">
        <w:rPr>
          <w:rFonts w:ascii="Times New Roman" w:hAnsi="Times New Roman" w:cs="Times New Roman"/>
          <w:sz w:val="28"/>
          <w:szCs w:val="28"/>
        </w:rPr>
        <w:t xml:space="preserve">- Дмитрівська с/р  -  </w:t>
      </w:r>
      <w:smartTag w:uri="urn:schemas-microsoft-com:office:smarttags" w:element="metricconverter">
        <w:smartTagPr>
          <w:attr w:name="ProductID" w:val="148 га"/>
        </w:smartTagPr>
        <w:r w:rsidRPr="00826962">
          <w:rPr>
            <w:rFonts w:ascii="Times New Roman" w:hAnsi="Times New Roman" w:cs="Times New Roman"/>
            <w:sz w:val="28"/>
            <w:szCs w:val="28"/>
          </w:rPr>
          <w:t>148 га</w:t>
        </w:r>
      </w:smartTag>
      <w:r w:rsidRPr="00826962">
        <w:rPr>
          <w:rFonts w:ascii="Times New Roman" w:hAnsi="Times New Roman" w:cs="Times New Roman"/>
          <w:sz w:val="28"/>
          <w:szCs w:val="28"/>
        </w:rPr>
        <w:t>.</w:t>
      </w:r>
    </w:p>
    <w:p w:rsidR="005018E4" w:rsidRPr="00826962" w:rsidRDefault="00FE256C" w:rsidP="005018E4">
      <w:pPr>
        <w:autoSpaceDE w:val="0"/>
        <w:autoSpaceDN w:val="0"/>
        <w:adjustRightInd w:val="0"/>
        <w:spacing w:after="0"/>
        <w:ind w:firstLine="708"/>
        <w:jc w:val="both"/>
        <w:rPr>
          <w:rFonts w:ascii="Times New Roman" w:hAnsi="Times New Roman" w:cs="Times New Roman"/>
          <w:sz w:val="28"/>
          <w:szCs w:val="28"/>
          <w:lang w:val="uk-UA"/>
        </w:rPr>
      </w:pPr>
      <w:r w:rsidRPr="00826962">
        <w:rPr>
          <w:rFonts w:ascii="Times New Roman" w:hAnsi="Times New Roman" w:cs="Times New Roman"/>
          <w:sz w:val="28"/>
          <w:szCs w:val="28"/>
        </w:rPr>
        <w:t>Відділом Держгеокадастру у Новоайдарському районі проводяться обстеження вільних земельних ділянок з метою створення заповідних об’єктів.</w:t>
      </w:r>
    </w:p>
    <w:p w:rsidR="005018E4" w:rsidRPr="00826962" w:rsidRDefault="005018E4" w:rsidP="005018E4">
      <w:pPr>
        <w:autoSpaceDE w:val="0"/>
        <w:autoSpaceDN w:val="0"/>
        <w:adjustRightInd w:val="0"/>
        <w:spacing w:after="0"/>
        <w:ind w:firstLine="142"/>
        <w:jc w:val="both"/>
        <w:rPr>
          <w:rFonts w:ascii="Times New Roman" w:hAnsi="Times New Roman" w:cs="Times New Roman"/>
          <w:sz w:val="28"/>
          <w:szCs w:val="28"/>
          <w:lang w:val="uk-UA"/>
        </w:rPr>
      </w:pPr>
    </w:p>
    <w:p w:rsidR="005018E4" w:rsidRPr="00826962" w:rsidRDefault="005018E4" w:rsidP="005018E4">
      <w:pPr>
        <w:autoSpaceDE w:val="0"/>
        <w:autoSpaceDN w:val="0"/>
        <w:adjustRightInd w:val="0"/>
        <w:spacing w:after="0"/>
        <w:ind w:firstLine="142"/>
        <w:jc w:val="both"/>
        <w:rPr>
          <w:rFonts w:ascii="Times New Roman" w:hAnsi="Times New Roman" w:cs="Times New Roman"/>
          <w:b/>
          <w:sz w:val="28"/>
          <w:szCs w:val="28"/>
          <w:lang w:val="uk-UA"/>
        </w:rPr>
      </w:pPr>
      <w:r w:rsidRPr="00826962">
        <w:rPr>
          <w:rFonts w:ascii="Times New Roman" w:hAnsi="Times New Roman" w:cs="Times New Roman"/>
          <w:b/>
          <w:sz w:val="28"/>
          <w:szCs w:val="28"/>
          <w:lang w:val="uk-UA"/>
        </w:rPr>
        <w:t>13. Оподаткування (місцеве, регіональне, державне) та неписані правила.</w:t>
      </w:r>
    </w:p>
    <w:p w:rsidR="005018E4" w:rsidRPr="00826962" w:rsidRDefault="00150D65" w:rsidP="005018E4">
      <w:pPr>
        <w:spacing w:after="0" w:line="240" w:lineRule="auto"/>
        <w:ind w:firstLine="90"/>
        <w:rPr>
          <w:rFonts w:ascii="Times New Roman" w:eastAsia="Times New Roman" w:hAnsi="Times New Roman" w:cs="Times New Roman"/>
          <w:sz w:val="28"/>
          <w:szCs w:val="28"/>
          <w:lang w:val="uk-UA" w:eastAsia="ru-RU"/>
        </w:rPr>
      </w:pPr>
      <w:r w:rsidRPr="00826962">
        <w:rPr>
          <w:rFonts w:ascii="Times New Roman" w:eastAsia="Times New Roman" w:hAnsi="Times New Roman" w:cs="Times New Roman"/>
          <w:sz w:val="28"/>
          <w:szCs w:val="28"/>
          <w:shd w:val="clear" w:color="auto" w:fill="FFFFFF"/>
          <w:lang w:val="uk-UA" w:eastAsia="ru-RU"/>
        </w:rPr>
        <w:t xml:space="preserve">       </w:t>
      </w:r>
      <w:r w:rsidR="005018E4" w:rsidRPr="00826962">
        <w:rPr>
          <w:rFonts w:ascii="Times New Roman" w:eastAsia="Times New Roman" w:hAnsi="Times New Roman" w:cs="Times New Roman"/>
          <w:sz w:val="28"/>
          <w:szCs w:val="28"/>
          <w:shd w:val="clear" w:color="auto" w:fill="FFFFFF"/>
          <w:lang w:val="uk-UA" w:eastAsia="ru-RU"/>
        </w:rPr>
        <w:t xml:space="preserve">У зв"язку із </w:t>
      </w:r>
      <w:r w:rsidR="005018E4" w:rsidRPr="00826962">
        <w:rPr>
          <w:rFonts w:ascii="Times New Roman" w:eastAsia="Times New Roman" w:hAnsi="Times New Roman" w:cs="Times New Roman"/>
          <w:sz w:val="28"/>
          <w:szCs w:val="28"/>
          <w:shd w:val="clear" w:color="auto" w:fill="FFFFFF"/>
          <w:lang w:eastAsia="ru-RU"/>
        </w:rPr>
        <w:t> </w:t>
      </w:r>
      <w:r w:rsidR="005018E4" w:rsidRPr="00826962">
        <w:rPr>
          <w:rFonts w:ascii="Times New Roman" w:eastAsia="Times New Roman" w:hAnsi="Times New Roman" w:cs="Times New Roman"/>
          <w:sz w:val="28"/>
          <w:szCs w:val="28"/>
          <w:shd w:val="clear" w:color="auto" w:fill="FFFFFF"/>
          <w:lang w:val="uk-UA" w:eastAsia="ru-RU"/>
        </w:rPr>
        <w:t>змінами, внесеними згідно із</w:t>
      </w:r>
      <w:r w:rsidR="005018E4" w:rsidRPr="00826962">
        <w:rPr>
          <w:rFonts w:ascii="Times New Roman" w:eastAsia="Times New Roman" w:hAnsi="Times New Roman" w:cs="Times New Roman"/>
          <w:sz w:val="28"/>
          <w:szCs w:val="28"/>
          <w:shd w:val="clear" w:color="auto" w:fill="FFFFFF"/>
          <w:lang w:eastAsia="ru-RU"/>
        </w:rPr>
        <w:t> </w:t>
      </w:r>
      <w:r w:rsidR="005018E4" w:rsidRPr="00826962">
        <w:rPr>
          <w:rFonts w:ascii="Times New Roman" w:eastAsia="Times New Roman" w:hAnsi="Times New Roman" w:cs="Times New Roman"/>
          <w:sz w:val="28"/>
          <w:szCs w:val="28"/>
          <w:shd w:val="clear" w:color="auto" w:fill="FFFFFF"/>
          <w:lang w:val="uk-UA" w:eastAsia="ru-RU"/>
        </w:rPr>
        <w:t xml:space="preserve">Законом України від 28.12.2014 </w:t>
      </w:r>
      <w:r w:rsidR="005018E4" w:rsidRPr="00826962">
        <w:rPr>
          <w:rFonts w:ascii="Times New Roman" w:eastAsia="Times New Roman" w:hAnsi="Times New Roman" w:cs="Times New Roman"/>
          <w:sz w:val="28"/>
          <w:szCs w:val="28"/>
          <w:shd w:val="clear" w:color="auto" w:fill="FFFFFF"/>
          <w:lang w:eastAsia="ru-RU"/>
        </w:rPr>
        <w:t> N</w:t>
      </w:r>
      <w:r w:rsidR="005018E4" w:rsidRPr="00826962">
        <w:rPr>
          <w:rFonts w:ascii="Times New Roman" w:eastAsia="Times New Roman" w:hAnsi="Times New Roman" w:cs="Times New Roman"/>
          <w:sz w:val="28"/>
          <w:szCs w:val="28"/>
          <w:shd w:val="clear" w:color="auto" w:fill="FFFFFF"/>
          <w:lang w:val="uk-UA" w:eastAsia="ru-RU"/>
        </w:rPr>
        <w:t xml:space="preserve"> 71-</w:t>
      </w:r>
      <w:r w:rsidR="005018E4" w:rsidRPr="00826962">
        <w:rPr>
          <w:rFonts w:ascii="Times New Roman" w:eastAsia="Times New Roman" w:hAnsi="Times New Roman" w:cs="Times New Roman"/>
          <w:sz w:val="28"/>
          <w:szCs w:val="28"/>
          <w:shd w:val="clear" w:color="auto" w:fill="FFFFFF"/>
          <w:lang w:eastAsia="ru-RU"/>
        </w:rPr>
        <w:t>VIII</w:t>
      </w:r>
      <w:r w:rsidR="005018E4" w:rsidRPr="00826962">
        <w:rPr>
          <w:rFonts w:ascii="Times New Roman" w:eastAsia="Times New Roman" w:hAnsi="Times New Roman" w:cs="Times New Roman"/>
          <w:sz w:val="28"/>
          <w:szCs w:val="28"/>
          <w:shd w:val="clear" w:color="auto" w:fill="FFFFFF"/>
          <w:lang w:val="uk-UA" w:eastAsia="ru-RU"/>
        </w:rPr>
        <w:t xml:space="preserve"> </w:t>
      </w:r>
      <w:r w:rsidR="005018E4" w:rsidRPr="00826962">
        <w:rPr>
          <w:rFonts w:ascii="Times New Roman" w:eastAsia="Times New Roman" w:hAnsi="Times New Roman" w:cs="Times New Roman"/>
          <w:sz w:val="28"/>
          <w:szCs w:val="28"/>
          <w:shd w:val="clear" w:color="auto" w:fill="FFFFFF"/>
          <w:lang w:eastAsia="ru-RU"/>
        </w:rPr>
        <w:t> </w:t>
      </w:r>
      <w:r w:rsidR="005018E4" w:rsidRPr="00826962">
        <w:rPr>
          <w:rFonts w:ascii="Times New Roman" w:eastAsia="Times New Roman" w:hAnsi="Times New Roman" w:cs="Times New Roman"/>
          <w:sz w:val="28"/>
          <w:szCs w:val="28"/>
          <w:shd w:val="clear" w:color="auto" w:fill="FFFFFF"/>
          <w:lang w:val="uk-UA" w:eastAsia="ru-RU"/>
        </w:rPr>
        <w:t>надаємо нижче навидений</w:t>
      </w:r>
      <w:r w:rsidR="005018E4" w:rsidRPr="00826962">
        <w:rPr>
          <w:rFonts w:ascii="Times New Roman" w:eastAsia="Times New Roman" w:hAnsi="Times New Roman" w:cs="Times New Roman"/>
          <w:b/>
          <w:bCs/>
          <w:sz w:val="28"/>
          <w:szCs w:val="28"/>
          <w:bdr w:val="none" w:sz="0" w:space="0" w:color="auto" w:frame="1"/>
          <w:shd w:val="clear" w:color="auto" w:fill="FFFFFF"/>
          <w:lang w:eastAsia="ru-RU"/>
        </w:rPr>
        <w:t> </w:t>
      </w:r>
      <w:r w:rsidR="005018E4" w:rsidRPr="00826962">
        <w:rPr>
          <w:rFonts w:ascii="Times New Roman" w:eastAsia="Times New Roman" w:hAnsi="Times New Roman" w:cs="Times New Roman"/>
          <w:b/>
          <w:bCs/>
          <w:sz w:val="28"/>
          <w:szCs w:val="28"/>
          <w:bdr w:val="none" w:sz="0" w:space="0" w:color="auto" w:frame="1"/>
          <w:shd w:val="clear" w:color="auto" w:fill="FFFFFF"/>
          <w:lang w:val="uk-UA" w:eastAsia="ru-RU"/>
        </w:rPr>
        <w:t>перелік</w:t>
      </w:r>
      <w:r w:rsidR="005018E4" w:rsidRPr="00826962">
        <w:rPr>
          <w:rFonts w:ascii="Times New Roman" w:eastAsia="Times New Roman" w:hAnsi="Times New Roman" w:cs="Times New Roman"/>
          <w:b/>
          <w:bCs/>
          <w:sz w:val="28"/>
          <w:szCs w:val="28"/>
          <w:bdr w:val="none" w:sz="0" w:space="0" w:color="auto" w:frame="1"/>
          <w:shd w:val="clear" w:color="auto" w:fill="FFFFFF"/>
          <w:lang w:eastAsia="ru-RU"/>
        </w:rPr>
        <w:t> </w:t>
      </w:r>
      <w:r w:rsidR="005018E4" w:rsidRPr="00826962">
        <w:rPr>
          <w:rFonts w:ascii="Times New Roman" w:eastAsia="Times New Roman" w:hAnsi="Times New Roman" w:cs="Times New Roman"/>
          <w:b/>
          <w:bCs/>
          <w:sz w:val="28"/>
          <w:szCs w:val="28"/>
          <w:bdr w:val="none" w:sz="0" w:space="0" w:color="auto" w:frame="1"/>
          <w:shd w:val="clear" w:color="auto" w:fill="FFFFFF"/>
          <w:lang w:val="uk-UA" w:eastAsia="ru-RU"/>
        </w:rPr>
        <w:t xml:space="preserve">видів податків та зборів, які встановлені </w:t>
      </w:r>
      <w:r w:rsidR="005018E4" w:rsidRPr="00826962">
        <w:rPr>
          <w:rFonts w:ascii="Times New Roman" w:eastAsia="Times New Roman" w:hAnsi="Times New Roman" w:cs="Times New Roman"/>
          <w:b/>
          <w:bCs/>
          <w:sz w:val="28"/>
          <w:szCs w:val="28"/>
          <w:bdr w:val="none" w:sz="0" w:space="0" w:color="auto" w:frame="1"/>
          <w:shd w:val="clear" w:color="auto" w:fill="FFFFFF"/>
          <w:lang w:eastAsia="ru-RU"/>
        </w:rPr>
        <w:t> </w:t>
      </w:r>
      <w:r w:rsidR="005018E4" w:rsidRPr="00826962">
        <w:rPr>
          <w:rFonts w:ascii="Times New Roman" w:eastAsia="Times New Roman" w:hAnsi="Times New Roman" w:cs="Times New Roman"/>
          <w:b/>
          <w:bCs/>
          <w:sz w:val="28"/>
          <w:szCs w:val="28"/>
          <w:bdr w:val="none" w:sz="0" w:space="0" w:color="auto" w:frame="1"/>
          <w:shd w:val="clear" w:color="auto" w:fill="FFFFFF"/>
          <w:lang w:val="uk-UA" w:eastAsia="ru-RU"/>
        </w:rPr>
        <w:t xml:space="preserve">в Україні, відповідно </w:t>
      </w:r>
      <w:r w:rsidR="005018E4" w:rsidRPr="00826962">
        <w:rPr>
          <w:rFonts w:ascii="Times New Roman" w:eastAsia="Times New Roman" w:hAnsi="Times New Roman" w:cs="Times New Roman"/>
          <w:b/>
          <w:bCs/>
          <w:sz w:val="28"/>
          <w:szCs w:val="28"/>
          <w:bdr w:val="none" w:sz="0" w:space="0" w:color="auto" w:frame="1"/>
          <w:shd w:val="clear" w:color="auto" w:fill="FFFFFF"/>
          <w:lang w:eastAsia="ru-RU"/>
        </w:rPr>
        <w:t> </w:t>
      </w:r>
      <w:r w:rsidR="005018E4" w:rsidRPr="00826962">
        <w:rPr>
          <w:rFonts w:ascii="Times New Roman" w:eastAsia="Times New Roman" w:hAnsi="Times New Roman" w:cs="Times New Roman"/>
          <w:b/>
          <w:bCs/>
          <w:sz w:val="28"/>
          <w:szCs w:val="28"/>
          <w:bdr w:val="none" w:sz="0" w:space="0" w:color="auto" w:frame="1"/>
          <w:shd w:val="clear" w:color="auto" w:fill="FFFFFF"/>
          <w:lang w:val="uk-UA" w:eastAsia="ru-RU"/>
        </w:rPr>
        <w:t>ПКУ станом на 01.01.2015:</w:t>
      </w:r>
      <w:r w:rsidR="005018E4" w:rsidRPr="00826962">
        <w:rPr>
          <w:rFonts w:ascii="Times New Roman" w:eastAsia="Times New Roman" w:hAnsi="Times New Roman" w:cs="Times New Roman"/>
          <w:b/>
          <w:bCs/>
          <w:sz w:val="28"/>
          <w:szCs w:val="28"/>
          <w:bdr w:val="none" w:sz="0" w:space="0" w:color="auto" w:frame="1"/>
          <w:shd w:val="clear" w:color="auto" w:fill="FFFFFF"/>
          <w:lang w:eastAsia="ru-RU"/>
        </w:rPr>
        <w:t> </w:t>
      </w:r>
      <w:r w:rsidR="005018E4" w:rsidRPr="00826962">
        <w:rPr>
          <w:rFonts w:ascii="Times New Roman" w:eastAsia="Times New Roman" w:hAnsi="Times New Roman" w:cs="Times New Roman"/>
          <w:sz w:val="28"/>
          <w:szCs w:val="28"/>
          <w:shd w:val="clear" w:color="auto" w:fill="FFFFFF"/>
          <w:lang w:eastAsia="ru-RU"/>
        </w:rPr>
        <w:t>  </w:t>
      </w:r>
      <w:r w:rsidR="005018E4" w:rsidRPr="00826962">
        <w:rPr>
          <w:rFonts w:ascii="Times New Roman" w:eastAsia="Times New Roman" w:hAnsi="Times New Roman" w:cs="Times New Roman"/>
          <w:sz w:val="28"/>
          <w:szCs w:val="28"/>
          <w:lang w:val="uk-UA" w:eastAsia="ru-RU"/>
        </w:rPr>
        <w:br/>
      </w:r>
      <w:r w:rsidR="005018E4" w:rsidRPr="00826962">
        <w:rPr>
          <w:rFonts w:ascii="Times New Roman" w:eastAsia="Times New Roman" w:hAnsi="Times New Roman" w:cs="Times New Roman"/>
          <w:sz w:val="28"/>
          <w:szCs w:val="28"/>
          <w:shd w:val="clear" w:color="auto" w:fill="FFFFFF"/>
          <w:lang w:eastAsia="ru-RU"/>
        </w:rPr>
        <w:t> </w:t>
      </w:r>
      <w:r w:rsidR="005018E4" w:rsidRPr="00826962">
        <w:rPr>
          <w:rFonts w:ascii="Times New Roman" w:eastAsia="Times New Roman" w:hAnsi="Times New Roman" w:cs="Times New Roman"/>
          <w:b/>
          <w:bCs/>
          <w:sz w:val="28"/>
          <w:szCs w:val="28"/>
          <w:bdr w:val="none" w:sz="0" w:space="0" w:color="auto" w:frame="1"/>
          <w:shd w:val="clear" w:color="auto" w:fill="FFFFFF"/>
          <w:lang w:val="uk-UA" w:eastAsia="ru-RU"/>
        </w:rPr>
        <w:t>Загальнодержавні податки та збори</w:t>
      </w:r>
      <w:r w:rsidR="005018E4" w:rsidRPr="00826962">
        <w:rPr>
          <w:rFonts w:ascii="Times New Roman" w:eastAsia="Times New Roman" w:hAnsi="Times New Roman" w:cs="Times New Roman"/>
          <w:sz w:val="28"/>
          <w:szCs w:val="28"/>
          <w:shd w:val="clear" w:color="auto" w:fill="FFFFFF"/>
          <w:lang w:eastAsia="ru-RU"/>
        </w:rPr>
        <w:t> </w:t>
      </w:r>
      <w:r w:rsidR="005018E4" w:rsidRPr="00826962">
        <w:rPr>
          <w:rFonts w:ascii="Times New Roman" w:eastAsia="Times New Roman" w:hAnsi="Times New Roman" w:cs="Times New Roman"/>
          <w:sz w:val="28"/>
          <w:szCs w:val="28"/>
          <w:shd w:val="clear" w:color="auto" w:fill="FFFFFF"/>
          <w:lang w:val="uk-UA" w:eastAsia="ru-RU"/>
        </w:rPr>
        <w:t>(ст9 ПКУ)</w:t>
      </w:r>
    </w:p>
    <w:p w:rsidR="005018E4" w:rsidRPr="00826962" w:rsidRDefault="005018E4" w:rsidP="005018E4">
      <w:pPr>
        <w:numPr>
          <w:ilvl w:val="0"/>
          <w:numId w:val="4"/>
        </w:numPr>
        <w:spacing w:after="0" w:line="240" w:lineRule="auto"/>
        <w:ind w:left="45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9.1.1. податок на прибуток підприємств;</w:t>
      </w:r>
    </w:p>
    <w:p w:rsidR="005018E4" w:rsidRPr="00826962" w:rsidRDefault="005018E4" w:rsidP="005018E4">
      <w:pPr>
        <w:numPr>
          <w:ilvl w:val="0"/>
          <w:numId w:val="4"/>
        </w:numPr>
        <w:spacing w:after="0" w:line="240" w:lineRule="auto"/>
        <w:ind w:left="45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9.1.2. податок на доходи фізичних осіб;</w:t>
      </w:r>
    </w:p>
    <w:p w:rsidR="005018E4" w:rsidRPr="00826962" w:rsidRDefault="005018E4" w:rsidP="005018E4">
      <w:pPr>
        <w:numPr>
          <w:ilvl w:val="0"/>
          <w:numId w:val="4"/>
        </w:numPr>
        <w:spacing w:after="0" w:line="240" w:lineRule="auto"/>
        <w:ind w:left="45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9.1.3. податок на додану вартість;</w:t>
      </w:r>
    </w:p>
    <w:p w:rsidR="005018E4" w:rsidRPr="00826962" w:rsidRDefault="005018E4" w:rsidP="005018E4">
      <w:pPr>
        <w:numPr>
          <w:ilvl w:val="0"/>
          <w:numId w:val="4"/>
        </w:numPr>
        <w:spacing w:after="0" w:line="240" w:lineRule="auto"/>
        <w:ind w:left="45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9.1.4. акцизний податок;</w:t>
      </w:r>
    </w:p>
    <w:p w:rsidR="005018E4" w:rsidRPr="00826962" w:rsidRDefault="005018E4" w:rsidP="005018E4">
      <w:pPr>
        <w:numPr>
          <w:ilvl w:val="0"/>
          <w:numId w:val="4"/>
        </w:numPr>
        <w:spacing w:after="0" w:line="240" w:lineRule="auto"/>
        <w:ind w:left="45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9.1.5. екологічний податок;</w:t>
      </w:r>
    </w:p>
    <w:p w:rsidR="005018E4" w:rsidRPr="00826962" w:rsidRDefault="005018E4" w:rsidP="005018E4">
      <w:pPr>
        <w:numPr>
          <w:ilvl w:val="0"/>
          <w:numId w:val="4"/>
        </w:numPr>
        <w:spacing w:after="0" w:line="240" w:lineRule="auto"/>
        <w:ind w:left="45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9.1.6. рентна плата;</w:t>
      </w:r>
    </w:p>
    <w:p w:rsidR="005018E4" w:rsidRPr="00826962" w:rsidRDefault="005018E4" w:rsidP="005018E4">
      <w:pPr>
        <w:numPr>
          <w:ilvl w:val="0"/>
          <w:numId w:val="4"/>
        </w:numPr>
        <w:spacing w:after="0" w:line="240" w:lineRule="auto"/>
        <w:ind w:left="450"/>
        <w:rPr>
          <w:rFonts w:ascii="Times New Roman" w:eastAsia="Times New Roman" w:hAnsi="Times New Roman" w:cs="Times New Roman"/>
          <w:sz w:val="28"/>
          <w:szCs w:val="28"/>
          <w:lang w:eastAsia="ru-RU"/>
        </w:rPr>
      </w:pPr>
      <w:r w:rsidRPr="00826962">
        <w:rPr>
          <w:rFonts w:ascii="Times New Roman" w:eastAsia="Times New Roman" w:hAnsi="Times New Roman" w:cs="Times New Roman"/>
          <w:sz w:val="28"/>
          <w:szCs w:val="28"/>
          <w:lang w:eastAsia="ru-RU"/>
        </w:rPr>
        <w:t>9.1.7. мито.</w:t>
      </w:r>
    </w:p>
    <w:p w:rsidR="005018E4" w:rsidRPr="00826962" w:rsidRDefault="005018E4" w:rsidP="00150D65">
      <w:pPr>
        <w:autoSpaceDE w:val="0"/>
        <w:autoSpaceDN w:val="0"/>
        <w:adjustRightInd w:val="0"/>
        <w:spacing w:after="0"/>
        <w:ind w:left="90" w:firstLine="52"/>
        <w:rPr>
          <w:rFonts w:ascii="Times New Roman" w:eastAsia="Times New Roman" w:hAnsi="Times New Roman" w:cs="Times New Roman"/>
          <w:b/>
          <w:bCs/>
          <w:sz w:val="28"/>
          <w:szCs w:val="28"/>
          <w:bdr w:val="none" w:sz="0" w:space="0" w:color="auto" w:frame="1"/>
          <w:shd w:val="clear" w:color="auto" w:fill="FFFFFF"/>
          <w:lang w:val="uk-UA" w:eastAsia="ru-RU"/>
        </w:rPr>
      </w:pPr>
      <w:r w:rsidRPr="00826962">
        <w:rPr>
          <w:rFonts w:ascii="Times New Roman" w:eastAsia="Times New Roman" w:hAnsi="Times New Roman" w:cs="Times New Roman"/>
          <w:b/>
          <w:bCs/>
          <w:sz w:val="28"/>
          <w:szCs w:val="28"/>
          <w:bdr w:val="none" w:sz="0" w:space="0" w:color="auto" w:frame="1"/>
          <w:shd w:val="clear" w:color="auto" w:fill="FFFFFF"/>
          <w:lang w:eastAsia="ru-RU"/>
        </w:rPr>
        <w:t>Місцеві податки (ст.10 ПКУ)</w:t>
      </w:r>
      <w:r w:rsidRPr="00826962">
        <w:rPr>
          <w:rFonts w:ascii="Times New Roman" w:eastAsia="Times New Roman" w:hAnsi="Times New Roman" w:cs="Times New Roman"/>
          <w:sz w:val="28"/>
          <w:szCs w:val="28"/>
          <w:lang w:eastAsia="ru-RU"/>
        </w:rPr>
        <w:br/>
      </w:r>
      <w:r w:rsidRPr="00826962">
        <w:rPr>
          <w:rFonts w:ascii="Times New Roman" w:eastAsia="Times New Roman" w:hAnsi="Times New Roman" w:cs="Times New Roman"/>
          <w:sz w:val="28"/>
          <w:szCs w:val="28"/>
          <w:shd w:val="clear" w:color="auto" w:fill="FFFFFF"/>
          <w:lang w:eastAsia="ru-RU"/>
        </w:rPr>
        <w:t>10.1. До місцевих податків належать:</w:t>
      </w:r>
      <w:r w:rsidRPr="00826962">
        <w:rPr>
          <w:rFonts w:ascii="Times New Roman" w:eastAsia="Times New Roman" w:hAnsi="Times New Roman" w:cs="Times New Roman"/>
          <w:sz w:val="28"/>
          <w:szCs w:val="28"/>
          <w:lang w:eastAsia="ru-RU"/>
        </w:rPr>
        <w:br/>
      </w:r>
      <w:r w:rsidRPr="00826962">
        <w:rPr>
          <w:rFonts w:ascii="Times New Roman" w:eastAsia="Times New Roman" w:hAnsi="Times New Roman" w:cs="Times New Roman"/>
          <w:sz w:val="28"/>
          <w:szCs w:val="28"/>
          <w:shd w:val="clear" w:color="auto" w:fill="FFFFFF"/>
          <w:lang w:eastAsia="ru-RU"/>
        </w:rPr>
        <w:t>10.1.1. податок на майно;</w:t>
      </w:r>
      <w:r w:rsidRPr="00826962">
        <w:rPr>
          <w:rFonts w:ascii="Times New Roman" w:eastAsia="Times New Roman" w:hAnsi="Times New Roman" w:cs="Times New Roman"/>
          <w:sz w:val="28"/>
          <w:szCs w:val="28"/>
          <w:lang w:eastAsia="ru-RU"/>
        </w:rPr>
        <w:br/>
      </w:r>
      <w:r w:rsidRPr="00826962">
        <w:rPr>
          <w:rFonts w:ascii="Times New Roman" w:eastAsia="Times New Roman" w:hAnsi="Times New Roman" w:cs="Times New Roman"/>
          <w:sz w:val="28"/>
          <w:szCs w:val="28"/>
          <w:shd w:val="clear" w:color="auto" w:fill="FFFFFF"/>
          <w:lang w:eastAsia="ru-RU"/>
        </w:rPr>
        <w:t>10.1.2. єдиний податок.</w:t>
      </w:r>
      <w:r w:rsidRPr="00826962">
        <w:rPr>
          <w:rFonts w:ascii="Times New Roman" w:eastAsia="Times New Roman" w:hAnsi="Times New Roman" w:cs="Times New Roman"/>
          <w:sz w:val="28"/>
          <w:szCs w:val="28"/>
          <w:lang w:eastAsia="ru-RU"/>
        </w:rPr>
        <w:br/>
      </w:r>
      <w:r w:rsidRPr="00826962">
        <w:rPr>
          <w:rFonts w:ascii="Times New Roman" w:eastAsia="Times New Roman" w:hAnsi="Times New Roman" w:cs="Times New Roman"/>
          <w:b/>
          <w:bCs/>
          <w:i/>
          <w:iCs/>
          <w:sz w:val="28"/>
          <w:szCs w:val="28"/>
          <w:bdr w:val="none" w:sz="0" w:space="0" w:color="auto" w:frame="1"/>
          <w:lang w:eastAsia="ru-RU"/>
        </w:rPr>
        <w:lastRenderedPageBreak/>
        <w:t>10.2. До місцевих зборів належать:</w:t>
      </w:r>
      <w:r w:rsidRPr="00826962">
        <w:rPr>
          <w:rFonts w:ascii="Times New Roman" w:eastAsia="Times New Roman" w:hAnsi="Times New Roman" w:cs="Times New Roman"/>
          <w:sz w:val="28"/>
          <w:szCs w:val="28"/>
          <w:lang w:eastAsia="ru-RU"/>
        </w:rPr>
        <w:br/>
      </w:r>
      <w:r w:rsidRPr="00826962">
        <w:rPr>
          <w:rFonts w:ascii="Times New Roman" w:eastAsia="Times New Roman" w:hAnsi="Times New Roman" w:cs="Times New Roman"/>
          <w:sz w:val="28"/>
          <w:szCs w:val="28"/>
          <w:shd w:val="clear" w:color="auto" w:fill="FFFFFF"/>
          <w:lang w:eastAsia="ru-RU"/>
        </w:rPr>
        <w:t>10.2.1. збір за місця для паркування транспортних засобів;</w:t>
      </w:r>
      <w:r w:rsidRPr="00826962">
        <w:rPr>
          <w:rFonts w:ascii="Times New Roman" w:eastAsia="Times New Roman" w:hAnsi="Times New Roman" w:cs="Times New Roman"/>
          <w:sz w:val="28"/>
          <w:szCs w:val="28"/>
          <w:lang w:eastAsia="ru-RU"/>
        </w:rPr>
        <w:br/>
      </w:r>
      <w:r w:rsidRPr="00826962">
        <w:rPr>
          <w:rFonts w:ascii="Times New Roman" w:eastAsia="Times New Roman" w:hAnsi="Times New Roman" w:cs="Times New Roman"/>
          <w:sz w:val="28"/>
          <w:szCs w:val="28"/>
          <w:shd w:val="clear" w:color="auto" w:fill="FFFFFF"/>
          <w:lang w:eastAsia="ru-RU"/>
        </w:rPr>
        <w:t>10.2.2. туристичний збір.</w:t>
      </w:r>
      <w:r w:rsidRPr="00826962">
        <w:rPr>
          <w:rFonts w:ascii="Times New Roman" w:eastAsia="Times New Roman" w:hAnsi="Times New Roman" w:cs="Times New Roman"/>
          <w:sz w:val="28"/>
          <w:szCs w:val="28"/>
          <w:lang w:eastAsia="ru-RU"/>
        </w:rPr>
        <w:br/>
      </w:r>
      <w:r w:rsidRPr="00826962">
        <w:rPr>
          <w:rFonts w:ascii="Times New Roman" w:eastAsia="Times New Roman" w:hAnsi="Times New Roman" w:cs="Times New Roman"/>
          <w:sz w:val="28"/>
          <w:szCs w:val="28"/>
          <w:shd w:val="clear" w:color="auto" w:fill="FFFFFF"/>
          <w:lang w:eastAsia="ru-RU"/>
        </w:rPr>
        <w:t>10.2. Місцеві ради обов'язково установлюють єдиний податок та податок на майно (в частині транспортного податку та плати за землю).</w:t>
      </w:r>
      <w:r w:rsidRPr="00826962">
        <w:rPr>
          <w:rFonts w:ascii="Times New Roman" w:eastAsia="Times New Roman" w:hAnsi="Times New Roman" w:cs="Times New Roman"/>
          <w:sz w:val="28"/>
          <w:szCs w:val="28"/>
          <w:lang w:eastAsia="ru-RU"/>
        </w:rPr>
        <w:br/>
      </w:r>
      <w:r w:rsidR="00150D65" w:rsidRPr="00826962">
        <w:rPr>
          <w:rFonts w:ascii="Times New Roman" w:eastAsia="Times New Roman" w:hAnsi="Times New Roman" w:cs="Times New Roman"/>
          <w:sz w:val="28"/>
          <w:szCs w:val="28"/>
          <w:shd w:val="clear" w:color="auto" w:fill="FFFFFF"/>
          <w:lang w:val="uk-UA" w:eastAsia="ru-RU"/>
        </w:rPr>
        <w:t xml:space="preserve">       </w:t>
      </w:r>
      <w:r w:rsidRPr="00826962">
        <w:rPr>
          <w:rFonts w:ascii="Times New Roman" w:eastAsia="Times New Roman" w:hAnsi="Times New Roman" w:cs="Times New Roman"/>
          <w:sz w:val="28"/>
          <w:szCs w:val="28"/>
          <w:shd w:val="clear" w:color="auto" w:fill="FFFFFF"/>
          <w:lang w:eastAsia="ru-RU"/>
        </w:rPr>
        <w:t>Окрім того, </w:t>
      </w:r>
      <w:r w:rsidRPr="00826962">
        <w:rPr>
          <w:rFonts w:ascii="Times New Roman" w:eastAsia="Times New Roman" w:hAnsi="Times New Roman" w:cs="Times New Roman"/>
          <w:b/>
          <w:bCs/>
          <w:sz w:val="28"/>
          <w:szCs w:val="28"/>
          <w:bdr w:val="none" w:sz="0" w:space="0" w:color="auto" w:frame="1"/>
          <w:shd w:val="clear" w:color="auto" w:fill="FFFFFF"/>
          <w:lang w:eastAsia="ru-RU"/>
        </w:rPr>
        <w:t>продовжено дію військового збору.</w:t>
      </w:r>
      <w:r w:rsidR="00150D65" w:rsidRPr="00826962">
        <w:rPr>
          <w:rFonts w:ascii="Times New Roman" w:eastAsia="Times New Roman" w:hAnsi="Times New Roman" w:cs="Times New Roman"/>
          <w:b/>
          <w:bCs/>
          <w:sz w:val="28"/>
          <w:szCs w:val="28"/>
          <w:bdr w:val="none" w:sz="0" w:space="0" w:color="auto" w:frame="1"/>
          <w:shd w:val="clear" w:color="auto" w:fill="FFFFFF"/>
          <w:lang w:val="uk-UA" w:eastAsia="ru-RU"/>
        </w:rPr>
        <w:t xml:space="preserve"> </w:t>
      </w:r>
      <w:r w:rsidRPr="00826962">
        <w:rPr>
          <w:rFonts w:ascii="Times New Roman" w:eastAsia="Times New Roman" w:hAnsi="Times New Roman" w:cs="Times New Roman"/>
          <w:sz w:val="28"/>
          <w:szCs w:val="28"/>
          <w:shd w:val="clear" w:color="auto" w:fill="FFFFFF"/>
          <w:lang w:eastAsia="ru-RU"/>
        </w:rPr>
        <w:t>Також з 01.01.2015 ,тимчасово, до 01.01.2016, вводиться </w:t>
      </w:r>
      <w:r w:rsidRPr="00826962">
        <w:rPr>
          <w:rFonts w:ascii="Times New Roman" w:eastAsia="Times New Roman" w:hAnsi="Times New Roman" w:cs="Times New Roman"/>
          <w:b/>
          <w:bCs/>
          <w:sz w:val="28"/>
          <w:szCs w:val="28"/>
          <w:bdr w:val="none" w:sz="0" w:space="0" w:color="auto" w:frame="1"/>
          <w:shd w:val="clear" w:color="auto" w:fill="FFFFFF"/>
          <w:lang w:eastAsia="ru-RU"/>
        </w:rPr>
        <w:t>збір  у вигляді цільової надбавки до діючого тарифу на природний газ для  користувачів всіх форм власності</w:t>
      </w:r>
      <w:r w:rsidR="00150D65" w:rsidRPr="00826962">
        <w:rPr>
          <w:rFonts w:ascii="Times New Roman" w:eastAsia="Times New Roman" w:hAnsi="Times New Roman" w:cs="Times New Roman"/>
          <w:b/>
          <w:bCs/>
          <w:sz w:val="28"/>
          <w:szCs w:val="28"/>
          <w:bdr w:val="none" w:sz="0" w:space="0" w:color="auto" w:frame="1"/>
          <w:shd w:val="clear" w:color="auto" w:fill="FFFFFF"/>
          <w:lang w:val="uk-UA" w:eastAsia="ru-RU"/>
        </w:rPr>
        <w:t>.</w:t>
      </w:r>
    </w:p>
    <w:p w:rsidR="0012507A" w:rsidRPr="00826962" w:rsidRDefault="0012507A" w:rsidP="00150D65">
      <w:pPr>
        <w:autoSpaceDE w:val="0"/>
        <w:autoSpaceDN w:val="0"/>
        <w:adjustRightInd w:val="0"/>
        <w:spacing w:after="0"/>
        <w:ind w:left="90" w:firstLine="52"/>
        <w:rPr>
          <w:rFonts w:ascii="Times New Roman" w:eastAsia="Times New Roman" w:hAnsi="Times New Roman" w:cs="Times New Roman"/>
          <w:b/>
          <w:bCs/>
          <w:sz w:val="28"/>
          <w:szCs w:val="28"/>
          <w:bdr w:val="none" w:sz="0" w:space="0" w:color="auto" w:frame="1"/>
          <w:shd w:val="clear" w:color="auto" w:fill="FFFFFF"/>
          <w:lang w:val="uk-UA" w:eastAsia="ru-RU"/>
        </w:rPr>
      </w:pPr>
    </w:p>
    <w:p w:rsidR="00BF3093" w:rsidRPr="00826962" w:rsidRDefault="00BF3093" w:rsidP="00150D65">
      <w:pPr>
        <w:autoSpaceDE w:val="0"/>
        <w:autoSpaceDN w:val="0"/>
        <w:adjustRightInd w:val="0"/>
        <w:spacing w:after="0"/>
        <w:ind w:left="90" w:firstLine="52"/>
        <w:rPr>
          <w:rFonts w:ascii="Times New Roman" w:eastAsia="Times New Roman" w:hAnsi="Times New Roman" w:cs="Times New Roman"/>
          <w:b/>
          <w:bCs/>
          <w:sz w:val="28"/>
          <w:szCs w:val="28"/>
          <w:bdr w:val="none" w:sz="0" w:space="0" w:color="auto" w:frame="1"/>
          <w:shd w:val="clear" w:color="auto" w:fill="FFFFFF"/>
          <w:lang w:val="uk-UA" w:eastAsia="ru-RU"/>
        </w:rPr>
      </w:pPr>
      <w:r w:rsidRPr="00826962">
        <w:rPr>
          <w:rFonts w:ascii="Times New Roman" w:eastAsia="Times New Roman" w:hAnsi="Times New Roman" w:cs="Times New Roman"/>
          <w:b/>
          <w:bCs/>
          <w:sz w:val="28"/>
          <w:szCs w:val="28"/>
          <w:bdr w:val="none" w:sz="0" w:space="0" w:color="auto" w:frame="1"/>
          <w:shd w:val="clear" w:color="auto" w:fill="FFFFFF"/>
          <w:lang w:val="uk-UA" w:eastAsia="ru-RU"/>
        </w:rPr>
        <w:t>14. Інформація про іноземні компанії</w:t>
      </w:r>
      <w:r w:rsidR="0012507A" w:rsidRPr="00826962">
        <w:rPr>
          <w:rFonts w:ascii="Times New Roman" w:eastAsia="Times New Roman" w:hAnsi="Times New Roman" w:cs="Times New Roman"/>
          <w:b/>
          <w:bCs/>
          <w:sz w:val="28"/>
          <w:szCs w:val="28"/>
          <w:bdr w:val="none" w:sz="0" w:space="0" w:color="auto" w:frame="1"/>
          <w:shd w:val="clear" w:color="auto" w:fill="FFFFFF"/>
          <w:lang w:val="uk-UA" w:eastAsia="ru-RU"/>
        </w:rPr>
        <w:t xml:space="preserve"> , які інвестували.</w:t>
      </w:r>
    </w:p>
    <w:p w:rsidR="0012507A" w:rsidRPr="00826962" w:rsidRDefault="0012507A" w:rsidP="00150D65">
      <w:pPr>
        <w:autoSpaceDE w:val="0"/>
        <w:autoSpaceDN w:val="0"/>
        <w:adjustRightInd w:val="0"/>
        <w:spacing w:after="0"/>
        <w:ind w:left="90" w:firstLine="52"/>
        <w:rPr>
          <w:rFonts w:ascii="Times New Roman" w:eastAsia="Times New Roman" w:hAnsi="Times New Roman" w:cs="Times New Roman"/>
          <w:b/>
          <w:bCs/>
          <w:sz w:val="28"/>
          <w:szCs w:val="28"/>
          <w:bdr w:val="none" w:sz="0" w:space="0" w:color="auto" w:frame="1"/>
          <w:shd w:val="clear" w:color="auto" w:fill="FFFFFF"/>
          <w:lang w:val="uk-UA" w:eastAsia="ru-RU"/>
        </w:rPr>
      </w:pPr>
    </w:p>
    <w:p w:rsidR="0012507A" w:rsidRPr="00826962" w:rsidRDefault="0012507A" w:rsidP="0012507A">
      <w:pPr>
        <w:tabs>
          <w:tab w:val="left" w:pos="1080"/>
        </w:tabs>
        <w:autoSpaceDE w:val="0"/>
        <w:autoSpaceDN w:val="0"/>
        <w:adjustRightInd w:val="0"/>
        <w:spacing w:after="0"/>
        <w:ind w:firstLine="90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В районі завершується реалізація третьої фазт проекту «Місцевий розвиток, орієнтований на громаду ІІІ» з проектами: «Капітальний ремонт вуличного водопроводу с. Новоахтирка Новоайдарського району Луганської області» обсяг фінансування якого склав 261,558 тис. грн, «Покращення медичного обслуговування Гречишкінської амбулаторії сімейного лікаря Новоайдарського району Луганської області. Закупівля медичного обладнання» Новоайдарського району обсяг фінансування якого склав 228,997 тис. грн, «Капітальний ремонт дитячої дошкільної установи «Білосніжка» с.Олексіївка Новоайдарського району Луганської області» обсяг фінансування якого склав 276,441 тис. грн, «Благоустрій населеного пункту смт. Новоайдар Луганської області» обсяг фінансування якого складає 149,410 тис. грн.</w:t>
      </w:r>
    </w:p>
    <w:p w:rsidR="0012507A" w:rsidRPr="00826962" w:rsidRDefault="0012507A" w:rsidP="0012507A">
      <w:pPr>
        <w:tabs>
          <w:tab w:val="left" w:pos="1080"/>
        </w:tabs>
        <w:autoSpaceDE w:val="0"/>
        <w:autoSpaceDN w:val="0"/>
        <w:adjustRightInd w:val="0"/>
        <w:spacing w:after="0"/>
        <w:ind w:firstLine="90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 xml:space="preserve">Громадами району подаються анкети до Міжнародної організації з міграції (МОМ) Агентства ООН з питань міграції за фінансової підтримки уряду Японії. </w:t>
      </w:r>
    </w:p>
    <w:p w:rsidR="0012507A" w:rsidRPr="00826962" w:rsidRDefault="0012507A" w:rsidP="0012507A">
      <w:pPr>
        <w:tabs>
          <w:tab w:val="left" w:pos="1080"/>
        </w:tabs>
        <w:autoSpaceDE w:val="0"/>
        <w:autoSpaceDN w:val="0"/>
        <w:adjustRightInd w:val="0"/>
        <w:spacing w:after="0"/>
        <w:ind w:firstLine="900"/>
        <w:jc w:val="both"/>
        <w:rPr>
          <w:rFonts w:ascii="Times New Roman" w:hAnsi="Times New Roman" w:cs="Times New Roman"/>
          <w:sz w:val="28"/>
          <w:szCs w:val="28"/>
          <w:lang w:val="uk-UA"/>
        </w:rPr>
      </w:pPr>
      <w:r w:rsidRPr="00826962">
        <w:rPr>
          <w:rFonts w:ascii="Times New Roman" w:hAnsi="Times New Roman" w:cs="Times New Roman"/>
          <w:sz w:val="28"/>
          <w:szCs w:val="28"/>
          <w:lang w:val="uk-UA"/>
        </w:rPr>
        <w:t xml:space="preserve">Також громадські організації та групи активних громадян приймають участь у Конкурсу «Громадська безпека та правосуддя на рівні громад» </w:t>
      </w:r>
      <w:r w:rsidRPr="00826962">
        <w:rPr>
          <w:rFonts w:ascii="Times New Roman" w:hAnsi="Times New Roman" w:cs="Times New Roman"/>
          <w:sz w:val="28"/>
          <w:szCs w:val="28"/>
        </w:rPr>
        <w:t>рамках Проекту ПРООН «Верховенство права та безпека для на рівні громад у постраждалих від конфлікту районах України».</w:t>
      </w:r>
    </w:p>
    <w:p w:rsidR="0012507A" w:rsidRPr="00826962" w:rsidRDefault="0012507A" w:rsidP="00150D65">
      <w:pPr>
        <w:autoSpaceDE w:val="0"/>
        <w:autoSpaceDN w:val="0"/>
        <w:adjustRightInd w:val="0"/>
        <w:spacing w:after="0"/>
        <w:ind w:left="90" w:firstLine="52"/>
        <w:rPr>
          <w:rFonts w:ascii="Times New Roman" w:hAnsi="Times New Roman" w:cs="Times New Roman"/>
          <w:b/>
          <w:sz w:val="28"/>
          <w:szCs w:val="28"/>
          <w:lang w:val="uk-UA"/>
        </w:rPr>
      </w:pPr>
    </w:p>
    <w:p w:rsidR="005018E4" w:rsidRPr="00826962" w:rsidRDefault="005018E4" w:rsidP="005018E4">
      <w:pPr>
        <w:autoSpaceDE w:val="0"/>
        <w:autoSpaceDN w:val="0"/>
        <w:adjustRightInd w:val="0"/>
        <w:spacing w:after="0"/>
        <w:ind w:firstLine="142"/>
        <w:rPr>
          <w:rFonts w:ascii="Times New Roman" w:hAnsi="Times New Roman" w:cs="Times New Roman"/>
          <w:b/>
          <w:sz w:val="28"/>
          <w:szCs w:val="28"/>
          <w:lang w:val="uk-UA"/>
        </w:rPr>
      </w:pPr>
    </w:p>
    <w:p w:rsidR="00FE256C" w:rsidRPr="00826962" w:rsidRDefault="00FE256C" w:rsidP="005018E4">
      <w:pPr>
        <w:autoSpaceDE w:val="0"/>
        <w:autoSpaceDN w:val="0"/>
        <w:adjustRightInd w:val="0"/>
        <w:spacing w:after="0"/>
        <w:ind w:firstLine="708"/>
        <w:rPr>
          <w:rFonts w:ascii="Times New Roman" w:hAnsi="Times New Roman" w:cs="Times New Roman"/>
          <w:sz w:val="28"/>
          <w:szCs w:val="28"/>
        </w:rPr>
      </w:pPr>
      <w:r w:rsidRPr="00826962">
        <w:rPr>
          <w:rFonts w:ascii="Times New Roman" w:hAnsi="Times New Roman" w:cs="Times New Roman"/>
          <w:sz w:val="28"/>
          <w:szCs w:val="28"/>
        </w:rPr>
        <w:t xml:space="preserve"> </w:t>
      </w:r>
    </w:p>
    <w:p w:rsidR="00FE256C" w:rsidRPr="00826962" w:rsidRDefault="00FE256C" w:rsidP="005018E4">
      <w:pPr>
        <w:tabs>
          <w:tab w:val="left" w:pos="709"/>
          <w:tab w:val="left" w:pos="851"/>
        </w:tabs>
        <w:ind w:firstLine="142"/>
        <w:rPr>
          <w:rFonts w:ascii="Times New Roman" w:hAnsi="Times New Roman" w:cs="Times New Roman"/>
          <w:sz w:val="28"/>
          <w:szCs w:val="28"/>
        </w:rPr>
      </w:pPr>
    </w:p>
    <w:p w:rsidR="00FE256C" w:rsidRPr="00826962" w:rsidRDefault="00FE256C" w:rsidP="00FE256C">
      <w:pPr>
        <w:tabs>
          <w:tab w:val="left" w:pos="709"/>
          <w:tab w:val="left" w:pos="851"/>
        </w:tabs>
        <w:ind w:firstLine="709"/>
        <w:jc w:val="both"/>
        <w:rPr>
          <w:rFonts w:ascii="Times New Roman" w:hAnsi="Times New Roman" w:cs="Times New Roman"/>
          <w:sz w:val="28"/>
          <w:szCs w:val="28"/>
          <w:lang w:val="uk-UA"/>
        </w:rPr>
      </w:pPr>
    </w:p>
    <w:p w:rsidR="008E6553" w:rsidRPr="00826962" w:rsidRDefault="008E6553" w:rsidP="008E6553">
      <w:pPr>
        <w:spacing w:after="0"/>
        <w:jc w:val="both"/>
        <w:rPr>
          <w:rFonts w:ascii="Times New Roman" w:hAnsi="Times New Roman" w:cs="Times New Roman"/>
          <w:b/>
          <w:sz w:val="28"/>
          <w:szCs w:val="28"/>
        </w:rPr>
      </w:pPr>
    </w:p>
    <w:p w:rsidR="008E6553" w:rsidRPr="002F7221" w:rsidRDefault="008E6553" w:rsidP="008E6553">
      <w:pPr>
        <w:spacing w:after="0"/>
        <w:jc w:val="both"/>
        <w:rPr>
          <w:rFonts w:ascii="Times New Roman" w:hAnsi="Times New Roman" w:cs="Times New Roman"/>
          <w:color w:val="333333"/>
          <w:sz w:val="24"/>
          <w:szCs w:val="24"/>
          <w:shd w:val="clear" w:color="auto" w:fill="FFFFFF"/>
          <w:lang w:val="uk-UA"/>
        </w:rPr>
      </w:pPr>
    </w:p>
    <w:sectPr w:rsidR="008E6553" w:rsidRPr="002F7221" w:rsidSect="00E031D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1363"/>
    <w:multiLevelType w:val="hybridMultilevel"/>
    <w:tmpl w:val="C21406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67D7911"/>
    <w:multiLevelType w:val="hybridMultilevel"/>
    <w:tmpl w:val="2236C96C"/>
    <w:lvl w:ilvl="0" w:tplc="D4AAFDFA">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59F7E9D"/>
    <w:multiLevelType w:val="multilevel"/>
    <w:tmpl w:val="4FAC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C60CD"/>
    <w:multiLevelType w:val="hybridMultilevel"/>
    <w:tmpl w:val="F2566A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F065270"/>
    <w:multiLevelType w:val="multilevel"/>
    <w:tmpl w:val="9198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6784B"/>
    <w:multiLevelType w:val="hybridMultilevel"/>
    <w:tmpl w:val="010A309E"/>
    <w:lvl w:ilvl="0" w:tplc="71C04BFE">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5E"/>
    <w:rsid w:val="000524DA"/>
    <w:rsid w:val="00052D6E"/>
    <w:rsid w:val="00062D17"/>
    <w:rsid w:val="0006419F"/>
    <w:rsid w:val="000E507B"/>
    <w:rsid w:val="0012488E"/>
    <w:rsid w:val="0012507A"/>
    <w:rsid w:val="001316B3"/>
    <w:rsid w:val="00136286"/>
    <w:rsid w:val="00146021"/>
    <w:rsid w:val="00150D65"/>
    <w:rsid w:val="00161036"/>
    <w:rsid w:val="001D4A06"/>
    <w:rsid w:val="001E6C32"/>
    <w:rsid w:val="00221842"/>
    <w:rsid w:val="0026006E"/>
    <w:rsid w:val="00282D9D"/>
    <w:rsid w:val="002F7004"/>
    <w:rsid w:val="002F7221"/>
    <w:rsid w:val="00370C75"/>
    <w:rsid w:val="0037715F"/>
    <w:rsid w:val="003B420E"/>
    <w:rsid w:val="003C0E6F"/>
    <w:rsid w:val="003C4DF8"/>
    <w:rsid w:val="003E4AA1"/>
    <w:rsid w:val="00440199"/>
    <w:rsid w:val="00447E4B"/>
    <w:rsid w:val="0045636A"/>
    <w:rsid w:val="0046010F"/>
    <w:rsid w:val="004804F3"/>
    <w:rsid w:val="004C7228"/>
    <w:rsid w:val="004F1483"/>
    <w:rsid w:val="005018E4"/>
    <w:rsid w:val="00532A88"/>
    <w:rsid w:val="005352E8"/>
    <w:rsid w:val="005560E6"/>
    <w:rsid w:val="00557774"/>
    <w:rsid w:val="005729C7"/>
    <w:rsid w:val="005955E5"/>
    <w:rsid w:val="005B12F5"/>
    <w:rsid w:val="005C5C55"/>
    <w:rsid w:val="005E1CC9"/>
    <w:rsid w:val="00615AE4"/>
    <w:rsid w:val="00623EB8"/>
    <w:rsid w:val="006270A4"/>
    <w:rsid w:val="00630050"/>
    <w:rsid w:val="00643D62"/>
    <w:rsid w:val="00645886"/>
    <w:rsid w:val="006675E0"/>
    <w:rsid w:val="0067498A"/>
    <w:rsid w:val="006A7561"/>
    <w:rsid w:val="006E7591"/>
    <w:rsid w:val="006F36BD"/>
    <w:rsid w:val="006F51D6"/>
    <w:rsid w:val="007033EA"/>
    <w:rsid w:val="00707462"/>
    <w:rsid w:val="007116E3"/>
    <w:rsid w:val="007204D1"/>
    <w:rsid w:val="007268E1"/>
    <w:rsid w:val="007664D5"/>
    <w:rsid w:val="00786E84"/>
    <w:rsid w:val="007B4CD6"/>
    <w:rsid w:val="007D2856"/>
    <w:rsid w:val="007D5C36"/>
    <w:rsid w:val="007E706C"/>
    <w:rsid w:val="007F0A55"/>
    <w:rsid w:val="007F2BD2"/>
    <w:rsid w:val="00813652"/>
    <w:rsid w:val="00816BC6"/>
    <w:rsid w:val="00826962"/>
    <w:rsid w:val="00856756"/>
    <w:rsid w:val="008632E7"/>
    <w:rsid w:val="008C0A8F"/>
    <w:rsid w:val="008C4656"/>
    <w:rsid w:val="008D0609"/>
    <w:rsid w:val="008D2720"/>
    <w:rsid w:val="008E6553"/>
    <w:rsid w:val="009676A5"/>
    <w:rsid w:val="009763B5"/>
    <w:rsid w:val="00980EC4"/>
    <w:rsid w:val="009911B4"/>
    <w:rsid w:val="009959F3"/>
    <w:rsid w:val="009D46BA"/>
    <w:rsid w:val="009D516F"/>
    <w:rsid w:val="009D6714"/>
    <w:rsid w:val="00A046BF"/>
    <w:rsid w:val="00A12F99"/>
    <w:rsid w:val="00A24828"/>
    <w:rsid w:val="00A31840"/>
    <w:rsid w:val="00A43B35"/>
    <w:rsid w:val="00A4494E"/>
    <w:rsid w:val="00A53C33"/>
    <w:rsid w:val="00A875F5"/>
    <w:rsid w:val="00A928CC"/>
    <w:rsid w:val="00AC7DF2"/>
    <w:rsid w:val="00AD12D8"/>
    <w:rsid w:val="00B17793"/>
    <w:rsid w:val="00B30523"/>
    <w:rsid w:val="00B37CC0"/>
    <w:rsid w:val="00B40D4A"/>
    <w:rsid w:val="00B41ECD"/>
    <w:rsid w:val="00B6044D"/>
    <w:rsid w:val="00B636FB"/>
    <w:rsid w:val="00B90D92"/>
    <w:rsid w:val="00B93AE7"/>
    <w:rsid w:val="00BD7E13"/>
    <w:rsid w:val="00BE1BED"/>
    <w:rsid w:val="00BF3093"/>
    <w:rsid w:val="00BF56E8"/>
    <w:rsid w:val="00C27354"/>
    <w:rsid w:val="00C33FAE"/>
    <w:rsid w:val="00C40AC5"/>
    <w:rsid w:val="00C411F9"/>
    <w:rsid w:val="00C75F76"/>
    <w:rsid w:val="00C843DB"/>
    <w:rsid w:val="00CB7929"/>
    <w:rsid w:val="00CF385D"/>
    <w:rsid w:val="00CF57E6"/>
    <w:rsid w:val="00DA185E"/>
    <w:rsid w:val="00DA57AC"/>
    <w:rsid w:val="00DB20F3"/>
    <w:rsid w:val="00DB2C82"/>
    <w:rsid w:val="00DB2D60"/>
    <w:rsid w:val="00DB664F"/>
    <w:rsid w:val="00E031D1"/>
    <w:rsid w:val="00E03DAC"/>
    <w:rsid w:val="00E0422B"/>
    <w:rsid w:val="00E12D28"/>
    <w:rsid w:val="00E40931"/>
    <w:rsid w:val="00E502F7"/>
    <w:rsid w:val="00E81989"/>
    <w:rsid w:val="00EB562F"/>
    <w:rsid w:val="00EE6674"/>
    <w:rsid w:val="00F02FE3"/>
    <w:rsid w:val="00F066B5"/>
    <w:rsid w:val="00F35D06"/>
    <w:rsid w:val="00F5273A"/>
    <w:rsid w:val="00F90C71"/>
    <w:rsid w:val="00F95D87"/>
    <w:rsid w:val="00FB3C07"/>
    <w:rsid w:val="00FD3494"/>
    <w:rsid w:val="00FE2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E84F29C-B64A-4419-8F1A-8BC39766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177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57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B1779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C07"/>
    <w:pPr>
      <w:spacing w:after="0" w:line="240" w:lineRule="auto"/>
      <w:ind w:left="720"/>
      <w:contextualSpacing/>
      <w:jc w:val="both"/>
    </w:pPr>
    <w:rPr>
      <w:rFonts w:ascii="Times New Roman" w:eastAsia="Times New Roman" w:hAnsi="Times New Roman" w:cs="Times New Roman"/>
      <w:sz w:val="28"/>
    </w:rPr>
  </w:style>
  <w:style w:type="paragraph" w:styleId="a4">
    <w:name w:val="Body Text"/>
    <w:basedOn w:val="a"/>
    <w:link w:val="a5"/>
    <w:rsid w:val="00FB3C07"/>
    <w:pPr>
      <w:keepLines/>
      <w:widowControl w:val="0"/>
      <w:spacing w:after="0" w:line="240" w:lineRule="auto"/>
    </w:pPr>
    <w:rPr>
      <w:rFonts w:ascii="Times New Roman" w:eastAsia="Times New Roman" w:hAnsi="Times New Roman" w:cs="Times New Roman"/>
      <w:i/>
      <w:iCs/>
      <w:color w:val="999999"/>
      <w:sz w:val="20"/>
      <w:szCs w:val="20"/>
      <w:lang w:val="pl-PL" w:eastAsia="pl-PL"/>
    </w:rPr>
  </w:style>
  <w:style w:type="character" w:customStyle="1" w:styleId="a5">
    <w:name w:val="Основной текст Знак"/>
    <w:basedOn w:val="a0"/>
    <w:link w:val="a4"/>
    <w:rsid w:val="00FB3C07"/>
    <w:rPr>
      <w:rFonts w:ascii="Times New Roman" w:eastAsia="Times New Roman" w:hAnsi="Times New Roman" w:cs="Times New Roman"/>
      <w:i/>
      <w:iCs/>
      <w:color w:val="999999"/>
      <w:sz w:val="20"/>
      <w:szCs w:val="20"/>
      <w:lang w:val="pl-PL" w:eastAsia="pl-PL"/>
    </w:rPr>
  </w:style>
  <w:style w:type="paragraph" w:customStyle="1" w:styleId="a6">
    <w:name w:val="Цитаты"/>
    <w:basedOn w:val="a"/>
    <w:rsid w:val="00FB3C07"/>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7">
    <w:name w:val="Normal (Web)"/>
    <w:basedOn w:val="a"/>
    <w:uiPriority w:val="99"/>
    <w:semiHidden/>
    <w:unhideWhenUsed/>
    <w:rsid w:val="00B17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7793"/>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B17793"/>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17793"/>
  </w:style>
  <w:style w:type="character" w:styleId="a8">
    <w:name w:val="Hyperlink"/>
    <w:basedOn w:val="a0"/>
    <w:uiPriority w:val="99"/>
    <w:semiHidden/>
    <w:unhideWhenUsed/>
    <w:rsid w:val="00B17793"/>
    <w:rPr>
      <w:color w:val="0000FF"/>
      <w:u w:val="single"/>
    </w:rPr>
  </w:style>
  <w:style w:type="character" w:styleId="a9">
    <w:name w:val="Strong"/>
    <w:basedOn w:val="a0"/>
    <w:uiPriority w:val="22"/>
    <w:qFormat/>
    <w:rsid w:val="00B17793"/>
    <w:rPr>
      <w:b/>
      <w:bCs/>
    </w:rPr>
  </w:style>
  <w:style w:type="table" w:styleId="aa">
    <w:name w:val="Table Grid"/>
    <w:basedOn w:val="a1"/>
    <w:uiPriority w:val="59"/>
    <w:rsid w:val="00B30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DA57A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340">
      <w:bodyDiv w:val="1"/>
      <w:marLeft w:val="0"/>
      <w:marRight w:val="0"/>
      <w:marTop w:val="0"/>
      <w:marBottom w:val="0"/>
      <w:divBdr>
        <w:top w:val="none" w:sz="0" w:space="0" w:color="auto"/>
        <w:left w:val="none" w:sz="0" w:space="0" w:color="auto"/>
        <w:bottom w:val="none" w:sz="0" w:space="0" w:color="auto"/>
        <w:right w:val="none" w:sz="0" w:space="0" w:color="auto"/>
      </w:divBdr>
    </w:div>
    <w:div w:id="83262182">
      <w:bodyDiv w:val="1"/>
      <w:marLeft w:val="0"/>
      <w:marRight w:val="0"/>
      <w:marTop w:val="0"/>
      <w:marBottom w:val="0"/>
      <w:divBdr>
        <w:top w:val="none" w:sz="0" w:space="0" w:color="auto"/>
        <w:left w:val="none" w:sz="0" w:space="0" w:color="auto"/>
        <w:bottom w:val="none" w:sz="0" w:space="0" w:color="auto"/>
        <w:right w:val="none" w:sz="0" w:space="0" w:color="auto"/>
      </w:divBdr>
    </w:div>
    <w:div w:id="89283745">
      <w:bodyDiv w:val="1"/>
      <w:marLeft w:val="0"/>
      <w:marRight w:val="0"/>
      <w:marTop w:val="0"/>
      <w:marBottom w:val="0"/>
      <w:divBdr>
        <w:top w:val="none" w:sz="0" w:space="0" w:color="auto"/>
        <w:left w:val="none" w:sz="0" w:space="0" w:color="auto"/>
        <w:bottom w:val="none" w:sz="0" w:space="0" w:color="auto"/>
        <w:right w:val="none" w:sz="0" w:space="0" w:color="auto"/>
      </w:divBdr>
      <w:divsChild>
        <w:div w:id="277152778">
          <w:marLeft w:val="0"/>
          <w:marRight w:val="0"/>
          <w:marTop w:val="0"/>
          <w:marBottom w:val="75"/>
          <w:divBdr>
            <w:top w:val="none" w:sz="0" w:space="0" w:color="auto"/>
            <w:left w:val="none" w:sz="0" w:space="0" w:color="auto"/>
            <w:bottom w:val="none" w:sz="0" w:space="0" w:color="auto"/>
            <w:right w:val="none" w:sz="0" w:space="0" w:color="auto"/>
          </w:divBdr>
        </w:div>
      </w:divsChild>
    </w:div>
    <w:div w:id="105740383">
      <w:bodyDiv w:val="1"/>
      <w:marLeft w:val="0"/>
      <w:marRight w:val="0"/>
      <w:marTop w:val="0"/>
      <w:marBottom w:val="0"/>
      <w:divBdr>
        <w:top w:val="none" w:sz="0" w:space="0" w:color="auto"/>
        <w:left w:val="none" w:sz="0" w:space="0" w:color="auto"/>
        <w:bottom w:val="none" w:sz="0" w:space="0" w:color="auto"/>
        <w:right w:val="none" w:sz="0" w:space="0" w:color="auto"/>
      </w:divBdr>
    </w:div>
    <w:div w:id="259340021">
      <w:bodyDiv w:val="1"/>
      <w:marLeft w:val="0"/>
      <w:marRight w:val="0"/>
      <w:marTop w:val="0"/>
      <w:marBottom w:val="0"/>
      <w:divBdr>
        <w:top w:val="none" w:sz="0" w:space="0" w:color="auto"/>
        <w:left w:val="none" w:sz="0" w:space="0" w:color="auto"/>
        <w:bottom w:val="none" w:sz="0" w:space="0" w:color="auto"/>
        <w:right w:val="none" w:sz="0" w:space="0" w:color="auto"/>
      </w:divBdr>
    </w:div>
    <w:div w:id="294145953">
      <w:bodyDiv w:val="1"/>
      <w:marLeft w:val="0"/>
      <w:marRight w:val="0"/>
      <w:marTop w:val="0"/>
      <w:marBottom w:val="0"/>
      <w:divBdr>
        <w:top w:val="none" w:sz="0" w:space="0" w:color="auto"/>
        <w:left w:val="none" w:sz="0" w:space="0" w:color="auto"/>
        <w:bottom w:val="none" w:sz="0" w:space="0" w:color="auto"/>
        <w:right w:val="none" w:sz="0" w:space="0" w:color="auto"/>
      </w:divBdr>
    </w:div>
    <w:div w:id="804157802">
      <w:bodyDiv w:val="1"/>
      <w:marLeft w:val="0"/>
      <w:marRight w:val="0"/>
      <w:marTop w:val="0"/>
      <w:marBottom w:val="0"/>
      <w:divBdr>
        <w:top w:val="none" w:sz="0" w:space="0" w:color="auto"/>
        <w:left w:val="none" w:sz="0" w:space="0" w:color="auto"/>
        <w:bottom w:val="none" w:sz="0" w:space="0" w:color="auto"/>
        <w:right w:val="none" w:sz="0" w:space="0" w:color="auto"/>
      </w:divBdr>
    </w:div>
    <w:div w:id="1146627658">
      <w:bodyDiv w:val="1"/>
      <w:marLeft w:val="0"/>
      <w:marRight w:val="0"/>
      <w:marTop w:val="0"/>
      <w:marBottom w:val="0"/>
      <w:divBdr>
        <w:top w:val="none" w:sz="0" w:space="0" w:color="auto"/>
        <w:left w:val="none" w:sz="0" w:space="0" w:color="auto"/>
        <w:bottom w:val="none" w:sz="0" w:space="0" w:color="auto"/>
        <w:right w:val="none" w:sz="0" w:space="0" w:color="auto"/>
      </w:divBdr>
    </w:div>
    <w:div w:id="1365517025">
      <w:bodyDiv w:val="1"/>
      <w:marLeft w:val="0"/>
      <w:marRight w:val="0"/>
      <w:marTop w:val="0"/>
      <w:marBottom w:val="0"/>
      <w:divBdr>
        <w:top w:val="none" w:sz="0" w:space="0" w:color="auto"/>
        <w:left w:val="none" w:sz="0" w:space="0" w:color="auto"/>
        <w:bottom w:val="none" w:sz="0" w:space="0" w:color="auto"/>
        <w:right w:val="none" w:sz="0" w:space="0" w:color="auto"/>
      </w:divBdr>
    </w:div>
    <w:div w:id="1501965266">
      <w:bodyDiv w:val="1"/>
      <w:marLeft w:val="0"/>
      <w:marRight w:val="0"/>
      <w:marTop w:val="0"/>
      <w:marBottom w:val="0"/>
      <w:divBdr>
        <w:top w:val="none" w:sz="0" w:space="0" w:color="auto"/>
        <w:left w:val="none" w:sz="0" w:space="0" w:color="auto"/>
        <w:bottom w:val="none" w:sz="0" w:space="0" w:color="auto"/>
        <w:right w:val="none" w:sz="0" w:space="0" w:color="auto"/>
      </w:divBdr>
    </w:div>
    <w:div w:id="1520701693">
      <w:bodyDiv w:val="1"/>
      <w:marLeft w:val="0"/>
      <w:marRight w:val="0"/>
      <w:marTop w:val="0"/>
      <w:marBottom w:val="0"/>
      <w:divBdr>
        <w:top w:val="none" w:sz="0" w:space="0" w:color="auto"/>
        <w:left w:val="none" w:sz="0" w:space="0" w:color="auto"/>
        <w:bottom w:val="none" w:sz="0" w:space="0" w:color="auto"/>
        <w:right w:val="none" w:sz="0" w:space="0" w:color="auto"/>
      </w:divBdr>
    </w:div>
    <w:div w:id="1776703975">
      <w:bodyDiv w:val="1"/>
      <w:marLeft w:val="0"/>
      <w:marRight w:val="0"/>
      <w:marTop w:val="0"/>
      <w:marBottom w:val="0"/>
      <w:divBdr>
        <w:top w:val="none" w:sz="0" w:space="0" w:color="auto"/>
        <w:left w:val="none" w:sz="0" w:space="0" w:color="auto"/>
        <w:bottom w:val="none" w:sz="0" w:space="0" w:color="auto"/>
        <w:right w:val="none" w:sz="0" w:space="0" w:color="auto"/>
      </w:divBdr>
    </w:div>
    <w:div w:id="1828206859">
      <w:bodyDiv w:val="1"/>
      <w:marLeft w:val="0"/>
      <w:marRight w:val="0"/>
      <w:marTop w:val="0"/>
      <w:marBottom w:val="0"/>
      <w:divBdr>
        <w:top w:val="none" w:sz="0" w:space="0" w:color="auto"/>
        <w:left w:val="none" w:sz="0" w:space="0" w:color="auto"/>
        <w:bottom w:val="none" w:sz="0" w:space="0" w:color="auto"/>
        <w:right w:val="none" w:sz="0" w:space="0" w:color="auto"/>
      </w:divBdr>
    </w:div>
    <w:div w:id="1893497663">
      <w:bodyDiv w:val="1"/>
      <w:marLeft w:val="0"/>
      <w:marRight w:val="0"/>
      <w:marTop w:val="0"/>
      <w:marBottom w:val="0"/>
      <w:divBdr>
        <w:top w:val="none" w:sz="0" w:space="0" w:color="auto"/>
        <w:left w:val="none" w:sz="0" w:space="0" w:color="auto"/>
        <w:bottom w:val="none" w:sz="0" w:space="0" w:color="auto"/>
        <w:right w:val="none" w:sz="0" w:space="0" w:color="auto"/>
      </w:divBdr>
      <w:divsChild>
        <w:div w:id="2108377753">
          <w:marLeft w:val="0"/>
          <w:marRight w:val="0"/>
          <w:marTop w:val="225"/>
          <w:marBottom w:val="0"/>
          <w:divBdr>
            <w:top w:val="none" w:sz="0" w:space="0" w:color="auto"/>
            <w:left w:val="none" w:sz="0" w:space="0" w:color="auto"/>
            <w:bottom w:val="none" w:sz="0" w:space="0" w:color="auto"/>
            <w:right w:val="none" w:sz="0" w:space="0" w:color="auto"/>
          </w:divBdr>
          <w:divsChild>
            <w:div w:id="138113375">
              <w:marLeft w:val="0"/>
              <w:marRight w:val="0"/>
              <w:marTop w:val="0"/>
              <w:marBottom w:val="0"/>
              <w:divBdr>
                <w:top w:val="none" w:sz="0" w:space="0" w:color="auto"/>
                <w:left w:val="none" w:sz="0" w:space="0" w:color="auto"/>
                <w:bottom w:val="none" w:sz="0" w:space="0" w:color="auto"/>
                <w:right w:val="none" w:sz="0" w:space="0" w:color="auto"/>
              </w:divBdr>
              <w:divsChild>
                <w:div w:id="1499929388">
                  <w:marLeft w:val="150"/>
                  <w:marRight w:val="150"/>
                  <w:marTop w:val="150"/>
                  <w:marBottom w:val="150"/>
                  <w:divBdr>
                    <w:top w:val="none" w:sz="0" w:space="0" w:color="auto"/>
                    <w:left w:val="none" w:sz="0" w:space="0" w:color="auto"/>
                    <w:bottom w:val="none" w:sz="0" w:space="0" w:color="auto"/>
                    <w:right w:val="none" w:sz="0" w:space="0" w:color="auto"/>
                  </w:divBdr>
                  <w:divsChild>
                    <w:div w:id="1554199750">
                      <w:marLeft w:val="0"/>
                      <w:marRight w:val="0"/>
                      <w:marTop w:val="150"/>
                      <w:marBottom w:val="150"/>
                      <w:divBdr>
                        <w:top w:val="single" w:sz="6" w:space="8" w:color="CCCCCC"/>
                        <w:left w:val="single" w:sz="6" w:space="30" w:color="CCCCCC"/>
                        <w:bottom w:val="single" w:sz="6" w:space="8" w:color="CCCCCC"/>
                        <w:right w:val="single" w:sz="6" w:space="8" w:color="CCCCCC"/>
                      </w:divBdr>
                    </w:div>
                    <w:div w:id="938609944">
                      <w:marLeft w:val="0"/>
                      <w:marRight w:val="0"/>
                      <w:marTop w:val="0"/>
                      <w:marBottom w:val="0"/>
                      <w:divBdr>
                        <w:top w:val="none" w:sz="0" w:space="11" w:color="auto"/>
                        <w:left w:val="single" w:sz="12" w:space="30" w:color="0090D8"/>
                        <w:bottom w:val="none" w:sz="0" w:space="4" w:color="auto"/>
                        <w:right w:val="none" w:sz="0" w:space="11" w:color="auto"/>
                      </w:divBdr>
                    </w:div>
                  </w:divsChild>
                </w:div>
              </w:divsChild>
            </w:div>
          </w:divsChild>
        </w:div>
      </w:divsChild>
    </w:div>
    <w:div w:id="2009404809">
      <w:bodyDiv w:val="1"/>
      <w:marLeft w:val="0"/>
      <w:marRight w:val="0"/>
      <w:marTop w:val="0"/>
      <w:marBottom w:val="0"/>
      <w:divBdr>
        <w:top w:val="none" w:sz="0" w:space="0" w:color="auto"/>
        <w:left w:val="none" w:sz="0" w:space="0" w:color="auto"/>
        <w:bottom w:val="none" w:sz="0" w:space="0" w:color="auto"/>
        <w:right w:val="none" w:sz="0" w:space="0" w:color="auto"/>
      </w:divBdr>
      <w:divsChild>
        <w:div w:id="630357598">
          <w:marLeft w:val="0"/>
          <w:marRight w:val="0"/>
          <w:marTop w:val="225"/>
          <w:marBottom w:val="0"/>
          <w:divBdr>
            <w:top w:val="none" w:sz="0" w:space="0" w:color="auto"/>
            <w:left w:val="none" w:sz="0" w:space="0" w:color="auto"/>
            <w:bottom w:val="none" w:sz="0" w:space="0" w:color="auto"/>
            <w:right w:val="none" w:sz="0" w:space="0" w:color="auto"/>
          </w:divBdr>
          <w:divsChild>
            <w:div w:id="491722167">
              <w:marLeft w:val="0"/>
              <w:marRight w:val="0"/>
              <w:marTop w:val="0"/>
              <w:marBottom w:val="0"/>
              <w:divBdr>
                <w:top w:val="none" w:sz="0" w:space="0" w:color="auto"/>
                <w:left w:val="none" w:sz="0" w:space="0" w:color="auto"/>
                <w:bottom w:val="none" w:sz="0" w:space="0" w:color="auto"/>
                <w:right w:val="none" w:sz="0" w:space="0" w:color="auto"/>
              </w:divBdr>
              <w:divsChild>
                <w:div w:id="907885139">
                  <w:marLeft w:val="150"/>
                  <w:marRight w:val="150"/>
                  <w:marTop w:val="150"/>
                  <w:marBottom w:val="150"/>
                  <w:divBdr>
                    <w:top w:val="none" w:sz="0" w:space="0" w:color="auto"/>
                    <w:left w:val="none" w:sz="0" w:space="0" w:color="auto"/>
                    <w:bottom w:val="none" w:sz="0" w:space="0" w:color="auto"/>
                    <w:right w:val="none" w:sz="0" w:space="0" w:color="auto"/>
                  </w:divBdr>
                  <w:divsChild>
                    <w:div w:id="601913711">
                      <w:marLeft w:val="0"/>
                      <w:marRight w:val="0"/>
                      <w:marTop w:val="0"/>
                      <w:marBottom w:val="0"/>
                      <w:divBdr>
                        <w:top w:val="none" w:sz="0" w:space="11" w:color="auto"/>
                        <w:left w:val="single" w:sz="12" w:space="30" w:color="0090D8"/>
                        <w:bottom w:val="none" w:sz="0" w:space="4" w:color="auto"/>
                        <w:right w:val="none" w:sz="0" w:space="11" w:color="auto"/>
                      </w:divBdr>
                    </w:div>
                  </w:divsChild>
                </w:div>
              </w:divsChild>
            </w:div>
          </w:divsChild>
        </w:div>
      </w:divsChild>
    </w:div>
    <w:div w:id="21007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rc.gov.ua/index.php?news=42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26AAC-7988-4555-8F49-C347159A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4761</Words>
  <Characters>27143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HP-9</cp:lastModifiedBy>
  <cp:revision>5</cp:revision>
  <dcterms:created xsi:type="dcterms:W3CDTF">2017-05-17T11:26:00Z</dcterms:created>
  <dcterms:modified xsi:type="dcterms:W3CDTF">2017-07-14T06:20:00Z</dcterms:modified>
</cp:coreProperties>
</file>