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B4" w:rsidRPr="005330E2" w:rsidRDefault="006210B4" w:rsidP="00065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4AF" w:rsidRPr="00883204" w:rsidRDefault="009A74AF" w:rsidP="005330E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A74AF" w:rsidRPr="009711EF" w:rsidRDefault="009A74AF" w:rsidP="009A7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11E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A74AF" w:rsidRPr="009711EF" w:rsidRDefault="009A74AF" w:rsidP="009A7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EF">
        <w:rPr>
          <w:rFonts w:ascii="Times New Roman" w:hAnsi="Times New Roman" w:cs="Times New Roman"/>
          <w:b/>
          <w:sz w:val="28"/>
          <w:szCs w:val="28"/>
        </w:rPr>
        <w:t>подання інформації про галузі (сектори) економіки, які мають найкращий інвестиційний потенціал</w:t>
      </w:r>
    </w:p>
    <w:p w:rsidR="009A74AF" w:rsidRPr="00A51740" w:rsidRDefault="009A74AF" w:rsidP="009A7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609"/>
        <w:gridCol w:w="2409"/>
        <w:gridCol w:w="4877"/>
        <w:gridCol w:w="1959"/>
      </w:tblGrid>
      <w:tr w:rsidR="005C6BFA" w:rsidRPr="00A51740" w:rsidTr="00E50BA8">
        <w:tc>
          <w:tcPr>
            <w:tcW w:w="0" w:type="auto"/>
          </w:tcPr>
          <w:p w:rsidR="009A74AF" w:rsidRPr="00A51740" w:rsidRDefault="009A74AF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40">
              <w:rPr>
                <w:rFonts w:ascii="Times New Roman" w:hAnsi="Times New Roman" w:cs="Times New Roman"/>
                <w:sz w:val="28"/>
                <w:szCs w:val="28"/>
              </w:rPr>
              <w:t>№ з\п</w:t>
            </w:r>
          </w:p>
        </w:tc>
        <w:tc>
          <w:tcPr>
            <w:tcW w:w="0" w:type="auto"/>
          </w:tcPr>
          <w:p w:rsidR="009A74AF" w:rsidRPr="00A51740" w:rsidRDefault="009A74AF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40">
              <w:rPr>
                <w:rFonts w:ascii="Times New Roman" w:hAnsi="Times New Roman" w:cs="Times New Roman"/>
                <w:sz w:val="28"/>
                <w:szCs w:val="28"/>
              </w:rPr>
              <w:t>Рубрика</w:t>
            </w:r>
          </w:p>
        </w:tc>
        <w:tc>
          <w:tcPr>
            <w:tcW w:w="0" w:type="auto"/>
          </w:tcPr>
          <w:p w:rsidR="009A74AF" w:rsidRPr="00A51740" w:rsidRDefault="009A74AF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40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  <w:tc>
          <w:tcPr>
            <w:tcW w:w="0" w:type="auto"/>
          </w:tcPr>
          <w:p w:rsidR="009A74AF" w:rsidRPr="00A51740" w:rsidRDefault="009A74AF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40">
              <w:rPr>
                <w:rFonts w:ascii="Times New Roman" w:hAnsi="Times New Roman" w:cs="Times New Roman"/>
                <w:sz w:val="28"/>
                <w:szCs w:val="28"/>
              </w:rPr>
              <w:t>Додаткова інформація, яка може бути розміщена</w:t>
            </w:r>
          </w:p>
        </w:tc>
      </w:tr>
      <w:tr w:rsidR="009A74AF" w:rsidRPr="00A51740" w:rsidTr="00E50BA8">
        <w:trPr>
          <w:trHeight w:val="522"/>
        </w:trPr>
        <w:tc>
          <w:tcPr>
            <w:tcW w:w="0" w:type="auto"/>
            <w:gridSpan w:val="4"/>
          </w:tcPr>
          <w:p w:rsidR="009A74AF" w:rsidRPr="00A51740" w:rsidRDefault="009A74AF" w:rsidP="00BE5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1.</w:t>
            </w:r>
            <w:r w:rsidRPr="00A51740">
              <w:rPr>
                <w:rFonts w:ascii="Times New Roman" w:hAnsi="Times New Roman" w:cs="Times New Roman"/>
                <w:sz w:val="28"/>
                <w:szCs w:val="28"/>
              </w:rPr>
              <w:t>Коротка інформація про галузь (сектор)</w:t>
            </w:r>
          </w:p>
        </w:tc>
      </w:tr>
      <w:tr w:rsidR="005C6BFA" w:rsidRPr="00A51740" w:rsidTr="00E50BA8">
        <w:trPr>
          <w:trHeight w:val="2678"/>
        </w:trPr>
        <w:tc>
          <w:tcPr>
            <w:tcW w:w="0" w:type="auto"/>
          </w:tcPr>
          <w:p w:rsidR="009A74AF" w:rsidRDefault="00847FF5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88D" w:rsidRDefault="0025388D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88D" w:rsidRDefault="0025388D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88D" w:rsidRDefault="0025388D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88D" w:rsidRDefault="0025388D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88D" w:rsidRDefault="0025388D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1B722F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0BB" w:rsidRPr="00AB36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91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2F" w:rsidRDefault="001B722F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2F" w:rsidRDefault="001B722F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BB" w:rsidRP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B910BB" w:rsidRDefault="00B910BB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Default="00AB36A4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6A4" w:rsidRPr="00A51740" w:rsidRDefault="001B722F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6A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9A74AF" w:rsidRPr="00AB36A4" w:rsidRDefault="009A74AF" w:rsidP="009A74AF">
            <w:pPr>
              <w:pStyle w:val="a4"/>
              <w:spacing w:before="0" w:beforeAutospacing="0" w:after="0" w:afterAutospacing="0"/>
              <w:jc w:val="both"/>
              <w:rPr>
                <w:b/>
                <w:u w:val="single"/>
                <w:lang w:val="uk-UA"/>
              </w:rPr>
            </w:pPr>
            <w:r w:rsidRPr="00AB36A4">
              <w:rPr>
                <w:b/>
                <w:u w:val="single"/>
                <w:lang w:val="uk-UA"/>
              </w:rPr>
              <w:lastRenderedPageBreak/>
              <w:t xml:space="preserve">Промисловість  </w:t>
            </w:r>
          </w:p>
          <w:p w:rsidR="009A74AF" w:rsidRPr="00B356ED" w:rsidRDefault="009A74AF" w:rsidP="009A74AF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9A74AF" w:rsidRDefault="009A74AF" w:rsidP="009A74A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E040E" w:rsidRDefault="00FE040E" w:rsidP="009A74A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E040E" w:rsidRDefault="00FE040E" w:rsidP="009A74A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E040E" w:rsidRDefault="00FE040E" w:rsidP="009A74A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E040E" w:rsidRDefault="00FE040E" w:rsidP="009A74A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E040E" w:rsidRDefault="00FE040E" w:rsidP="009A74A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5388D" w:rsidRDefault="0025388D" w:rsidP="009A74A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5388D" w:rsidRDefault="0025388D" w:rsidP="009A74A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5388D" w:rsidRDefault="0025388D" w:rsidP="009A74A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5388D" w:rsidRDefault="0025388D" w:rsidP="009A74A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5388D" w:rsidRDefault="0025388D" w:rsidP="009A74A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5388D" w:rsidRDefault="0025388D" w:rsidP="009A74A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25388D" w:rsidRDefault="0025388D" w:rsidP="009A74A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FE040E" w:rsidRPr="00AB36A4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B36A4">
              <w:rPr>
                <w:b/>
              </w:rPr>
              <w:t>Машинобудування</w:t>
            </w: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B55D7E" w:rsidRDefault="00B55D7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AB36A4" w:rsidRDefault="00AB36A4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AB36A4" w:rsidRPr="00AB36A4" w:rsidRDefault="00AB36A4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B55D7E" w:rsidRDefault="00B55D7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1B722F" w:rsidRDefault="001B722F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1B722F" w:rsidRPr="001B722F" w:rsidRDefault="001B722F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FE040E" w:rsidRPr="00AB36A4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B36A4">
              <w:rPr>
                <w:b/>
              </w:rPr>
              <w:t xml:space="preserve">Добувна </w:t>
            </w:r>
          </w:p>
          <w:p w:rsidR="00FE040E" w:rsidRPr="00AB36A4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AB36A4">
              <w:rPr>
                <w:b/>
                <w:lang w:val="uk-UA"/>
              </w:rPr>
              <w:t>п</w:t>
            </w:r>
            <w:r w:rsidRPr="00AB36A4">
              <w:rPr>
                <w:b/>
              </w:rPr>
              <w:t>ромисловість</w:t>
            </w:r>
            <w:r w:rsidRPr="00AB36A4">
              <w:rPr>
                <w:b/>
                <w:lang w:val="uk-UA"/>
              </w:rPr>
              <w:t>.</w:t>
            </w: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683554" w:rsidRDefault="00683554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683554" w:rsidRDefault="00683554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683554" w:rsidRDefault="00683554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683554" w:rsidRDefault="00683554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683554" w:rsidRDefault="00683554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683554" w:rsidRDefault="00683554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683554" w:rsidRDefault="00683554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683554" w:rsidRDefault="00683554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683554" w:rsidRDefault="00683554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683554" w:rsidRDefault="00683554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683554" w:rsidRDefault="00683554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683554" w:rsidRDefault="00683554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B55D7E" w:rsidRDefault="00B55D7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B55D7E" w:rsidRDefault="00B55D7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B55D7E" w:rsidRDefault="00B55D7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B55D7E" w:rsidRDefault="00B55D7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B55D7E" w:rsidRDefault="00B55D7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B55D7E" w:rsidRDefault="00B55D7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683554" w:rsidRDefault="00683554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683554" w:rsidRDefault="00683554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1B722F" w:rsidRDefault="001B722F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Харчова</w:t>
            </w:r>
          </w:p>
          <w:p w:rsidR="00FE040E" w:rsidRPr="00FE040E" w:rsidRDefault="00FE040E" w:rsidP="00FE040E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промисловість.</w:t>
            </w:r>
          </w:p>
        </w:tc>
        <w:tc>
          <w:tcPr>
            <w:tcW w:w="0" w:type="auto"/>
          </w:tcPr>
          <w:p w:rsidR="00443EFA" w:rsidRPr="006129F9" w:rsidRDefault="006129F9" w:rsidP="006129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29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Промисловість району представляють підприємства машинобудування, добувної промисловості, харчової промисловості.</w:t>
            </w:r>
          </w:p>
          <w:p w:rsidR="00FE040E" w:rsidRDefault="00FE040E" w:rsidP="00FE04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81D">
              <w:rPr>
                <w:rFonts w:ascii="Times New Roman" w:eastAsia="Calibri" w:hAnsi="Times New Roman" w:cs="Times New Roman"/>
                <w:sz w:val="24"/>
                <w:szCs w:val="24"/>
              </w:rPr>
              <w:t>В промисловості працює майже  15 % загальної кількості працюючих.</w:t>
            </w:r>
            <w:r w:rsidRPr="00EF5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388D" w:rsidRPr="0025388D" w:rsidRDefault="0025388D" w:rsidP="0025388D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38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 цілому по району обсяг виробленої продукції склав 623,5млн.грн., що становить 98,4% до рівня 2015 року. Економіку району формують основні бюджетоутворюючі підприємства </w:t>
            </w:r>
            <w:r w:rsidR="001B72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538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ТДВ «Попаснянський ВРЗ» на 54,2% та ДП «Первомайськвугілля» на 45,4%. </w:t>
            </w:r>
            <w:r w:rsidR="001B72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</w:t>
            </w:r>
            <w:r w:rsidRPr="002538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ОВ «Попаснянський хлібокомбінат» в загальних обсягах випущеної продукції по району займає 0,4 %.</w:t>
            </w:r>
          </w:p>
          <w:p w:rsidR="001151D1" w:rsidRPr="00717E88" w:rsidRDefault="00443EFA" w:rsidP="00321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1D1" w:rsidRPr="00717E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ТДВ „Попаснянський вагоноремонтний завод”</w:t>
            </w:r>
          </w:p>
          <w:p w:rsidR="00CC29A8" w:rsidRDefault="00C72735" w:rsidP="00847F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ТДВ «Попаснянський вагоноремонтний завод» спеціалізується на будівництві нових </w:t>
            </w:r>
            <w:r w:rsidR="005B346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72735">
              <w:rPr>
                <w:rFonts w:ascii="Times New Roman" w:eastAsia="Calibri" w:hAnsi="Times New Roman" w:cs="Times New Roman"/>
                <w:sz w:val="24"/>
                <w:szCs w:val="24"/>
              </w:rPr>
              <w:t>піввагонів. Крім того, завод має можливість виконувати ремонт вагонів різних власників рухомого складу, випускає запасні частини для себе та підприємств залізничного транспорту.</w:t>
            </w:r>
            <w:r w:rsidRPr="00C72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АТО на території району, відсутність  замовлень на будівництво рухомого складу – все це мало значний вплив на роботу підприємства.  На 2017 рік  прогнозуються обсяги виробництва на рівні 1195,0 млн.грн., або в 3,5 разів більше показника 2016 року (337,7млн.грн.). </w:t>
            </w:r>
          </w:p>
          <w:p w:rsidR="001B722F" w:rsidRPr="0032110E" w:rsidRDefault="001B722F" w:rsidP="00847F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Середньооблікова чисельність працівників 1084</w:t>
            </w:r>
            <w:r w:rsidR="003211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чол.</w:t>
            </w:r>
          </w:p>
          <w:p w:rsidR="00AB36A4" w:rsidRPr="00B55D7E" w:rsidRDefault="00AB36A4" w:rsidP="00AB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Серед</w:t>
            </w:r>
            <w:r w:rsidR="001B7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ьомісячна заробітна плата по </w:t>
            </w:r>
            <w:r w:rsidR="00321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підприємству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становить 2977,00 грн.</w:t>
            </w:r>
          </w:p>
          <w:p w:rsidR="00B55D7E" w:rsidRDefault="00B55D7E" w:rsidP="00B55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5D7E" w:rsidRDefault="00036D39" w:rsidP="00B55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D7E" w:rsidRPr="000153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ДП «Первомайськвугілля</w:t>
            </w:r>
            <w:r w:rsidR="00B55D7E" w:rsidRPr="0001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D7E" w:rsidRPr="0001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5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D7E" w:rsidRPr="006B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55D7E">
              <w:rPr>
                <w:rFonts w:ascii="Times New Roman" w:hAnsi="Times New Roman" w:cs="Times New Roman"/>
                <w:sz w:val="24"/>
                <w:szCs w:val="24"/>
              </w:rPr>
              <w:t>ержавне підприємство яке спеціалізується на видобутку  кам’яного вугілля . До складу ДП входять  4 шахти:</w:t>
            </w:r>
          </w:p>
          <w:p w:rsidR="00B55D7E" w:rsidRPr="006B3794" w:rsidRDefault="00B55D7E" w:rsidP="00B55D7E">
            <w:pPr>
              <w:ind w:hanging="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531A">
              <w:rPr>
                <w:rFonts w:ascii="Times New Roman" w:eastAsia="Calibri" w:hAnsi="Times New Roman" w:cs="Times New Roman"/>
                <w:sz w:val="24"/>
                <w:szCs w:val="24"/>
              </w:rPr>
              <w:t>«Золоте» (</w:t>
            </w:r>
            <w:r w:rsidR="003211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плановий видобуток вугілля</w:t>
            </w:r>
            <w:r w:rsidRPr="0001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 тис.т.,виробнича потужність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531A">
              <w:rPr>
                <w:rFonts w:ascii="Times New Roman" w:eastAsia="Calibri" w:hAnsi="Times New Roman" w:cs="Times New Roman"/>
                <w:sz w:val="24"/>
                <w:szCs w:val="24"/>
              </w:rPr>
              <w:t>300 тис.т/рік)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5D7E" w:rsidRPr="006B3794" w:rsidRDefault="00B55D7E" w:rsidP="00B55D7E">
            <w:pPr>
              <w:ind w:hanging="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531A">
              <w:rPr>
                <w:rFonts w:ascii="Times New Roman" w:eastAsia="Calibri" w:hAnsi="Times New Roman" w:cs="Times New Roman"/>
                <w:sz w:val="24"/>
                <w:szCs w:val="24"/>
              </w:rPr>
              <w:t>«Гірська» (</w:t>
            </w:r>
            <w:r w:rsidR="0032110E">
              <w:rPr>
                <w:rFonts w:ascii="Times New Roman" w:eastAsia="Calibri" w:hAnsi="Times New Roman" w:cs="Times New Roman"/>
                <w:sz w:val="24"/>
                <w:szCs w:val="24"/>
              </w:rPr>
              <w:t>плановий видобуток вугілля</w:t>
            </w:r>
            <w:r w:rsidRPr="0001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 тис.т.,</w:t>
            </w:r>
            <w:r w:rsidR="00AB3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531A">
              <w:rPr>
                <w:rFonts w:ascii="Times New Roman" w:eastAsia="Calibri" w:hAnsi="Times New Roman" w:cs="Times New Roman"/>
                <w:sz w:val="24"/>
                <w:szCs w:val="24"/>
              </w:rPr>
              <w:t>виробнича потужність</w:t>
            </w:r>
            <w:r w:rsidR="00AB3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531A">
              <w:rPr>
                <w:rFonts w:ascii="Times New Roman" w:eastAsia="Calibri" w:hAnsi="Times New Roman" w:cs="Times New Roman"/>
                <w:sz w:val="24"/>
                <w:szCs w:val="24"/>
              </w:rPr>
              <w:t>400 тис.т/рік)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5D7E" w:rsidRPr="006B3794" w:rsidRDefault="00B55D7E" w:rsidP="00B55D7E">
            <w:pPr>
              <w:ind w:hanging="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531A">
              <w:rPr>
                <w:rFonts w:ascii="Times New Roman" w:eastAsia="Calibri" w:hAnsi="Times New Roman" w:cs="Times New Roman"/>
                <w:sz w:val="24"/>
                <w:szCs w:val="24"/>
              </w:rPr>
              <w:t>«Тошківська» (</w:t>
            </w:r>
            <w:r w:rsidR="0032110E">
              <w:rPr>
                <w:rFonts w:ascii="Times New Roman" w:eastAsia="Calibri" w:hAnsi="Times New Roman" w:cs="Times New Roman"/>
                <w:sz w:val="24"/>
                <w:szCs w:val="24"/>
              </w:rPr>
              <w:t>плановий видобуток вугілля</w:t>
            </w:r>
            <w:r w:rsidRPr="0001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 тис.т., виробнича потужність</w:t>
            </w:r>
            <w:r w:rsidRPr="00321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531A">
              <w:rPr>
                <w:rFonts w:ascii="Times New Roman" w:eastAsia="Calibri" w:hAnsi="Times New Roman" w:cs="Times New Roman"/>
                <w:sz w:val="24"/>
                <w:szCs w:val="24"/>
              </w:rPr>
              <w:t>200 тис.т/рік)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5D7E" w:rsidRPr="006B3794" w:rsidRDefault="00B55D7E" w:rsidP="00B55D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794">
              <w:rPr>
                <w:rFonts w:ascii="Times New Roman" w:eastAsia="Calibri" w:hAnsi="Times New Roman" w:cs="Times New Roman"/>
                <w:sz w:val="24"/>
                <w:szCs w:val="24"/>
              </w:rPr>
              <w:t>Шахта «Карбоніт» (</w:t>
            </w:r>
            <w:r w:rsidR="0032110E">
              <w:rPr>
                <w:rFonts w:ascii="Times New Roman" w:eastAsia="Calibri" w:hAnsi="Times New Roman" w:cs="Times New Roman"/>
                <w:sz w:val="24"/>
                <w:szCs w:val="24"/>
              </w:rPr>
              <w:t>плановий видобуток вугілля</w:t>
            </w:r>
            <w:r w:rsidRPr="006B3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 тис.т., виробнича потужність 450 тис.т/рік, кількість працюючих 1203)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5D7E" w:rsidRDefault="00B55D7E" w:rsidP="00AB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54">
              <w:rPr>
                <w:rFonts w:ascii="Times New Roman" w:hAnsi="Times New Roman" w:cs="Times New Roman"/>
                <w:sz w:val="24"/>
                <w:szCs w:val="24"/>
              </w:rPr>
              <w:t xml:space="preserve">У 2016 році підприємства </w:t>
            </w:r>
            <w:r w:rsidRPr="00A80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ДП «Первомайськвугілля</w:t>
            </w:r>
            <w:r w:rsidRPr="00A80B54">
              <w:rPr>
                <w:rFonts w:ascii="Times New Roman" w:hAnsi="Times New Roman" w:cs="Times New Roman"/>
                <w:sz w:val="24"/>
                <w:szCs w:val="24"/>
              </w:rPr>
              <w:t>» працювали в напруженому режимі, обсяги виробництва  склали 284,3млн.грн., або 81,8% до показників попереднього року. На 2017 рік прогнозується зростання обсягів виробництва на 48,0% та доведення їх до 419,5млн.грн.</w:t>
            </w:r>
          </w:p>
          <w:p w:rsidR="001B722F" w:rsidRDefault="001B722F" w:rsidP="001B7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Середньооблікова чисельність працівників 4834</w:t>
            </w:r>
            <w:r w:rsidR="0032110E">
              <w:rPr>
                <w:rFonts w:ascii="Times New Roman" w:eastAsia="Calibri" w:hAnsi="Times New Roman" w:cs="Times New Roman"/>
                <w:sz w:val="24"/>
                <w:szCs w:val="24"/>
              </w:rPr>
              <w:t>чол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5D7E" w:rsidRPr="00B55D7E" w:rsidRDefault="001B722F" w:rsidP="00AB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5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B5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ьомісячна заробітна плата по </w:t>
            </w:r>
            <w:r w:rsidR="00321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підприємству с</w:t>
            </w:r>
            <w:r w:rsidR="00B5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тановить </w:t>
            </w:r>
            <w:r w:rsidR="00AB3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6817,00 грн.</w:t>
            </w:r>
          </w:p>
          <w:p w:rsidR="001151D1" w:rsidRPr="006129F9" w:rsidRDefault="001151D1" w:rsidP="0011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29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ТОВ «Попаснянський хлібокомбінат». </w:t>
            </w:r>
          </w:p>
          <w:p w:rsidR="00EF581D" w:rsidRDefault="00EF581D" w:rsidP="00EF5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Підприємство харчової  промисловості </w:t>
            </w:r>
            <w:r w:rsidR="00DE7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спеціалізується на виробництві хлібо-булочних виробів </w:t>
            </w:r>
            <w:r w:rsidRPr="00EF581D">
              <w:rPr>
                <w:rFonts w:ascii="Times New Roman" w:eastAsia="Calibri" w:hAnsi="Times New Roman" w:cs="Times New Roman"/>
                <w:sz w:val="24"/>
                <w:szCs w:val="24"/>
              </w:rPr>
              <w:t>ТОВ «Попаснянський хлібокомбінат» 2016 році працював у напруженому режимі. На 2017 рік  прогнозується випуск продукції на рівні 2,5млн.грн., або 105,8% до попереднього року (2,4млн.грн.).</w:t>
            </w:r>
          </w:p>
          <w:p w:rsidR="00E50BA8" w:rsidRDefault="00E50BA8" w:rsidP="00E50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Середньооблікова чисельність працівників 11</w:t>
            </w:r>
            <w:r w:rsidR="0032110E">
              <w:rPr>
                <w:rFonts w:ascii="Times New Roman" w:eastAsia="Calibri" w:hAnsi="Times New Roman" w:cs="Times New Roman"/>
                <w:sz w:val="24"/>
                <w:szCs w:val="24"/>
              </w:rPr>
              <w:t>чол.</w:t>
            </w:r>
          </w:p>
          <w:p w:rsidR="00AB36A4" w:rsidRPr="00B55D7E" w:rsidRDefault="00AB36A4" w:rsidP="00AB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Середьомісячна заробітна плата по </w:t>
            </w:r>
            <w:r w:rsidR="00321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підприємству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становить 1652,00 грн.</w:t>
            </w:r>
          </w:p>
          <w:p w:rsidR="00443EFA" w:rsidRPr="00AB36A4" w:rsidRDefault="00443EFA" w:rsidP="00443E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74AF" w:rsidRPr="00A51740" w:rsidRDefault="009A74AF" w:rsidP="00BE5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BFA" w:rsidRPr="00A51740" w:rsidTr="00E50BA8">
        <w:trPr>
          <w:trHeight w:val="835"/>
        </w:trPr>
        <w:tc>
          <w:tcPr>
            <w:tcW w:w="0" w:type="auto"/>
          </w:tcPr>
          <w:p w:rsidR="009A74AF" w:rsidRPr="00A51740" w:rsidRDefault="00847FF5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9A74AF" w:rsidRPr="0025388D" w:rsidRDefault="00847FF5" w:rsidP="00BE5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9A74AF" w:rsidRPr="002538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Сільське господарст</w:t>
            </w:r>
            <w:r w:rsidR="002538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во</w:t>
            </w:r>
          </w:p>
        </w:tc>
        <w:tc>
          <w:tcPr>
            <w:tcW w:w="0" w:type="auto"/>
          </w:tcPr>
          <w:p w:rsidR="005B3463" w:rsidRDefault="005B3463" w:rsidP="005B3463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AD0365">
              <w:rPr>
                <w:lang w:val="uk-UA"/>
              </w:rPr>
              <w:t>ільськогосподарських підприємств –  30</w:t>
            </w:r>
            <w:r>
              <w:rPr>
                <w:lang w:val="uk-UA"/>
              </w:rPr>
              <w:t xml:space="preserve">, в т.ч.: </w:t>
            </w:r>
            <w:r w:rsidRPr="00B356ED">
              <w:rPr>
                <w:lang w:val="uk-UA"/>
              </w:rPr>
              <w:t xml:space="preserve">фермерських господарств –  </w:t>
            </w:r>
            <w:r>
              <w:rPr>
                <w:lang w:val="uk-UA"/>
              </w:rPr>
              <w:t>22</w:t>
            </w:r>
          </w:p>
          <w:p w:rsidR="00717E88" w:rsidRDefault="003D2358" w:rsidP="00717E88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Найбільш крупні фермерські господарства</w:t>
            </w:r>
            <w:r w:rsidR="0032110E">
              <w:rPr>
                <w:lang w:val="uk-UA"/>
              </w:rPr>
              <w:t xml:space="preserve"> по чисельності працюючих</w:t>
            </w:r>
            <w:r>
              <w:rPr>
                <w:lang w:val="uk-UA"/>
              </w:rPr>
              <w:t xml:space="preserve"> «Світанок» (30 осіб), «Віктор»</w:t>
            </w:r>
            <w:r w:rsidR="00AB36A4">
              <w:rPr>
                <w:lang w:val="uk-UA"/>
              </w:rPr>
              <w:t xml:space="preserve"> </w:t>
            </w:r>
            <w:r>
              <w:rPr>
                <w:lang w:val="uk-UA"/>
              </w:rPr>
              <w:t>(16 осіб), СТОВ «Стан» ( 12 осіб)</w:t>
            </w:r>
            <w:r w:rsidR="00717E88">
              <w:rPr>
                <w:lang w:val="uk-UA"/>
              </w:rPr>
              <w:t xml:space="preserve">. </w:t>
            </w:r>
          </w:p>
          <w:p w:rsidR="00760C54" w:rsidRDefault="00760C54" w:rsidP="00E50BA8">
            <w:pPr>
              <w:pStyle w:val="a4"/>
              <w:jc w:val="both"/>
              <w:rPr>
                <w:rFonts w:eastAsia="Calibri"/>
                <w:kern w:val="1"/>
              </w:rPr>
            </w:pPr>
            <w:r w:rsidRPr="00760C54">
              <w:rPr>
                <w:rFonts w:eastAsia="Calibri"/>
                <w:kern w:val="1"/>
              </w:rPr>
              <w:t>Рослинництво – базова область  АПК.</w:t>
            </w:r>
            <w:r>
              <w:rPr>
                <w:kern w:val="1"/>
              </w:rPr>
              <w:t xml:space="preserve"> </w:t>
            </w:r>
            <w:r w:rsidRPr="00760C54">
              <w:rPr>
                <w:rFonts w:eastAsia="Calibri"/>
                <w:kern w:val="1"/>
              </w:rPr>
              <w:t xml:space="preserve">У 2016 році, порівняно з 2015 роком обсяги виробництва валової продукції сільського господарства збільшено на </w:t>
            </w:r>
            <w:r w:rsidR="00DE7A31">
              <w:rPr>
                <w:rFonts w:eastAsia="Calibri"/>
                <w:kern w:val="1"/>
                <w:lang w:val="uk-UA"/>
              </w:rPr>
              <w:t xml:space="preserve"> </w:t>
            </w:r>
            <w:r w:rsidRPr="00760C54">
              <w:rPr>
                <w:rFonts w:eastAsia="Calibri"/>
                <w:kern w:val="1"/>
              </w:rPr>
              <w:t>33,5 %;.</w:t>
            </w:r>
          </w:p>
          <w:p w:rsidR="00E17560" w:rsidRPr="00E17560" w:rsidRDefault="00E17560" w:rsidP="00ED2E9D">
            <w:pPr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175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 метою оновлення машино-тракторного парку сільгоспвиробниками району придбано 30 одиниць сільськогосподарської техніки та обладнання на суму 29,3 млн.грн, в тому числі зернозбиральні комбайни 3 одиниці, трактори 3 одиниці, посівна техніка 2 одиниць, ґрунтообробна техніка 14 одиниць.</w:t>
            </w:r>
          </w:p>
          <w:p w:rsidR="00E17560" w:rsidRDefault="00E17560" w:rsidP="00E50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560">
              <w:rPr>
                <w:rFonts w:ascii="Times New Roman" w:eastAsia="Calibri" w:hAnsi="Times New Roman" w:cs="Times New Roman"/>
                <w:sz w:val="24"/>
                <w:szCs w:val="24"/>
              </w:rPr>
              <w:t>Валовий збір зерна у 2016 році забезпечено в обсязі 31,7 тис.тонн (164,2 % до 2015 р.), валовий збір овочів у 2016 році – 8,95тис.тонн (100,6 % до 2016 р.).</w:t>
            </w:r>
          </w:p>
          <w:p w:rsidR="0032110E" w:rsidRPr="0032110E" w:rsidRDefault="0032110E" w:rsidP="00E50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0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Продукція тваринництва в районі виробляється на 98,5 % за рахунок приватного сектору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E17560" w:rsidRPr="009A6E9B" w:rsidRDefault="00E17560" w:rsidP="00E50BA8">
            <w:pPr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175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 2016 році реалізація м’яса худоби та птиці у живій вазі по всім категоріям господарств склала</w:t>
            </w:r>
            <w:r w:rsidR="005B346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1756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0,1 тис. тон, або 100,0 %, молока 1,4 тис.тон, або 116,7 %, яєць – 0,68 млн.шт., або 136,0 % до рівня попереднього року.</w:t>
            </w:r>
          </w:p>
          <w:p w:rsidR="00E810B0" w:rsidRDefault="00E810B0" w:rsidP="00E81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Середньомісячна заробітна плата по галузі становить 3200,00 грн.</w:t>
            </w:r>
          </w:p>
          <w:p w:rsidR="009A74AF" w:rsidRPr="00760C54" w:rsidRDefault="00E810B0" w:rsidP="009A6E9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Середньооблікова чисельність працівників 158 чол.</w:t>
            </w:r>
          </w:p>
        </w:tc>
        <w:tc>
          <w:tcPr>
            <w:tcW w:w="0" w:type="auto"/>
          </w:tcPr>
          <w:p w:rsidR="009A74AF" w:rsidRPr="00A51740" w:rsidRDefault="009A74AF" w:rsidP="00BE5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BFA" w:rsidRPr="00A51740" w:rsidTr="00E50BA8">
        <w:trPr>
          <w:trHeight w:val="2454"/>
        </w:trPr>
        <w:tc>
          <w:tcPr>
            <w:tcW w:w="0" w:type="auto"/>
          </w:tcPr>
          <w:p w:rsidR="009A74AF" w:rsidRPr="00A51740" w:rsidRDefault="00847FF5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A74AF" w:rsidRPr="0033125D" w:rsidRDefault="009A74AF" w:rsidP="00BE5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125D">
              <w:rPr>
                <w:rFonts w:ascii="Times New Roman" w:eastAsia="Calibri" w:hAnsi="Times New Roman" w:cs="Times New Roman"/>
                <w:b/>
                <w:u w:val="single"/>
              </w:rPr>
              <w:t>Житлово-комунальне господарство</w:t>
            </w:r>
          </w:p>
        </w:tc>
        <w:tc>
          <w:tcPr>
            <w:tcW w:w="0" w:type="auto"/>
          </w:tcPr>
          <w:p w:rsidR="00E17560" w:rsidRPr="00E17560" w:rsidRDefault="00E17560" w:rsidP="001B72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1756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Житловий фонд району становить 19641 будинок загальною площею 1622,363 </w:t>
            </w:r>
            <w:r w:rsidR="001B722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1756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17560">
              <w:rPr>
                <w:rFonts w:ascii="Times New Roman" w:hAnsi="Times New Roman" w:cs="Times New Roman"/>
                <w:sz w:val="24"/>
                <w:szCs w:val="24"/>
              </w:rPr>
              <w:t>тис. м</w:t>
            </w:r>
            <w:r w:rsidRPr="00E175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1756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25388D" w:rsidRPr="0025388D" w:rsidRDefault="0025388D" w:rsidP="001B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Житловий фонд багатоквартирної забудови – 306 будинків загальною площею – 512,542 тис. м</w:t>
            </w:r>
            <w:r w:rsidRPr="0025388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2538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Наявна технічна документація на  279 будинків, потребує виготовлення</w:t>
            </w:r>
            <w:r w:rsidR="0025081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-</w:t>
            </w:r>
            <w:r w:rsidRPr="002538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27 будинків.</w:t>
            </w:r>
            <w:r w:rsidRPr="0025388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Населенням району приватизовано 7581 квартир.</w:t>
            </w:r>
          </w:p>
          <w:p w:rsidR="0025388D" w:rsidRPr="001B722F" w:rsidRDefault="0025388D" w:rsidP="001B722F">
            <w:pPr>
              <w:pStyle w:val="14pt"/>
              <w:tabs>
                <w:tab w:val="left" w:pos="9360"/>
              </w:tabs>
              <w:ind w:firstLine="0"/>
              <w:rPr>
                <w:b w:val="0"/>
                <w:sz w:val="24"/>
                <w:szCs w:val="24"/>
                <w:highlight w:val="yellow"/>
              </w:rPr>
            </w:pPr>
            <w:r w:rsidRPr="001B722F">
              <w:rPr>
                <w:b w:val="0"/>
                <w:sz w:val="24"/>
                <w:szCs w:val="24"/>
              </w:rPr>
              <w:t>Кількість багатоквартирних будинків обладнаних</w:t>
            </w:r>
            <w:r w:rsidR="001B722F">
              <w:rPr>
                <w:b w:val="0"/>
                <w:sz w:val="24"/>
                <w:szCs w:val="24"/>
              </w:rPr>
              <w:t xml:space="preserve"> </w:t>
            </w:r>
            <w:r w:rsidRPr="001B722F">
              <w:rPr>
                <w:b w:val="0"/>
                <w:sz w:val="24"/>
                <w:szCs w:val="24"/>
              </w:rPr>
              <w:t>централізованим водо</w:t>
            </w:r>
            <w:r w:rsidR="00250810">
              <w:rPr>
                <w:b w:val="0"/>
                <w:sz w:val="24"/>
                <w:szCs w:val="24"/>
              </w:rPr>
              <w:t>постачанням</w:t>
            </w:r>
            <w:r w:rsidRPr="001B722F">
              <w:rPr>
                <w:b w:val="0"/>
                <w:sz w:val="24"/>
                <w:szCs w:val="24"/>
              </w:rPr>
              <w:t xml:space="preserve"> - 261, </w:t>
            </w:r>
            <w:r w:rsidR="00250810">
              <w:rPr>
                <w:b w:val="0"/>
                <w:sz w:val="24"/>
                <w:szCs w:val="24"/>
              </w:rPr>
              <w:t>водовідведенням</w:t>
            </w:r>
            <w:r w:rsidRPr="001B722F">
              <w:rPr>
                <w:b w:val="0"/>
                <w:sz w:val="24"/>
                <w:szCs w:val="24"/>
              </w:rPr>
              <w:t xml:space="preserve"> - 261, централізованим опаленням</w:t>
            </w:r>
            <w:r w:rsidR="00E50BA8">
              <w:rPr>
                <w:b w:val="0"/>
                <w:sz w:val="24"/>
                <w:szCs w:val="24"/>
              </w:rPr>
              <w:t xml:space="preserve"> </w:t>
            </w:r>
            <w:r w:rsidRPr="001B722F">
              <w:rPr>
                <w:b w:val="0"/>
                <w:sz w:val="24"/>
                <w:szCs w:val="24"/>
              </w:rPr>
              <w:t>71, газопостачанням - 234.</w:t>
            </w:r>
          </w:p>
          <w:p w:rsidR="0025388D" w:rsidRPr="00AB1ACC" w:rsidRDefault="0025388D" w:rsidP="001B722F">
            <w:pPr>
              <w:pStyle w:val="14pt"/>
              <w:tabs>
                <w:tab w:val="left" w:pos="9360"/>
              </w:tabs>
              <w:ind w:firstLine="0"/>
              <w:rPr>
                <w:b w:val="0"/>
                <w:highlight w:val="yellow"/>
              </w:rPr>
            </w:pPr>
            <w:r w:rsidRPr="001B722F">
              <w:rPr>
                <w:b w:val="0"/>
                <w:sz w:val="24"/>
                <w:szCs w:val="24"/>
              </w:rPr>
              <w:t>Послуги по утриманню будинків та прибудинкових територій комунального житлового фонду здійснюють 5 підпри</w:t>
            </w:r>
            <w:r w:rsidRPr="001B722F">
              <w:rPr>
                <w:b w:val="0"/>
                <w:sz w:val="24"/>
                <w:szCs w:val="24"/>
              </w:rPr>
              <w:softHyphen/>
              <w:t xml:space="preserve">ємств житлово-комунального господарства, з них: КП «Услуга» по Золотівській міській раді, «Виробниче управління житлово-комунального господарства Гірської міської ради» по Гірській міській раді, </w:t>
            </w:r>
            <w:r w:rsidRPr="001B722F">
              <w:rPr>
                <w:b w:val="0"/>
                <w:spacing w:val="2"/>
                <w:sz w:val="24"/>
                <w:szCs w:val="24"/>
              </w:rPr>
              <w:t>КП ГЖКП "Прогрес"</w:t>
            </w:r>
            <w:r w:rsidRPr="001B722F">
              <w:rPr>
                <w:b w:val="0"/>
                <w:sz w:val="24"/>
                <w:szCs w:val="24"/>
              </w:rPr>
              <w:t xml:space="preserve"> по Тошківській селищній раді, приватні підпри</w:t>
            </w:r>
            <w:r w:rsidRPr="001B722F">
              <w:rPr>
                <w:b w:val="0"/>
                <w:sz w:val="24"/>
                <w:szCs w:val="24"/>
              </w:rPr>
              <w:softHyphen/>
              <w:t>ємства "Елітжитлком" та «Центроград-Попасна» по Попаснянській міській раді.</w:t>
            </w:r>
            <w:r w:rsidRPr="00AB1ACC">
              <w:rPr>
                <w:b w:val="0"/>
              </w:rPr>
              <w:tab/>
            </w:r>
          </w:p>
          <w:p w:rsidR="009A74AF" w:rsidRPr="00717E88" w:rsidRDefault="009A74AF" w:rsidP="00B910BB">
            <w:pPr>
              <w:pStyle w:val="a4"/>
              <w:spacing w:before="0" w:beforeAutospacing="0" w:after="0" w:afterAutospacing="0"/>
              <w:jc w:val="both"/>
              <w:rPr>
                <w:vanish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A74AF" w:rsidRPr="00A51740" w:rsidRDefault="009A74AF" w:rsidP="00BE5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BB" w:rsidRPr="00A51740" w:rsidTr="00E50BA8">
        <w:trPr>
          <w:trHeight w:val="1420"/>
        </w:trPr>
        <w:tc>
          <w:tcPr>
            <w:tcW w:w="0" w:type="auto"/>
            <w:gridSpan w:val="4"/>
          </w:tcPr>
          <w:p w:rsidR="00B910BB" w:rsidRDefault="00B910BB" w:rsidP="00847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2.</w:t>
            </w:r>
            <w:r w:rsidRPr="00A51740">
              <w:rPr>
                <w:rFonts w:ascii="Times New Roman" w:hAnsi="Times New Roman" w:cs="Times New Roman"/>
                <w:sz w:val="28"/>
                <w:szCs w:val="28"/>
              </w:rPr>
              <w:t>Основні підгалузі, сектори (коротко, якщо стосується)</w:t>
            </w:r>
          </w:p>
        </w:tc>
      </w:tr>
      <w:tr w:rsidR="00847FF5" w:rsidRPr="00A51740" w:rsidTr="00E50BA8">
        <w:trPr>
          <w:trHeight w:val="1420"/>
        </w:trPr>
        <w:tc>
          <w:tcPr>
            <w:tcW w:w="0" w:type="auto"/>
            <w:gridSpan w:val="4"/>
          </w:tcPr>
          <w:p w:rsidR="00847FF5" w:rsidRDefault="00847FF5" w:rsidP="00847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847FF5" w:rsidRPr="00A51740" w:rsidRDefault="00847FF5" w:rsidP="00331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9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3125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1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0BB" w:rsidRPr="00A51740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Перспективи зростання</w:t>
            </w:r>
          </w:p>
        </w:tc>
      </w:tr>
      <w:tr w:rsidR="005C6BFA" w:rsidRPr="00A51740" w:rsidTr="00E50BA8">
        <w:trPr>
          <w:trHeight w:val="1114"/>
        </w:trPr>
        <w:tc>
          <w:tcPr>
            <w:tcW w:w="0" w:type="auto"/>
          </w:tcPr>
          <w:p w:rsidR="009A74AF" w:rsidRPr="00A51740" w:rsidRDefault="00835CEC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847FF5" w:rsidRPr="00B356ED" w:rsidRDefault="00847FF5" w:rsidP="00847FF5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B356ED">
              <w:rPr>
                <w:b/>
                <w:lang w:val="uk-UA"/>
              </w:rPr>
              <w:t>Промисловість</w:t>
            </w:r>
            <w:r w:rsidRPr="00B356ED">
              <w:rPr>
                <w:lang w:val="uk-UA"/>
              </w:rPr>
              <w:t xml:space="preserve">  </w:t>
            </w:r>
          </w:p>
          <w:p w:rsidR="009A74AF" w:rsidRPr="00A51740" w:rsidRDefault="009A74AF" w:rsidP="00BE5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0FE9" w:rsidRDefault="00A20FE9" w:rsidP="0033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A20FE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Район має значний промисловий, технологічний і кадровий потенціал, розвинену інфраструктуру, багаті </w:t>
            </w:r>
            <w:r w:rsidRPr="00A20FE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поклади корисних копалин. </w:t>
            </w:r>
          </w:p>
          <w:p w:rsidR="00DB0FCA" w:rsidRDefault="00DB0FCA" w:rsidP="0033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20FE9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В районі проводиться низка за</w:t>
            </w:r>
            <w:r w:rsidRPr="00A20FE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ходів, які спрямовані на створення сприятливого підприємницького та інвестиційного клімату, розвиток відповідної інфраструктури, а також забезпечення </w:t>
            </w:r>
            <w:r w:rsidRPr="00A20F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правової стабільності.</w:t>
            </w:r>
          </w:p>
          <w:p w:rsidR="00DB0FCA" w:rsidRPr="00A20FE9" w:rsidRDefault="00DB0FCA" w:rsidP="00A2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DB0FCA" w:rsidRPr="006129F9" w:rsidRDefault="00DB0FCA" w:rsidP="00DB0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9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ТДВ „Попаснянський </w:t>
            </w:r>
            <w:r w:rsidR="00E50B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6129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вагоноремонтний завод”</w:t>
            </w:r>
          </w:p>
          <w:p w:rsidR="00ED2E9D" w:rsidRDefault="00DB0FCA" w:rsidP="00ED2E9D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ED2E9D" w:rsidRPr="00B356ED">
              <w:rPr>
                <w:lang w:val="uk-UA"/>
              </w:rPr>
              <w:t>ехнічне переозброєння та реконструкція існуюч</w:t>
            </w:r>
            <w:r w:rsidR="00AB7642">
              <w:rPr>
                <w:lang w:val="uk-UA"/>
              </w:rPr>
              <w:t>ого</w:t>
            </w:r>
            <w:r w:rsidR="00ED2E9D" w:rsidRPr="00B356ED">
              <w:rPr>
                <w:lang w:val="uk-UA"/>
              </w:rPr>
              <w:t xml:space="preserve"> підприємств</w:t>
            </w:r>
            <w:r w:rsidR="00AB7642">
              <w:rPr>
                <w:lang w:val="uk-UA"/>
              </w:rPr>
              <w:t>а</w:t>
            </w:r>
            <w:r w:rsidR="00ED2E9D" w:rsidRPr="00B356ED">
              <w:rPr>
                <w:lang w:val="uk-UA"/>
              </w:rPr>
              <w:t>, запровадження ресурсо- та енергозберігаючих і екологічно чистих технологій</w:t>
            </w:r>
            <w:r w:rsidR="00AB7642">
              <w:rPr>
                <w:lang w:val="uk-UA"/>
              </w:rPr>
              <w:t xml:space="preserve"> призведе до </w:t>
            </w:r>
            <w:r w:rsidR="00ED2E9D" w:rsidRPr="00B356ED">
              <w:rPr>
                <w:lang w:val="uk-UA"/>
              </w:rPr>
              <w:t xml:space="preserve"> збільшення </w:t>
            </w:r>
            <w:r w:rsidR="00E50BA8">
              <w:rPr>
                <w:lang w:val="uk-UA"/>
              </w:rPr>
              <w:t xml:space="preserve">обсягу </w:t>
            </w:r>
            <w:r w:rsidR="00ED2E9D" w:rsidRPr="00B356ED">
              <w:rPr>
                <w:lang w:val="uk-UA"/>
              </w:rPr>
              <w:t>випу</w:t>
            </w:r>
            <w:r w:rsidR="00E50BA8">
              <w:rPr>
                <w:lang w:val="uk-UA"/>
              </w:rPr>
              <w:t xml:space="preserve">щеної </w:t>
            </w:r>
            <w:r w:rsidR="00ED2E9D" w:rsidRPr="00B356ED">
              <w:rPr>
                <w:lang w:val="uk-UA"/>
              </w:rPr>
              <w:t xml:space="preserve"> </w:t>
            </w:r>
            <w:r w:rsidR="00AB7642">
              <w:rPr>
                <w:lang w:val="uk-UA"/>
              </w:rPr>
              <w:t xml:space="preserve">продукції та </w:t>
            </w:r>
            <w:r w:rsidR="00ED2E9D" w:rsidRPr="00B356ED">
              <w:rPr>
                <w:lang w:val="uk-UA"/>
              </w:rPr>
              <w:t xml:space="preserve"> освоєння нових видів продукції</w:t>
            </w:r>
            <w:r w:rsidR="00E50BA8">
              <w:rPr>
                <w:lang w:val="uk-UA"/>
              </w:rPr>
              <w:t>.</w:t>
            </w:r>
          </w:p>
          <w:p w:rsidR="00DB0FCA" w:rsidRDefault="00DB0FCA" w:rsidP="00DB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B0FCA" w:rsidRPr="006129F9" w:rsidRDefault="00DB0FCA" w:rsidP="00DB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29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ДП «Первомайськвугілля»</w:t>
            </w:r>
          </w:p>
          <w:p w:rsidR="00DB0FCA" w:rsidRPr="00B356ED" w:rsidRDefault="00DB0FCA" w:rsidP="00ED2E9D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DB0FCA">
              <w:rPr>
                <w:lang w:val="uk-UA"/>
              </w:rPr>
              <w:t xml:space="preserve">Залучення інвестиційних коштів на придбання матеріалів та обладнання для підготовки нових лав, модернізацію обладнання, за рахунок чого стабілізується і значно збільшиться обсяг вуглевидобутку. </w:t>
            </w:r>
            <w:r w:rsidR="00AB7642">
              <w:rPr>
                <w:lang w:val="uk-UA"/>
              </w:rPr>
              <w:t xml:space="preserve">Залучення коштів інвесторів </w:t>
            </w:r>
            <w:r>
              <w:t>дозволить</w:t>
            </w:r>
            <w:r w:rsidR="00AB7642">
              <w:rPr>
                <w:lang w:val="uk-UA"/>
              </w:rPr>
              <w:t xml:space="preserve"> </w:t>
            </w:r>
            <w:r w:rsidR="00717E88">
              <w:rPr>
                <w:lang w:val="uk-UA"/>
              </w:rPr>
              <w:t xml:space="preserve">вийти </w:t>
            </w:r>
            <w:r w:rsidR="00AB7642">
              <w:t xml:space="preserve"> на рентабельний рівень роботи</w:t>
            </w:r>
            <w:r w:rsidR="00AB7642">
              <w:rPr>
                <w:lang w:val="uk-UA"/>
              </w:rPr>
              <w:t xml:space="preserve">, </w:t>
            </w:r>
            <w:r>
              <w:t xml:space="preserve"> збільшити обсяг видобутку </w:t>
            </w:r>
            <w:r w:rsidR="00AB7642">
              <w:rPr>
                <w:lang w:val="uk-UA"/>
              </w:rPr>
              <w:t>з</w:t>
            </w:r>
            <w:r>
              <w:t xml:space="preserve"> подальшим нарощенням обсягів</w:t>
            </w:r>
            <w:r w:rsidR="00AB7642">
              <w:rPr>
                <w:lang w:val="uk-UA"/>
              </w:rPr>
              <w:t>,</w:t>
            </w:r>
            <w:r>
              <w:t xml:space="preserve"> підвищити продуктивність праці</w:t>
            </w:r>
          </w:p>
          <w:p w:rsidR="005C6BFA" w:rsidRDefault="005C6BFA" w:rsidP="00A2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BFA" w:rsidRPr="006129F9" w:rsidRDefault="005C6BFA" w:rsidP="005C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29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ТОВ «Попаснянський хлібокомбінат». </w:t>
            </w:r>
          </w:p>
          <w:p w:rsidR="00ED2E9D" w:rsidRPr="00A20FE9" w:rsidRDefault="005C6BFA" w:rsidP="005C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 інвестиційних коштів на модернізацію існуючих потужностей підприємства, організаці</w:t>
            </w:r>
            <w:r w:rsidR="00E9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випуску нових видів продукції, придбання і засвоєння нових технологій виробництва призведе до позитивних наслідків у виробництві</w:t>
            </w:r>
            <w:r w:rsidR="00E9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74AF" w:rsidRPr="00A51740" w:rsidRDefault="009A74AF" w:rsidP="00BE5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A74AF" w:rsidRPr="00A51740" w:rsidRDefault="009A74AF" w:rsidP="00BE5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BFA" w:rsidRPr="00A51740" w:rsidTr="00E50BA8">
        <w:trPr>
          <w:trHeight w:val="1114"/>
        </w:trPr>
        <w:tc>
          <w:tcPr>
            <w:tcW w:w="0" w:type="auto"/>
          </w:tcPr>
          <w:p w:rsidR="00847FF5" w:rsidRPr="00A51740" w:rsidRDefault="00835CEC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</w:tcPr>
          <w:p w:rsidR="00847FF5" w:rsidRPr="00847FF5" w:rsidRDefault="00847FF5" w:rsidP="00BE5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FF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E23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Сільське </w:t>
            </w:r>
            <w:r w:rsidRPr="00835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господарство</w:t>
            </w:r>
          </w:p>
        </w:tc>
        <w:tc>
          <w:tcPr>
            <w:tcW w:w="0" w:type="auto"/>
          </w:tcPr>
          <w:p w:rsidR="002051BF" w:rsidRDefault="00ED2E9D" w:rsidP="00BE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Попаснянський </w:t>
            </w:r>
            <w:r w:rsidR="00E9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r w:rsidR="00E9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має </w:t>
            </w:r>
            <w:r w:rsidR="00E9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інвестиційний </w:t>
            </w:r>
            <w:r w:rsidRPr="006B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сільськогосподарський </w:t>
            </w:r>
            <w:r w:rsidR="00E9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потенціал</w:t>
            </w:r>
            <w:r w:rsidR="00AB7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051BF" w:rsidRPr="002051BF" w:rsidRDefault="002051BF" w:rsidP="002051BF">
            <w:pPr>
              <w:pStyle w:val="a4"/>
              <w:jc w:val="both"/>
              <w:rPr>
                <w:b/>
                <w:lang w:val="uk-UA"/>
              </w:rPr>
            </w:pPr>
            <w:r w:rsidRPr="002051BF">
              <w:rPr>
                <w:rStyle w:val="a8"/>
                <w:bCs/>
                <w:i w:val="0"/>
                <w:lang w:val="uk-UA"/>
              </w:rPr>
              <w:t>Загальна площа сільськогосподарських угідь (тис. га)</w:t>
            </w:r>
            <w:r w:rsidRPr="002051BF">
              <w:rPr>
                <w:rStyle w:val="a7"/>
                <w:i/>
                <w:lang w:val="uk-UA"/>
              </w:rPr>
              <w:t xml:space="preserve"> – </w:t>
            </w:r>
            <w:r w:rsidRPr="002051BF">
              <w:rPr>
                <w:rStyle w:val="a7"/>
                <w:b w:val="0"/>
                <w:lang w:val="uk-UA"/>
              </w:rPr>
              <w:t>82,1</w:t>
            </w:r>
          </w:p>
          <w:p w:rsidR="00ED2E9D" w:rsidRPr="00B356ED" w:rsidRDefault="00AB7642" w:rsidP="00ED2E9D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Залучення інвесторів призведе до р</w:t>
            </w:r>
            <w:r w:rsidR="00ED2E9D" w:rsidRPr="00B356ED">
              <w:rPr>
                <w:lang w:val="uk-UA"/>
              </w:rPr>
              <w:t>озвит</w:t>
            </w:r>
            <w:r>
              <w:rPr>
                <w:lang w:val="uk-UA"/>
              </w:rPr>
              <w:t>ку</w:t>
            </w:r>
            <w:r w:rsidR="00ED2E9D" w:rsidRPr="00B356ED">
              <w:rPr>
                <w:lang w:val="uk-UA"/>
              </w:rPr>
              <w:t xml:space="preserve"> та удосконалення виробничо-технічної бази сільського господарства, освоєння випуску нових видів продукції, створення підприємств переробки, розміщення біля міст виробництва і зберігання сільськогосподарської продукції, а також випуск засобів малої механізації для невеликих господарств і фермерських господарств, формування галузей м’ясного та молочного виробництва, вирощування та виробництво екологічно чистої продукції.</w:t>
            </w:r>
          </w:p>
          <w:p w:rsidR="00ED2E9D" w:rsidRDefault="00ED2E9D" w:rsidP="00BE5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E9D" w:rsidRPr="00A46CB5" w:rsidRDefault="0033125D" w:rsidP="00ED2E9D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Перспективними для оренди та риборозведення є понад 40 водних об’єктів. </w:t>
            </w:r>
          </w:p>
          <w:p w:rsidR="00ED2E9D" w:rsidRPr="00A51740" w:rsidRDefault="00ED2E9D" w:rsidP="00BE5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FF5" w:rsidRPr="00A51740" w:rsidRDefault="00847FF5" w:rsidP="00BE5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741" w:rsidRPr="00A51740" w:rsidTr="00E50BA8">
        <w:trPr>
          <w:trHeight w:val="1114"/>
        </w:trPr>
        <w:tc>
          <w:tcPr>
            <w:tcW w:w="0" w:type="auto"/>
            <w:gridSpan w:val="4"/>
          </w:tcPr>
          <w:p w:rsidR="005F1741" w:rsidRPr="00A51740" w:rsidRDefault="005F1741" w:rsidP="00BE5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4. </w:t>
            </w:r>
            <w:r w:rsidRPr="00A51740">
              <w:rPr>
                <w:rFonts w:ascii="Times New Roman" w:hAnsi="Times New Roman" w:cs="Times New Roman"/>
                <w:sz w:val="28"/>
                <w:szCs w:val="28"/>
              </w:rPr>
              <w:t>Людський ресурс</w:t>
            </w:r>
          </w:p>
        </w:tc>
      </w:tr>
      <w:tr w:rsidR="005C6BFA" w:rsidRPr="00A51740" w:rsidTr="00E50BA8">
        <w:trPr>
          <w:trHeight w:val="1114"/>
        </w:trPr>
        <w:tc>
          <w:tcPr>
            <w:tcW w:w="0" w:type="auto"/>
          </w:tcPr>
          <w:p w:rsidR="005F1741" w:rsidRPr="00A51740" w:rsidRDefault="00835CEC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</w:tcPr>
          <w:p w:rsidR="005F1741" w:rsidRPr="00835CEC" w:rsidRDefault="00835CEC" w:rsidP="00BE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C">
              <w:rPr>
                <w:rFonts w:ascii="Times New Roman" w:hAnsi="Times New Roman" w:cs="Times New Roman"/>
                <w:b/>
                <w:sz w:val="24"/>
                <w:szCs w:val="24"/>
              </w:rPr>
              <w:t>Людський ресурс</w:t>
            </w:r>
          </w:p>
        </w:tc>
        <w:tc>
          <w:tcPr>
            <w:tcW w:w="0" w:type="auto"/>
          </w:tcPr>
          <w:p w:rsidR="00AB4776" w:rsidRDefault="00953C47" w:rsidP="00953C47">
            <w:pPr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76" w:rsidRPr="0095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4776" w:rsidRPr="00953C47">
              <w:rPr>
                <w:rFonts w:ascii="Times New Roman" w:hAnsi="Times New Roman" w:cs="Times New Roman"/>
                <w:sz w:val="24"/>
                <w:szCs w:val="24"/>
              </w:rPr>
              <w:t>таном на 01.04.2017р. розподіл робочої сили за галузями наступний: сільське господарство 0,4 тис. осіб, промисловість-6,9 тис. осіб, будівництво - 0,1 тис. осіб, транспорт - 3,7  тис. осіб, харчова промисловість 0,1 тис. осіб. В промисловості працює майже  15 % загальної кількості працюючих.</w:t>
            </w:r>
          </w:p>
          <w:p w:rsidR="00953C47" w:rsidRDefault="00953C47" w:rsidP="00953C4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C0B98">
              <w:rPr>
                <w:rFonts w:ascii="Times New Roman" w:hAnsi="Times New Roman" w:cs="Times New Roman"/>
                <w:sz w:val="24"/>
                <w:szCs w:val="24"/>
              </w:rPr>
              <w:t xml:space="preserve">аселення </w:t>
            </w:r>
            <w:r w:rsidR="008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98">
              <w:rPr>
                <w:rFonts w:ascii="Times New Roman" w:hAnsi="Times New Roman" w:cs="Times New Roman"/>
                <w:sz w:val="24"/>
                <w:szCs w:val="24"/>
              </w:rPr>
              <w:t>Попаснянського</w:t>
            </w:r>
            <w:r w:rsidR="008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98">
              <w:rPr>
                <w:rFonts w:ascii="Times New Roman" w:hAnsi="Times New Roman" w:cs="Times New Roman"/>
                <w:sz w:val="24"/>
                <w:szCs w:val="24"/>
              </w:rPr>
              <w:t xml:space="preserve">району складає 77541осіб , (з них 6718 осіб  з вищою освітою, </w:t>
            </w:r>
            <w:r w:rsidR="008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98">
              <w:rPr>
                <w:rFonts w:ascii="Times New Roman" w:hAnsi="Times New Roman" w:cs="Times New Roman"/>
                <w:sz w:val="24"/>
                <w:szCs w:val="24"/>
              </w:rPr>
              <w:t xml:space="preserve">9372 </w:t>
            </w:r>
            <w:r w:rsidR="008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98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8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98">
              <w:rPr>
                <w:rFonts w:ascii="Times New Roman" w:hAnsi="Times New Roman" w:cs="Times New Roman"/>
                <w:sz w:val="24"/>
                <w:szCs w:val="24"/>
              </w:rPr>
              <w:t xml:space="preserve">незакінченою вищою освітою, </w:t>
            </w:r>
            <w:r w:rsidR="00890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98">
              <w:rPr>
                <w:rFonts w:ascii="Times New Roman" w:hAnsi="Times New Roman" w:cs="Times New Roman"/>
                <w:sz w:val="24"/>
                <w:szCs w:val="24"/>
              </w:rPr>
              <w:t xml:space="preserve">17022 </w:t>
            </w:r>
            <w:r w:rsidR="008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3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98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середньою освітою</w:t>
            </w:r>
            <w:r w:rsidR="00890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9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810B0" w:rsidRPr="001E5BE6" w:rsidRDefault="00E810B0" w:rsidP="00E810B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BE6">
              <w:rPr>
                <w:rFonts w:ascii="Times New Roman" w:hAnsi="Times New Roman" w:cs="Times New Roman"/>
                <w:sz w:val="24"/>
                <w:szCs w:val="24"/>
              </w:rPr>
              <w:t xml:space="preserve">У районі  2 професійних  ліцея: </w:t>
            </w:r>
          </w:p>
          <w:p w:rsidR="00E810B0" w:rsidRPr="001E5BE6" w:rsidRDefault="00E810B0" w:rsidP="00E810B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BE6">
              <w:rPr>
                <w:rFonts w:ascii="Times New Roman" w:hAnsi="Times New Roman" w:cs="Times New Roman"/>
                <w:sz w:val="24"/>
                <w:szCs w:val="24"/>
              </w:rPr>
              <w:t xml:space="preserve">Попаснянський  ліцей залізничного транспорту; </w:t>
            </w:r>
          </w:p>
          <w:p w:rsidR="00E810B0" w:rsidRDefault="00E810B0" w:rsidP="00E810B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BE6">
              <w:rPr>
                <w:rFonts w:ascii="Times New Roman" w:hAnsi="Times New Roman" w:cs="Times New Roman"/>
                <w:sz w:val="24"/>
                <w:szCs w:val="24"/>
              </w:rPr>
              <w:t>Золотівський професійний ліцей.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F1741" w:rsidRPr="00AB4776" w:rsidRDefault="00AB4776" w:rsidP="00890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5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3C47">
              <w:rPr>
                <w:rFonts w:ascii="Times New Roman" w:hAnsi="Times New Roman" w:cs="Times New Roman"/>
                <w:sz w:val="24"/>
                <w:szCs w:val="24"/>
              </w:rPr>
              <w:t>аукові (науково-дослідні) заклади у район</w:t>
            </w:r>
            <w:r w:rsidR="00953C4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53C47">
              <w:rPr>
                <w:rFonts w:ascii="Times New Roman" w:hAnsi="Times New Roman" w:cs="Times New Roman"/>
                <w:sz w:val="24"/>
                <w:szCs w:val="24"/>
              </w:rPr>
              <w:t xml:space="preserve"> відсутні.</w:t>
            </w:r>
          </w:p>
        </w:tc>
        <w:tc>
          <w:tcPr>
            <w:tcW w:w="0" w:type="auto"/>
          </w:tcPr>
          <w:p w:rsidR="005F1741" w:rsidRPr="00A51740" w:rsidRDefault="005F1741" w:rsidP="00BE5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741" w:rsidRPr="00A51740" w:rsidTr="00E50BA8">
        <w:trPr>
          <w:trHeight w:val="1114"/>
        </w:trPr>
        <w:tc>
          <w:tcPr>
            <w:tcW w:w="0" w:type="auto"/>
            <w:gridSpan w:val="4"/>
          </w:tcPr>
          <w:p w:rsidR="005F1741" w:rsidRPr="00A51740" w:rsidRDefault="005F1741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35CEC" w:rsidRPr="00A51740">
              <w:rPr>
                <w:rFonts w:ascii="Times New Roman" w:hAnsi="Times New Roman" w:cs="Times New Roman"/>
                <w:sz w:val="28"/>
                <w:szCs w:val="28"/>
              </w:rPr>
              <w:t xml:space="preserve"> Прямі іноземні інвестиції в </w:t>
            </w:r>
            <w:r w:rsidR="00E20513">
              <w:rPr>
                <w:rFonts w:ascii="Times New Roman" w:hAnsi="Times New Roman" w:cs="Times New Roman"/>
                <w:sz w:val="28"/>
                <w:szCs w:val="28"/>
              </w:rPr>
              <w:t xml:space="preserve">районі </w:t>
            </w:r>
            <w:r w:rsidR="00835CEC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r w:rsidR="00835CEC" w:rsidRPr="00A51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A74AF" w:rsidRPr="00ED2E9D" w:rsidRDefault="009A74AF" w:rsidP="005330E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9A74AF" w:rsidRPr="00ED2E9D" w:rsidSect="005330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4341"/>
    <w:multiLevelType w:val="hybridMultilevel"/>
    <w:tmpl w:val="1E867528"/>
    <w:lvl w:ilvl="0" w:tplc="91284CCC">
      <w:start w:val="6"/>
      <w:numFmt w:val="bullet"/>
      <w:lvlText w:val="-"/>
      <w:lvlJc w:val="left"/>
      <w:pPr>
        <w:tabs>
          <w:tab w:val="num" w:pos="388"/>
        </w:tabs>
        <w:ind w:left="388" w:firstLine="312"/>
      </w:pPr>
    </w:lvl>
    <w:lvl w:ilvl="1" w:tplc="70B8A2CE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0B4"/>
    <w:rsid w:val="00036D39"/>
    <w:rsid w:val="000651AB"/>
    <w:rsid w:val="00067846"/>
    <w:rsid w:val="000A1BA1"/>
    <w:rsid w:val="000A5BDA"/>
    <w:rsid w:val="000E23E5"/>
    <w:rsid w:val="001151D1"/>
    <w:rsid w:val="00184DD6"/>
    <w:rsid w:val="001B24D7"/>
    <w:rsid w:val="001B722F"/>
    <w:rsid w:val="001E1957"/>
    <w:rsid w:val="002051BF"/>
    <w:rsid w:val="00250810"/>
    <w:rsid w:val="0025388D"/>
    <w:rsid w:val="002A0689"/>
    <w:rsid w:val="0032110E"/>
    <w:rsid w:val="0033125D"/>
    <w:rsid w:val="0034508C"/>
    <w:rsid w:val="00353C50"/>
    <w:rsid w:val="003C5C07"/>
    <w:rsid w:val="003D2358"/>
    <w:rsid w:val="003F3BDD"/>
    <w:rsid w:val="00443EFA"/>
    <w:rsid w:val="00445561"/>
    <w:rsid w:val="004A0B89"/>
    <w:rsid w:val="004E54F5"/>
    <w:rsid w:val="005072EA"/>
    <w:rsid w:val="005330E2"/>
    <w:rsid w:val="005B3463"/>
    <w:rsid w:val="005C6BFA"/>
    <w:rsid w:val="005F02D6"/>
    <w:rsid w:val="005F1741"/>
    <w:rsid w:val="006129F9"/>
    <w:rsid w:val="006210B4"/>
    <w:rsid w:val="00670C14"/>
    <w:rsid w:val="00673642"/>
    <w:rsid w:val="00683554"/>
    <w:rsid w:val="00704093"/>
    <w:rsid w:val="00714600"/>
    <w:rsid w:val="00717E88"/>
    <w:rsid w:val="00760C54"/>
    <w:rsid w:val="007C5947"/>
    <w:rsid w:val="00835CEC"/>
    <w:rsid w:val="0083636C"/>
    <w:rsid w:val="00847FF5"/>
    <w:rsid w:val="00883204"/>
    <w:rsid w:val="00890500"/>
    <w:rsid w:val="00914B3F"/>
    <w:rsid w:val="00953C47"/>
    <w:rsid w:val="009711EF"/>
    <w:rsid w:val="009A6E9B"/>
    <w:rsid w:val="009A74AF"/>
    <w:rsid w:val="00A20FE9"/>
    <w:rsid w:val="00A46A4F"/>
    <w:rsid w:val="00A51740"/>
    <w:rsid w:val="00A84C76"/>
    <w:rsid w:val="00AB36A4"/>
    <w:rsid w:val="00AB4776"/>
    <w:rsid w:val="00AB7642"/>
    <w:rsid w:val="00AC7922"/>
    <w:rsid w:val="00AD6230"/>
    <w:rsid w:val="00B360AE"/>
    <w:rsid w:val="00B55D7E"/>
    <w:rsid w:val="00B910BB"/>
    <w:rsid w:val="00BB089D"/>
    <w:rsid w:val="00BE58E6"/>
    <w:rsid w:val="00C467FA"/>
    <w:rsid w:val="00C5190C"/>
    <w:rsid w:val="00C72735"/>
    <w:rsid w:val="00C97AED"/>
    <w:rsid w:val="00CC29A8"/>
    <w:rsid w:val="00CE7AB5"/>
    <w:rsid w:val="00D81EDD"/>
    <w:rsid w:val="00DB0FCA"/>
    <w:rsid w:val="00DE7A31"/>
    <w:rsid w:val="00E10D57"/>
    <w:rsid w:val="00E1292C"/>
    <w:rsid w:val="00E17560"/>
    <w:rsid w:val="00E20513"/>
    <w:rsid w:val="00E50BA8"/>
    <w:rsid w:val="00E810B0"/>
    <w:rsid w:val="00E84CFB"/>
    <w:rsid w:val="00E954BE"/>
    <w:rsid w:val="00E955CA"/>
    <w:rsid w:val="00EC1865"/>
    <w:rsid w:val="00ED2E9D"/>
    <w:rsid w:val="00EE0EC6"/>
    <w:rsid w:val="00EF581D"/>
    <w:rsid w:val="00FE0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FD470-C2AD-46D8-A6D7-B8D7E117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pt">
    <w:name w:val="Обычный + 14 pt"/>
    <w:aliases w:val="полужирный,по ширине,Первая строка:  1,25 см"/>
    <w:basedOn w:val="a"/>
    <w:rsid w:val="00E175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aliases w:val="Основной текст Знак1,Основной текст Знак Знак,Основной текст Знак2,Основной текст Знак1 Знак Знак,Основной текст Знак Знак1 Знак Знак,Основной текст Знак1 Знак Знак Знак Знак,Основной текст Знак Знак1 Знак Знак Знак Знак"/>
    <w:basedOn w:val="a"/>
    <w:link w:val="a6"/>
    <w:rsid w:val="00C97A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aliases w:val="Основной текст Знак1 Знак,Основной текст Знак Знак Знак,Основной текст Знак2 Знак,Основной текст Знак1 Знак Знак Знак,Основной текст Знак Знак1 Знак Знак Знак,Основной текст Знак1 Знак Знак Знак Знак Знак"/>
    <w:basedOn w:val="a0"/>
    <w:link w:val="a5"/>
    <w:rsid w:val="00C97A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97A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7AED"/>
  </w:style>
  <w:style w:type="character" w:styleId="a7">
    <w:name w:val="Strong"/>
    <w:uiPriority w:val="22"/>
    <w:qFormat/>
    <w:rsid w:val="002051BF"/>
    <w:rPr>
      <w:b/>
      <w:bCs/>
    </w:rPr>
  </w:style>
  <w:style w:type="character" w:styleId="a8">
    <w:name w:val="Emphasis"/>
    <w:uiPriority w:val="20"/>
    <w:qFormat/>
    <w:rsid w:val="002051BF"/>
    <w:rPr>
      <w:i/>
      <w:iCs/>
    </w:rPr>
  </w:style>
  <w:style w:type="paragraph" w:styleId="a9">
    <w:name w:val="List Paragraph"/>
    <w:basedOn w:val="a"/>
    <w:uiPriority w:val="34"/>
    <w:qFormat/>
    <w:rsid w:val="00953C4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Федюк</dc:creator>
  <cp:lastModifiedBy>HP-9</cp:lastModifiedBy>
  <cp:revision>21</cp:revision>
  <dcterms:created xsi:type="dcterms:W3CDTF">2017-05-03T10:49:00Z</dcterms:created>
  <dcterms:modified xsi:type="dcterms:W3CDTF">2017-07-14T06:22:00Z</dcterms:modified>
</cp:coreProperties>
</file>