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D1" w:rsidRPr="00D07497" w:rsidRDefault="008172D1" w:rsidP="00FF018E">
      <w:pPr>
        <w:spacing w:after="0" w:line="240" w:lineRule="auto"/>
        <w:jc w:val="center"/>
        <w:rPr>
          <w:rFonts w:ascii="Times New Roman" w:hAnsi="Times New Roman" w:cs="Times New Roman"/>
          <w:b/>
          <w:sz w:val="28"/>
          <w:szCs w:val="28"/>
        </w:rPr>
      </w:pPr>
      <w:bookmarkStart w:id="0" w:name="_GoBack"/>
      <w:bookmarkEnd w:id="0"/>
      <w:r w:rsidRPr="00D07497">
        <w:rPr>
          <w:rFonts w:ascii="Times New Roman" w:hAnsi="Times New Roman" w:cs="Times New Roman"/>
          <w:b/>
          <w:sz w:val="28"/>
          <w:szCs w:val="28"/>
        </w:rPr>
        <w:t>СТИСЛА ХАРАКТЕРИСТИКА</w:t>
      </w:r>
    </w:p>
    <w:p w:rsidR="006D2D90" w:rsidRPr="00D07497" w:rsidRDefault="004F3F24" w:rsidP="00FF018E">
      <w:pPr>
        <w:spacing w:after="0" w:line="240" w:lineRule="auto"/>
        <w:jc w:val="center"/>
        <w:rPr>
          <w:rFonts w:ascii="Times New Roman" w:hAnsi="Times New Roman" w:cs="Times New Roman"/>
          <w:b/>
          <w:sz w:val="28"/>
          <w:szCs w:val="28"/>
        </w:rPr>
      </w:pPr>
      <w:r w:rsidRPr="00D07497">
        <w:rPr>
          <w:rFonts w:ascii="Times New Roman" w:hAnsi="Times New Roman" w:cs="Times New Roman"/>
          <w:b/>
          <w:sz w:val="28"/>
          <w:szCs w:val="28"/>
        </w:rPr>
        <w:t>м</w:t>
      </w:r>
      <w:r w:rsidR="00A051BD" w:rsidRPr="00D07497">
        <w:rPr>
          <w:rFonts w:ascii="Times New Roman" w:hAnsi="Times New Roman" w:cs="Times New Roman"/>
          <w:b/>
          <w:sz w:val="28"/>
          <w:szCs w:val="28"/>
        </w:rPr>
        <w:t>іста</w:t>
      </w:r>
      <w:r w:rsidR="00FF018E" w:rsidRPr="00D07497">
        <w:rPr>
          <w:rFonts w:ascii="Times New Roman" w:hAnsi="Times New Roman" w:cs="Times New Roman"/>
          <w:b/>
          <w:sz w:val="28"/>
          <w:szCs w:val="28"/>
        </w:rPr>
        <w:t xml:space="preserve"> Лисичанськ</w:t>
      </w:r>
    </w:p>
    <w:p w:rsidR="00A051BD" w:rsidRPr="00D07497" w:rsidRDefault="00A051BD" w:rsidP="00FF018E">
      <w:pPr>
        <w:spacing w:after="0" w:line="240" w:lineRule="auto"/>
        <w:ind w:firstLine="709"/>
        <w:jc w:val="center"/>
        <w:rPr>
          <w:rFonts w:ascii="Times New Roman" w:hAnsi="Times New Roman" w:cs="Times New Roman"/>
          <w:sz w:val="28"/>
          <w:szCs w:val="28"/>
        </w:rPr>
      </w:pPr>
    </w:p>
    <w:p w:rsidR="00D04416" w:rsidRPr="00D07497" w:rsidRDefault="00D04416" w:rsidP="00FF018E">
      <w:pPr>
        <w:spacing w:after="0" w:line="240" w:lineRule="auto"/>
        <w:jc w:val="both"/>
        <w:rPr>
          <w:rFonts w:ascii="Times New Roman" w:hAnsi="Times New Roman"/>
          <w:i/>
          <w:sz w:val="28"/>
          <w:szCs w:val="28"/>
        </w:rPr>
      </w:pPr>
      <w:r w:rsidRPr="00D07497">
        <w:rPr>
          <w:rFonts w:ascii="Times New Roman" w:hAnsi="Times New Roman"/>
          <w:i/>
          <w:sz w:val="28"/>
          <w:szCs w:val="28"/>
        </w:rPr>
        <w:t xml:space="preserve">Розділ І. </w:t>
      </w:r>
      <w:r w:rsidRPr="00D07497">
        <w:rPr>
          <w:rStyle w:val="a5"/>
          <w:rFonts w:ascii="Times New Roman" w:hAnsi="Times New Roman"/>
          <w:b w:val="0"/>
          <w:bCs w:val="0"/>
          <w:i/>
          <w:iCs/>
        </w:rPr>
        <w:t>СИМВОЛІКА МІСТА</w:t>
      </w:r>
    </w:p>
    <w:p w:rsidR="00D04416" w:rsidRPr="00D07497" w:rsidRDefault="00D04416" w:rsidP="00FF018E">
      <w:pPr>
        <w:spacing w:after="0" w:line="240" w:lineRule="auto"/>
        <w:jc w:val="both"/>
        <w:rPr>
          <w:rFonts w:ascii="Times New Roman" w:eastAsia="Times New Roman" w:hAnsi="Times New Roman"/>
          <w:bCs/>
          <w:i/>
          <w:kern w:val="36"/>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D04416" w:rsidRPr="00D07497" w:rsidTr="005C32B2">
        <w:trPr>
          <w:trHeight w:val="2953"/>
        </w:trPr>
        <w:tc>
          <w:tcPr>
            <w:tcW w:w="4672" w:type="dxa"/>
            <w:shd w:val="clear" w:color="auto" w:fill="auto"/>
          </w:tcPr>
          <w:p w:rsidR="00D04416" w:rsidRPr="00D07497" w:rsidRDefault="00D04416" w:rsidP="00FF018E">
            <w:pPr>
              <w:spacing w:after="0" w:line="240" w:lineRule="auto"/>
              <w:jc w:val="both"/>
              <w:rPr>
                <w:rFonts w:ascii="Times New Roman" w:hAnsi="Times New Roman"/>
              </w:rPr>
            </w:pPr>
          </w:p>
          <w:p w:rsidR="00D04416" w:rsidRPr="00D07497" w:rsidRDefault="00D04416" w:rsidP="00FF018E">
            <w:pPr>
              <w:spacing w:after="0" w:line="240" w:lineRule="auto"/>
              <w:ind w:firstLine="708"/>
              <w:jc w:val="both"/>
              <w:rPr>
                <w:rFonts w:ascii="Times New Roman" w:hAnsi="Times New Roman"/>
              </w:rPr>
            </w:pPr>
            <w:r w:rsidRPr="00D07497">
              <w:rPr>
                <w:rFonts w:ascii="Times New Roman" w:hAnsi="Times New Roman"/>
                <w:noProof/>
                <w:lang w:val="ru-RU" w:eastAsia="ru-RU"/>
              </w:rPr>
              <w:drawing>
                <wp:inline distT="0" distB="0" distL="0" distR="0" wp14:anchorId="280DD0FF" wp14:editId="35179DDB">
                  <wp:extent cx="2552700" cy="25527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rsidR="00D04416" w:rsidRPr="00D07497" w:rsidRDefault="00D04416" w:rsidP="00FF018E">
            <w:pPr>
              <w:spacing w:after="0" w:line="240" w:lineRule="auto"/>
              <w:ind w:firstLine="708"/>
              <w:jc w:val="both"/>
              <w:rPr>
                <w:rFonts w:ascii="Times New Roman" w:hAnsi="Times New Roman"/>
              </w:rPr>
            </w:pPr>
            <w:r w:rsidRPr="00D07497">
              <w:rPr>
                <w:rFonts w:ascii="Times New Roman" w:hAnsi="Times New Roman"/>
              </w:rPr>
              <w:t>Герб</w:t>
            </w:r>
          </w:p>
        </w:tc>
        <w:tc>
          <w:tcPr>
            <w:tcW w:w="4673" w:type="dxa"/>
            <w:shd w:val="clear" w:color="auto" w:fill="auto"/>
          </w:tcPr>
          <w:p w:rsidR="00D04416" w:rsidRPr="00D07497" w:rsidRDefault="00D04416" w:rsidP="00FF018E">
            <w:pPr>
              <w:spacing w:after="0" w:line="240" w:lineRule="auto"/>
              <w:jc w:val="both"/>
              <w:rPr>
                <w:rFonts w:ascii="Times New Roman" w:hAnsi="Times New Roman"/>
              </w:rPr>
            </w:pPr>
          </w:p>
          <w:p w:rsidR="00D04416" w:rsidRPr="00D07497" w:rsidRDefault="00D04416" w:rsidP="00FF018E">
            <w:pPr>
              <w:spacing w:after="0" w:line="240" w:lineRule="auto"/>
              <w:jc w:val="both"/>
              <w:rPr>
                <w:rFonts w:ascii="Times New Roman" w:hAnsi="Times New Roman"/>
              </w:rPr>
            </w:pPr>
          </w:p>
          <w:p w:rsidR="00D04416" w:rsidRPr="00D07497" w:rsidRDefault="00D04416" w:rsidP="00FF018E">
            <w:pPr>
              <w:spacing w:after="0" w:line="240" w:lineRule="auto"/>
              <w:jc w:val="both"/>
              <w:rPr>
                <w:rFonts w:ascii="Times New Roman" w:hAnsi="Times New Roman"/>
              </w:rPr>
            </w:pPr>
          </w:p>
          <w:p w:rsidR="00D04416" w:rsidRPr="00D07497" w:rsidRDefault="00D04416" w:rsidP="00FF018E">
            <w:pPr>
              <w:spacing w:after="0" w:line="240" w:lineRule="auto"/>
              <w:jc w:val="both"/>
              <w:rPr>
                <w:rFonts w:ascii="Times New Roman" w:hAnsi="Times New Roman"/>
              </w:rPr>
            </w:pPr>
          </w:p>
          <w:p w:rsidR="00D04416" w:rsidRPr="00D07497" w:rsidRDefault="00D04416" w:rsidP="00FF018E">
            <w:pPr>
              <w:tabs>
                <w:tab w:val="left" w:pos="1416"/>
              </w:tabs>
              <w:spacing w:after="0" w:line="240" w:lineRule="auto"/>
              <w:jc w:val="both"/>
              <w:rPr>
                <w:rFonts w:ascii="Times New Roman" w:hAnsi="Times New Roman"/>
              </w:rPr>
            </w:pPr>
            <w:r w:rsidRPr="00D07497">
              <w:rPr>
                <w:rFonts w:ascii="Times New Roman" w:hAnsi="Times New Roman"/>
                <w:noProof/>
                <w:lang w:val="ru-RU" w:eastAsia="ru-RU"/>
              </w:rPr>
              <w:drawing>
                <wp:inline distT="0" distB="0" distL="0" distR="0" wp14:anchorId="660F9E84" wp14:editId="0041247E">
                  <wp:extent cx="2209800" cy="1428750"/>
                  <wp:effectExtent l="0" t="0" r="0" b="0"/>
                  <wp:docPr id="1" name="Рисунок 1" descr="флаг л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лаг лис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428750"/>
                          </a:xfrm>
                          <a:prstGeom prst="rect">
                            <a:avLst/>
                          </a:prstGeom>
                          <a:noFill/>
                          <a:ln>
                            <a:noFill/>
                          </a:ln>
                        </pic:spPr>
                      </pic:pic>
                    </a:graphicData>
                  </a:graphic>
                </wp:inline>
              </w:drawing>
            </w:r>
          </w:p>
          <w:p w:rsidR="00D04416" w:rsidRPr="00D07497" w:rsidRDefault="00D04416" w:rsidP="00FF018E">
            <w:pPr>
              <w:tabs>
                <w:tab w:val="left" w:pos="1416"/>
              </w:tabs>
              <w:spacing w:after="0" w:line="240" w:lineRule="auto"/>
              <w:jc w:val="both"/>
              <w:rPr>
                <w:rFonts w:ascii="Times New Roman" w:hAnsi="Times New Roman"/>
              </w:rPr>
            </w:pPr>
            <w:r w:rsidRPr="00D07497">
              <w:rPr>
                <w:rFonts w:ascii="Times New Roman" w:hAnsi="Times New Roman"/>
              </w:rPr>
              <w:t>Прапор</w:t>
            </w:r>
          </w:p>
        </w:tc>
      </w:tr>
    </w:tbl>
    <w:p w:rsidR="00D04416" w:rsidRPr="00D07497" w:rsidRDefault="00D04416" w:rsidP="00FF018E">
      <w:pPr>
        <w:pStyle w:val="2"/>
        <w:spacing w:before="0" w:line="240" w:lineRule="auto"/>
        <w:jc w:val="both"/>
        <w:rPr>
          <w:rStyle w:val="a5"/>
          <w:rFonts w:ascii="Times New Roman" w:hAnsi="Times New Roman"/>
          <w:b w:val="0"/>
          <w:bCs w:val="0"/>
          <w:i/>
          <w:iCs/>
          <w:lang w:val="uk-UA"/>
        </w:rPr>
      </w:pPr>
    </w:p>
    <w:p w:rsidR="00D04416" w:rsidRPr="00D07497" w:rsidRDefault="00D04416" w:rsidP="00FF018E">
      <w:pPr>
        <w:pStyle w:val="2"/>
        <w:spacing w:before="0" w:line="240" w:lineRule="auto"/>
        <w:jc w:val="both"/>
        <w:rPr>
          <w:rStyle w:val="a5"/>
          <w:rFonts w:ascii="Times New Roman" w:hAnsi="Times New Roman"/>
          <w:b w:val="0"/>
          <w:bCs w:val="0"/>
          <w:i/>
          <w:iCs/>
          <w:lang w:val="uk-UA"/>
        </w:rPr>
      </w:pPr>
      <w:r w:rsidRPr="00D07497">
        <w:rPr>
          <w:rStyle w:val="a5"/>
          <w:rFonts w:ascii="Times New Roman" w:hAnsi="Times New Roman"/>
          <w:b w:val="0"/>
          <w:bCs w:val="0"/>
          <w:i/>
          <w:iCs/>
          <w:lang w:val="uk-UA"/>
        </w:rPr>
        <w:t>Дата утворення міста: 1710 рік</w:t>
      </w:r>
    </w:p>
    <w:p w:rsidR="00D04416" w:rsidRPr="00D07497" w:rsidRDefault="00D04416" w:rsidP="00FF018E">
      <w:pPr>
        <w:spacing w:after="0" w:line="240" w:lineRule="auto"/>
        <w:jc w:val="both"/>
        <w:rPr>
          <w:rFonts w:ascii="Times New Roman" w:hAnsi="Times New Roman"/>
          <w:sz w:val="28"/>
          <w:szCs w:val="28"/>
        </w:rPr>
      </w:pPr>
    </w:p>
    <w:p w:rsidR="00EA6B33" w:rsidRPr="00D07497" w:rsidRDefault="002379D0" w:rsidP="00FF018E">
      <w:pPr>
        <w:spacing w:after="0" w:line="240" w:lineRule="auto"/>
        <w:jc w:val="both"/>
        <w:rPr>
          <w:rFonts w:ascii="Times New Roman" w:hAnsi="Times New Roman"/>
          <w:i/>
          <w:sz w:val="28"/>
          <w:szCs w:val="28"/>
        </w:rPr>
      </w:pPr>
      <w:r w:rsidRPr="00D07497">
        <w:rPr>
          <w:rFonts w:ascii="Times New Roman" w:hAnsi="Times New Roman"/>
          <w:i/>
          <w:sz w:val="28"/>
          <w:szCs w:val="28"/>
        </w:rPr>
        <w:t>Розділ ІІ</w:t>
      </w:r>
      <w:r w:rsidR="006D2D90" w:rsidRPr="00D07497">
        <w:rPr>
          <w:rFonts w:ascii="Times New Roman" w:hAnsi="Times New Roman"/>
          <w:i/>
          <w:sz w:val="28"/>
          <w:szCs w:val="28"/>
        </w:rPr>
        <w:t xml:space="preserve">. ХАРАКТЕРИСТИКА </w:t>
      </w:r>
      <w:r w:rsidR="00990239" w:rsidRPr="00D07497">
        <w:rPr>
          <w:rFonts w:ascii="Times New Roman" w:hAnsi="Times New Roman"/>
          <w:i/>
          <w:sz w:val="28"/>
          <w:szCs w:val="28"/>
        </w:rPr>
        <w:t>МІСТА</w:t>
      </w:r>
    </w:p>
    <w:p w:rsidR="00D04416" w:rsidRPr="00D07497" w:rsidRDefault="00D04416" w:rsidP="00FF018E">
      <w:pPr>
        <w:spacing w:after="0" w:line="240" w:lineRule="auto"/>
        <w:jc w:val="both"/>
        <w:rPr>
          <w:rFonts w:ascii="Times New Roman" w:hAnsi="Times New Roman" w:cs="Times New Roman"/>
          <w:sz w:val="28"/>
          <w:szCs w:val="28"/>
        </w:rPr>
      </w:pPr>
    </w:p>
    <w:p w:rsidR="006D2D90" w:rsidRPr="00D07497" w:rsidRDefault="00FF018E" w:rsidP="00FF018E">
      <w:pPr>
        <w:pStyle w:val="a6"/>
        <w:numPr>
          <w:ilvl w:val="0"/>
          <w:numId w:val="1"/>
        </w:numPr>
        <w:spacing w:after="0" w:line="240" w:lineRule="auto"/>
        <w:ind w:left="851" w:hanging="284"/>
        <w:jc w:val="both"/>
        <w:rPr>
          <w:rFonts w:ascii="Times New Roman" w:hAnsi="Times New Roman" w:cs="Times New Roman"/>
          <w:sz w:val="28"/>
          <w:szCs w:val="28"/>
        </w:rPr>
      </w:pPr>
      <w:r w:rsidRPr="00D07497">
        <w:rPr>
          <w:rFonts w:ascii="Times New Roman" w:hAnsi="Times New Roman" w:cs="Times New Roman"/>
          <w:b/>
          <w:sz w:val="28"/>
          <w:szCs w:val="28"/>
        </w:rPr>
        <w:t>Природно</w:t>
      </w:r>
      <w:r w:rsidR="006D2D90" w:rsidRPr="00D07497">
        <w:rPr>
          <w:rFonts w:ascii="Times New Roman" w:hAnsi="Times New Roman" w:cs="Times New Roman"/>
          <w:b/>
          <w:sz w:val="28"/>
          <w:szCs w:val="28"/>
        </w:rPr>
        <w:t>-географічні та кліматичні умови</w:t>
      </w:r>
    </w:p>
    <w:p w:rsidR="00D04416" w:rsidRPr="00D07497" w:rsidRDefault="00D04416" w:rsidP="00FF018E">
      <w:pPr>
        <w:spacing w:after="0" w:line="240" w:lineRule="auto"/>
        <w:ind w:firstLine="709"/>
        <w:jc w:val="both"/>
        <w:rPr>
          <w:rFonts w:ascii="Times New Roman" w:hAnsi="Times New Roman" w:cs="Times New Roman"/>
          <w:sz w:val="28"/>
          <w:szCs w:val="28"/>
        </w:rPr>
      </w:pPr>
      <w:r w:rsidRPr="00D07497">
        <w:rPr>
          <w:rFonts w:ascii="Times New Roman" w:hAnsi="Times New Roman" w:cs="Times New Roman"/>
          <w:sz w:val="28"/>
          <w:szCs w:val="28"/>
          <w:u w:val="single"/>
        </w:rPr>
        <w:t>Географічні переваги</w:t>
      </w:r>
      <w:r w:rsidRPr="00D07497">
        <w:rPr>
          <w:rFonts w:ascii="Times New Roman" w:hAnsi="Times New Roman" w:cs="Times New Roman"/>
          <w:sz w:val="28"/>
          <w:szCs w:val="28"/>
        </w:rPr>
        <w:t>:</w:t>
      </w:r>
      <w:r w:rsidR="00FF018E" w:rsidRPr="00D07497">
        <w:rPr>
          <w:rFonts w:ascii="Times New Roman" w:hAnsi="Times New Roman" w:cs="Times New Roman"/>
          <w:sz w:val="28"/>
          <w:szCs w:val="28"/>
        </w:rPr>
        <w:t xml:space="preserve"> </w:t>
      </w:r>
      <w:r w:rsidRPr="00D07497">
        <w:rPr>
          <w:rFonts w:ascii="Times New Roman" w:hAnsi="Times New Roman" w:cs="Times New Roman"/>
          <w:sz w:val="28"/>
          <w:szCs w:val="28"/>
        </w:rPr>
        <w:t xml:space="preserve">Місто розташоване в північно-західній частині Луганської області, оточено територією </w:t>
      </w:r>
      <w:proofErr w:type="spellStart"/>
      <w:r w:rsidRPr="00D07497">
        <w:rPr>
          <w:rFonts w:ascii="Times New Roman" w:hAnsi="Times New Roman" w:cs="Times New Roman"/>
          <w:sz w:val="28"/>
          <w:szCs w:val="28"/>
        </w:rPr>
        <w:t>Попаснянського</w:t>
      </w:r>
      <w:proofErr w:type="spellEnd"/>
      <w:r w:rsidRPr="00D07497">
        <w:rPr>
          <w:rFonts w:ascii="Times New Roman" w:hAnsi="Times New Roman" w:cs="Times New Roman"/>
          <w:sz w:val="28"/>
          <w:szCs w:val="28"/>
        </w:rPr>
        <w:t xml:space="preserve"> району, на правому березі ріки Сіверський Донець. Місто розкинулось на північних відрогах Донецького кряжа, що нависають над рікою, тому рельєф складається, як із пагорбів і височин, так і з </w:t>
      </w:r>
      <w:proofErr w:type="spellStart"/>
      <w:r w:rsidRPr="00D07497">
        <w:rPr>
          <w:rFonts w:ascii="Times New Roman" w:hAnsi="Times New Roman" w:cs="Times New Roman"/>
          <w:sz w:val="28"/>
          <w:szCs w:val="28"/>
        </w:rPr>
        <w:t>лощин</w:t>
      </w:r>
      <w:proofErr w:type="spellEnd"/>
      <w:r w:rsidRPr="00D07497">
        <w:rPr>
          <w:rFonts w:ascii="Times New Roman" w:hAnsi="Times New Roman" w:cs="Times New Roman"/>
          <w:sz w:val="28"/>
          <w:szCs w:val="28"/>
        </w:rPr>
        <w:t>, балок і долин.</w:t>
      </w:r>
    </w:p>
    <w:p w:rsidR="00D04416" w:rsidRPr="00D07497" w:rsidRDefault="00D04416" w:rsidP="00FF018E">
      <w:pPr>
        <w:spacing w:after="0" w:line="240" w:lineRule="auto"/>
        <w:ind w:firstLine="709"/>
        <w:jc w:val="both"/>
        <w:rPr>
          <w:rFonts w:ascii="Times New Roman" w:hAnsi="Times New Roman" w:cs="Times New Roman"/>
          <w:sz w:val="28"/>
          <w:szCs w:val="28"/>
        </w:rPr>
      </w:pPr>
      <w:r w:rsidRPr="00D07497">
        <w:rPr>
          <w:rFonts w:ascii="Times New Roman" w:hAnsi="Times New Roman" w:cs="Times New Roman"/>
          <w:sz w:val="28"/>
          <w:szCs w:val="28"/>
        </w:rPr>
        <w:t>По території</w:t>
      </w:r>
      <w:r w:rsidR="00FF018E" w:rsidRPr="00D07497">
        <w:rPr>
          <w:rFonts w:ascii="Times New Roman" w:hAnsi="Times New Roman" w:cs="Times New Roman"/>
          <w:sz w:val="28"/>
          <w:szCs w:val="28"/>
        </w:rPr>
        <w:t xml:space="preserve"> </w:t>
      </w:r>
      <w:r w:rsidRPr="00D07497">
        <w:rPr>
          <w:rFonts w:ascii="Times New Roman" w:hAnsi="Times New Roman" w:cs="Times New Roman"/>
          <w:sz w:val="28"/>
          <w:szCs w:val="28"/>
        </w:rPr>
        <w:t>міста</w:t>
      </w:r>
      <w:r w:rsidR="00FF018E" w:rsidRPr="00D07497">
        <w:rPr>
          <w:rFonts w:ascii="Times New Roman" w:hAnsi="Times New Roman" w:cs="Times New Roman"/>
          <w:sz w:val="28"/>
          <w:szCs w:val="28"/>
        </w:rPr>
        <w:t xml:space="preserve"> </w:t>
      </w:r>
      <w:r w:rsidRPr="00D07497">
        <w:rPr>
          <w:rFonts w:ascii="Times New Roman" w:hAnsi="Times New Roman" w:cs="Times New Roman"/>
          <w:sz w:val="28"/>
          <w:szCs w:val="28"/>
        </w:rPr>
        <w:t>протікає 2 річки.</w:t>
      </w:r>
    </w:p>
    <w:p w:rsidR="00D04416" w:rsidRPr="00D07497" w:rsidRDefault="00D04416" w:rsidP="00FF018E">
      <w:pPr>
        <w:spacing w:after="0" w:line="240" w:lineRule="auto"/>
        <w:ind w:firstLine="709"/>
        <w:jc w:val="both"/>
        <w:rPr>
          <w:rFonts w:ascii="Times New Roman" w:hAnsi="Times New Roman" w:cs="Times New Roman"/>
          <w:sz w:val="28"/>
          <w:szCs w:val="28"/>
        </w:rPr>
      </w:pPr>
      <w:proofErr w:type="spellStart"/>
      <w:r w:rsidRPr="00D07497">
        <w:rPr>
          <w:rFonts w:ascii="Times New Roman" w:hAnsi="Times New Roman" w:cs="Times New Roman"/>
          <w:sz w:val="28"/>
          <w:szCs w:val="28"/>
        </w:rPr>
        <w:t>Найбільші:Сіверський</w:t>
      </w:r>
      <w:proofErr w:type="spellEnd"/>
      <w:r w:rsidRPr="00D07497">
        <w:rPr>
          <w:rFonts w:ascii="Times New Roman" w:hAnsi="Times New Roman" w:cs="Times New Roman"/>
          <w:sz w:val="28"/>
          <w:szCs w:val="28"/>
        </w:rPr>
        <w:t xml:space="preserve"> Донець, довжиною 12,5 км; Верхня Біленька, довжиною 7,0 км.</w:t>
      </w:r>
    </w:p>
    <w:p w:rsidR="00D04416" w:rsidRPr="00D07497" w:rsidRDefault="00D04416" w:rsidP="00FF018E">
      <w:pPr>
        <w:spacing w:after="0" w:line="240" w:lineRule="auto"/>
        <w:ind w:firstLine="709"/>
        <w:jc w:val="both"/>
        <w:rPr>
          <w:rFonts w:ascii="Times New Roman" w:hAnsi="Times New Roman" w:cs="Times New Roman"/>
          <w:sz w:val="28"/>
          <w:szCs w:val="28"/>
        </w:rPr>
      </w:pPr>
      <w:r w:rsidRPr="00D07497">
        <w:rPr>
          <w:rFonts w:ascii="Times New Roman" w:hAnsi="Times New Roman" w:cs="Times New Roman"/>
          <w:sz w:val="28"/>
          <w:szCs w:val="28"/>
          <w:u w:val="single"/>
        </w:rPr>
        <w:t>Кліматичні переваги</w:t>
      </w:r>
      <w:r w:rsidRPr="00D07497">
        <w:rPr>
          <w:rFonts w:ascii="Times New Roman" w:hAnsi="Times New Roman" w:cs="Times New Roman"/>
          <w:sz w:val="28"/>
          <w:szCs w:val="28"/>
        </w:rPr>
        <w:t xml:space="preserve">: Клімат </w:t>
      </w:r>
      <w:proofErr w:type="spellStart"/>
      <w:r w:rsidRPr="00D07497">
        <w:rPr>
          <w:rFonts w:ascii="Times New Roman" w:hAnsi="Times New Roman" w:cs="Times New Roman"/>
          <w:sz w:val="28"/>
          <w:szCs w:val="28"/>
        </w:rPr>
        <w:t>помірно</w:t>
      </w:r>
      <w:proofErr w:type="spellEnd"/>
      <w:r w:rsidRPr="00D07497">
        <w:rPr>
          <w:rFonts w:ascii="Times New Roman" w:hAnsi="Times New Roman" w:cs="Times New Roman"/>
          <w:sz w:val="28"/>
          <w:szCs w:val="28"/>
        </w:rPr>
        <w:t xml:space="preserve">-континентальний із відчутними засухами. Середня температура влітку +21°C, взимку −7°C. У формуванні клімату беруть участь декілька типів повітряних мас, але домінують континентальні </w:t>
      </w:r>
      <w:r w:rsidR="00FF018E" w:rsidRPr="00D07497">
        <w:rPr>
          <w:rFonts w:ascii="Times New Roman" w:hAnsi="Times New Roman" w:cs="Times New Roman"/>
          <w:sz w:val="28"/>
          <w:szCs w:val="28"/>
        </w:rPr>
        <w:t xml:space="preserve">– </w:t>
      </w:r>
      <w:r w:rsidRPr="00D07497">
        <w:rPr>
          <w:rFonts w:ascii="Times New Roman" w:hAnsi="Times New Roman" w:cs="Times New Roman"/>
          <w:sz w:val="28"/>
          <w:szCs w:val="28"/>
        </w:rPr>
        <w:t xml:space="preserve">70% (з них: помірні </w:t>
      </w:r>
      <w:r w:rsidR="00FF018E" w:rsidRPr="00D07497">
        <w:rPr>
          <w:rFonts w:ascii="Times New Roman" w:hAnsi="Times New Roman" w:cs="Times New Roman"/>
          <w:sz w:val="28"/>
          <w:szCs w:val="28"/>
        </w:rPr>
        <w:t>–</w:t>
      </w:r>
      <w:r w:rsidRPr="00D07497">
        <w:rPr>
          <w:rFonts w:ascii="Times New Roman" w:hAnsi="Times New Roman" w:cs="Times New Roman"/>
          <w:sz w:val="28"/>
          <w:szCs w:val="28"/>
        </w:rPr>
        <w:t xml:space="preserve"> 54%; арктичні </w:t>
      </w:r>
      <w:r w:rsidR="00FF018E" w:rsidRPr="00D07497">
        <w:rPr>
          <w:rFonts w:ascii="Times New Roman" w:hAnsi="Times New Roman" w:cs="Times New Roman"/>
          <w:sz w:val="28"/>
          <w:szCs w:val="28"/>
        </w:rPr>
        <w:t xml:space="preserve">– </w:t>
      </w:r>
      <w:r w:rsidRPr="00D07497">
        <w:rPr>
          <w:rFonts w:ascii="Times New Roman" w:hAnsi="Times New Roman" w:cs="Times New Roman"/>
          <w:sz w:val="28"/>
          <w:szCs w:val="28"/>
        </w:rPr>
        <w:t xml:space="preserve">6%; тропічні </w:t>
      </w:r>
      <w:r w:rsidR="00FF018E" w:rsidRPr="00D07497">
        <w:rPr>
          <w:rFonts w:ascii="Times New Roman" w:hAnsi="Times New Roman" w:cs="Times New Roman"/>
          <w:sz w:val="28"/>
          <w:szCs w:val="28"/>
        </w:rPr>
        <w:t xml:space="preserve">– </w:t>
      </w:r>
      <w:r w:rsidRPr="00D07497">
        <w:rPr>
          <w:rFonts w:ascii="Times New Roman" w:hAnsi="Times New Roman" w:cs="Times New Roman"/>
          <w:sz w:val="28"/>
          <w:szCs w:val="28"/>
        </w:rPr>
        <w:t>13%). Результатом цього є переважання вітрів переважно східних і південно-східних. Вітровий режим залежить від сезонного розподілу атмосферного тиску та взаємодії баричних систем. Швидкість вітру за середнім показником коливається від 3,1 м/с до 5,0 м/с. Протягом року більш ніж на 70 % спостерігаються слабкі та помірні вітри зі швидкістю 0 - 5 м/с.</w:t>
      </w:r>
    </w:p>
    <w:p w:rsidR="00523EE0" w:rsidRPr="00D07497" w:rsidRDefault="00D04416" w:rsidP="00FF018E">
      <w:pPr>
        <w:spacing w:after="0" w:line="240" w:lineRule="auto"/>
        <w:ind w:firstLine="709"/>
        <w:jc w:val="both"/>
        <w:rPr>
          <w:rFonts w:ascii="Times New Roman" w:hAnsi="Times New Roman" w:cs="Times New Roman"/>
          <w:sz w:val="28"/>
          <w:szCs w:val="28"/>
        </w:rPr>
      </w:pPr>
      <w:r w:rsidRPr="00D07497">
        <w:rPr>
          <w:rFonts w:ascii="Times New Roman" w:hAnsi="Times New Roman" w:cs="Times New Roman"/>
          <w:sz w:val="28"/>
          <w:szCs w:val="28"/>
        </w:rPr>
        <w:lastRenderedPageBreak/>
        <w:t>Максимальна середньорічна кількість опадів (535 мм). Дощі часто випадають у вигляді короткочасних злив. Зима порівняно холодна, з різкими східними й південно-східними вітрами, відлигами й ожеледицями, малосніжна.</w:t>
      </w:r>
    </w:p>
    <w:p w:rsidR="00523EE0" w:rsidRPr="00D07497" w:rsidRDefault="00D04416" w:rsidP="00FF018E">
      <w:pPr>
        <w:spacing w:after="0" w:line="240" w:lineRule="auto"/>
        <w:ind w:firstLine="709"/>
        <w:jc w:val="both"/>
        <w:rPr>
          <w:rFonts w:ascii="Times New Roman" w:hAnsi="Times New Roman" w:cs="Times New Roman"/>
          <w:sz w:val="28"/>
          <w:szCs w:val="28"/>
        </w:rPr>
      </w:pPr>
      <w:r w:rsidRPr="00D07497">
        <w:rPr>
          <w:rFonts w:ascii="Times New Roman" w:hAnsi="Times New Roman" w:cs="Times New Roman"/>
          <w:sz w:val="28"/>
          <w:szCs w:val="28"/>
        </w:rPr>
        <w:t>Весна</w:t>
      </w:r>
      <w:r w:rsidR="00523EE0" w:rsidRPr="00D07497">
        <w:rPr>
          <w:rFonts w:ascii="Times New Roman" w:hAnsi="Times New Roman" w:cs="Times New Roman"/>
          <w:sz w:val="28"/>
          <w:szCs w:val="28"/>
        </w:rPr>
        <w:t xml:space="preserve"> - </w:t>
      </w:r>
      <w:r w:rsidRPr="00D07497">
        <w:rPr>
          <w:rFonts w:ascii="Times New Roman" w:hAnsi="Times New Roman" w:cs="Times New Roman"/>
          <w:sz w:val="28"/>
          <w:szCs w:val="28"/>
        </w:rPr>
        <w:t xml:space="preserve">сонячна, тепла, нерідко супроводжується сухими східними вітрами, заморозками. Літо спекотне, друга половина його </w:t>
      </w:r>
      <w:r w:rsidR="00FF018E" w:rsidRPr="00D07497">
        <w:rPr>
          <w:rFonts w:ascii="Times New Roman" w:hAnsi="Times New Roman" w:cs="Times New Roman"/>
          <w:sz w:val="28"/>
          <w:szCs w:val="28"/>
        </w:rPr>
        <w:t>–</w:t>
      </w:r>
      <w:r w:rsidRPr="00D07497">
        <w:rPr>
          <w:rFonts w:ascii="Times New Roman" w:hAnsi="Times New Roman" w:cs="Times New Roman"/>
          <w:sz w:val="28"/>
          <w:szCs w:val="28"/>
        </w:rPr>
        <w:t xml:space="preserve"> </w:t>
      </w:r>
      <w:proofErr w:type="spellStart"/>
      <w:r w:rsidRPr="00D07497">
        <w:rPr>
          <w:rFonts w:ascii="Times New Roman" w:hAnsi="Times New Roman" w:cs="Times New Roman"/>
          <w:sz w:val="28"/>
          <w:szCs w:val="28"/>
        </w:rPr>
        <w:t>помірно</w:t>
      </w:r>
      <w:proofErr w:type="spellEnd"/>
      <w:r w:rsidRPr="00D07497">
        <w:rPr>
          <w:rFonts w:ascii="Times New Roman" w:hAnsi="Times New Roman" w:cs="Times New Roman"/>
          <w:sz w:val="28"/>
          <w:szCs w:val="28"/>
        </w:rPr>
        <w:t xml:space="preserve"> суха.</w:t>
      </w:r>
    </w:p>
    <w:p w:rsidR="00D04416" w:rsidRPr="00D07497" w:rsidRDefault="00D04416" w:rsidP="00FF018E">
      <w:pPr>
        <w:spacing w:after="0" w:line="240" w:lineRule="auto"/>
        <w:ind w:firstLine="709"/>
        <w:jc w:val="both"/>
        <w:rPr>
          <w:rFonts w:ascii="Times New Roman" w:hAnsi="Times New Roman" w:cs="Times New Roman"/>
          <w:sz w:val="28"/>
          <w:szCs w:val="28"/>
        </w:rPr>
      </w:pPr>
      <w:r w:rsidRPr="00D07497">
        <w:rPr>
          <w:rFonts w:ascii="Times New Roman" w:hAnsi="Times New Roman" w:cs="Times New Roman"/>
          <w:sz w:val="28"/>
          <w:szCs w:val="28"/>
        </w:rPr>
        <w:t>Осінь сонячна, тепла, суха.</w:t>
      </w:r>
    </w:p>
    <w:p w:rsidR="00D04416" w:rsidRPr="00D07497" w:rsidRDefault="00D04416" w:rsidP="00FF018E">
      <w:pPr>
        <w:spacing w:after="0" w:line="240" w:lineRule="auto"/>
        <w:jc w:val="both"/>
        <w:rPr>
          <w:rFonts w:ascii="Times New Roman" w:hAnsi="Times New Roman" w:cs="Times New Roman"/>
          <w:sz w:val="28"/>
          <w:szCs w:val="28"/>
        </w:rPr>
      </w:pPr>
    </w:p>
    <w:p w:rsidR="006D2D90" w:rsidRPr="00D07497" w:rsidRDefault="006D2D90" w:rsidP="00FF018E">
      <w:pPr>
        <w:pStyle w:val="a6"/>
        <w:numPr>
          <w:ilvl w:val="0"/>
          <w:numId w:val="1"/>
        </w:numPr>
        <w:spacing w:after="0" w:line="240" w:lineRule="auto"/>
        <w:ind w:left="851" w:hanging="284"/>
        <w:jc w:val="both"/>
        <w:rPr>
          <w:rFonts w:ascii="Times New Roman" w:hAnsi="Times New Roman" w:cs="Times New Roman"/>
          <w:b/>
          <w:sz w:val="28"/>
          <w:szCs w:val="28"/>
        </w:rPr>
      </w:pPr>
      <w:r w:rsidRPr="00D07497">
        <w:rPr>
          <w:rFonts w:ascii="Times New Roman" w:hAnsi="Times New Roman" w:cs="Times New Roman"/>
          <w:b/>
          <w:sz w:val="28"/>
          <w:szCs w:val="28"/>
        </w:rPr>
        <w:t>Демографія</w:t>
      </w:r>
    </w:p>
    <w:p w:rsidR="00EC141D" w:rsidRPr="00D07497" w:rsidRDefault="00EC141D" w:rsidP="00FF018E">
      <w:pPr>
        <w:spacing w:after="0" w:line="240" w:lineRule="auto"/>
        <w:ind w:firstLine="348"/>
        <w:jc w:val="both"/>
        <w:rPr>
          <w:rFonts w:ascii="Times New Roman" w:hAnsi="Times New Roman" w:cs="Times New Roman"/>
          <w:sz w:val="24"/>
          <w:szCs w:val="24"/>
        </w:rPr>
      </w:pPr>
      <w:r w:rsidRPr="00D07497">
        <w:rPr>
          <w:rFonts w:ascii="Times New Roman" w:hAnsi="Times New Roman" w:cs="Times New Roman"/>
          <w:sz w:val="24"/>
          <w:szCs w:val="24"/>
        </w:rPr>
        <w:t>Станом на 01.01.2017</w:t>
      </w:r>
    </w:p>
    <w:tbl>
      <w:tblPr>
        <w:tblW w:w="5000" w:type="pct"/>
        <w:jc w:val="center"/>
        <w:tblBorders>
          <w:top w:val="single" w:sz="4" w:space="0" w:color="A6A6A6"/>
          <w:left w:val="single" w:sz="4" w:space="0" w:color="A6A6A6"/>
          <w:bottom w:val="single" w:sz="4" w:space="0" w:color="A6A6A6"/>
          <w:right w:val="single" w:sz="4" w:space="0" w:color="A6A6A6"/>
          <w:insideV w:val="single" w:sz="4" w:space="0" w:color="A6A6A6"/>
        </w:tblBorders>
        <w:tblLayout w:type="fixed"/>
        <w:tblLook w:val="04A0" w:firstRow="1" w:lastRow="0" w:firstColumn="1" w:lastColumn="0" w:noHBand="0" w:noVBand="1"/>
      </w:tblPr>
      <w:tblGrid>
        <w:gridCol w:w="3227"/>
        <w:gridCol w:w="1845"/>
        <w:gridCol w:w="849"/>
        <w:gridCol w:w="708"/>
        <w:gridCol w:w="851"/>
        <w:gridCol w:w="851"/>
        <w:gridCol w:w="709"/>
        <w:gridCol w:w="814"/>
      </w:tblGrid>
      <w:tr w:rsidR="00FF018E" w:rsidRPr="00D07497" w:rsidTr="00FF018E">
        <w:trPr>
          <w:trHeight w:val="20"/>
          <w:jc w:val="center"/>
        </w:trPr>
        <w:tc>
          <w:tcPr>
            <w:tcW w:w="1637" w:type="pct"/>
            <w:vMerge w:val="restart"/>
            <w:tcBorders>
              <w:top w:val="single" w:sz="4" w:space="0" w:color="808080"/>
              <w:left w:val="single" w:sz="4" w:space="0" w:color="808080"/>
              <w:bottom w:val="single" w:sz="4" w:space="0" w:color="808080"/>
              <w:right w:val="single" w:sz="4" w:space="0" w:color="808080"/>
            </w:tcBorders>
            <w:shd w:val="clear" w:color="auto" w:fill="DBE5F1"/>
            <w:vAlign w:val="center"/>
          </w:tcPr>
          <w:p w:rsidR="00EC141D" w:rsidRPr="00D07497" w:rsidRDefault="00A35DA9" w:rsidP="006E1121">
            <w:pPr>
              <w:spacing w:after="0" w:line="240" w:lineRule="auto"/>
              <w:jc w:val="center"/>
              <w:rPr>
                <w:rFonts w:ascii="Times New Roman" w:hAnsi="Times New Roman" w:cs="Times New Roman"/>
                <w:sz w:val="24"/>
                <w:szCs w:val="24"/>
              </w:rPr>
            </w:pPr>
            <w:r w:rsidRPr="00D07497">
              <w:rPr>
                <w:rFonts w:ascii="Times New Roman" w:hAnsi="Times New Roman" w:cs="Times New Roman"/>
                <w:sz w:val="24"/>
                <w:szCs w:val="24"/>
              </w:rPr>
              <w:t>П</w:t>
            </w:r>
            <w:r w:rsidR="00EC141D" w:rsidRPr="00D07497">
              <w:rPr>
                <w:rFonts w:ascii="Times New Roman" w:hAnsi="Times New Roman" w:cs="Times New Roman"/>
                <w:sz w:val="24"/>
                <w:szCs w:val="24"/>
              </w:rPr>
              <w:t>оказник</w:t>
            </w:r>
          </w:p>
        </w:tc>
        <w:tc>
          <w:tcPr>
            <w:tcW w:w="936" w:type="pct"/>
            <w:vMerge w:val="restart"/>
            <w:tcBorders>
              <w:top w:val="single" w:sz="4" w:space="0" w:color="808080"/>
              <w:left w:val="single" w:sz="4" w:space="0" w:color="808080"/>
              <w:right w:val="single" w:sz="4" w:space="0" w:color="808080"/>
            </w:tcBorders>
            <w:shd w:val="clear" w:color="auto" w:fill="DBE5F1"/>
            <w:noWrap/>
            <w:vAlign w:val="center"/>
          </w:tcPr>
          <w:p w:rsidR="00EC141D" w:rsidRPr="00D07497" w:rsidRDefault="00EC141D" w:rsidP="00FF018E">
            <w:pPr>
              <w:spacing w:after="0" w:line="240" w:lineRule="auto"/>
              <w:jc w:val="both"/>
              <w:rPr>
                <w:rFonts w:ascii="Times New Roman" w:hAnsi="Times New Roman" w:cs="Times New Roman"/>
                <w:sz w:val="24"/>
                <w:szCs w:val="24"/>
              </w:rPr>
            </w:pPr>
            <w:r w:rsidRPr="00D07497">
              <w:rPr>
                <w:rFonts w:ascii="Times New Roman" w:hAnsi="Times New Roman" w:cs="Times New Roman"/>
                <w:sz w:val="24"/>
                <w:szCs w:val="24"/>
              </w:rPr>
              <w:t>Середня чисельність наявного населення</w:t>
            </w:r>
          </w:p>
        </w:tc>
        <w:tc>
          <w:tcPr>
            <w:tcW w:w="1222" w:type="pct"/>
            <w:gridSpan w:val="3"/>
            <w:tcBorders>
              <w:top w:val="single" w:sz="4" w:space="0" w:color="808080"/>
              <w:left w:val="single" w:sz="4" w:space="0" w:color="808080"/>
              <w:bottom w:val="single" w:sz="4" w:space="0" w:color="808080"/>
              <w:right w:val="single" w:sz="4" w:space="0" w:color="808080"/>
            </w:tcBorders>
            <w:shd w:val="clear" w:color="auto" w:fill="DBE5F1"/>
            <w:vAlign w:val="center"/>
          </w:tcPr>
          <w:p w:rsidR="00EC141D" w:rsidRPr="00D07497" w:rsidRDefault="00EC141D" w:rsidP="00FF018E">
            <w:pPr>
              <w:spacing w:after="0" w:line="240" w:lineRule="auto"/>
              <w:jc w:val="both"/>
              <w:rPr>
                <w:rFonts w:ascii="Times New Roman" w:hAnsi="Times New Roman" w:cs="Times New Roman"/>
                <w:bCs/>
                <w:sz w:val="24"/>
                <w:szCs w:val="24"/>
              </w:rPr>
            </w:pPr>
            <w:r w:rsidRPr="00D07497">
              <w:rPr>
                <w:rFonts w:ascii="Times New Roman" w:hAnsi="Times New Roman" w:cs="Times New Roman"/>
                <w:bCs/>
                <w:sz w:val="24"/>
                <w:szCs w:val="24"/>
              </w:rPr>
              <w:t>Природний рух населення</w:t>
            </w:r>
          </w:p>
        </w:tc>
        <w:tc>
          <w:tcPr>
            <w:tcW w:w="1205" w:type="pct"/>
            <w:gridSpan w:val="3"/>
            <w:tcBorders>
              <w:top w:val="single" w:sz="4" w:space="0" w:color="808080"/>
              <w:left w:val="single" w:sz="4" w:space="0" w:color="808080"/>
              <w:bottom w:val="single" w:sz="4" w:space="0" w:color="808080"/>
              <w:right w:val="single" w:sz="4" w:space="0" w:color="808080"/>
            </w:tcBorders>
            <w:shd w:val="clear" w:color="auto" w:fill="DBE5F1"/>
            <w:vAlign w:val="center"/>
          </w:tcPr>
          <w:p w:rsidR="00EC141D" w:rsidRPr="00D07497" w:rsidRDefault="00EC141D" w:rsidP="00FF018E">
            <w:pPr>
              <w:spacing w:after="0" w:line="240" w:lineRule="auto"/>
              <w:jc w:val="both"/>
              <w:rPr>
                <w:rFonts w:ascii="Times New Roman" w:hAnsi="Times New Roman" w:cs="Times New Roman"/>
                <w:sz w:val="24"/>
                <w:szCs w:val="24"/>
              </w:rPr>
            </w:pPr>
            <w:r w:rsidRPr="00D07497">
              <w:rPr>
                <w:rFonts w:ascii="Times New Roman" w:hAnsi="Times New Roman" w:cs="Times New Roman"/>
                <w:sz w:val="24"/>
                <w:szCs w:val="24"/>
              </w:rPr>
              <w:t>Міграційний рух населення (зовнішня міграція)</w:t>
            </w:r>
          </w:p>
        </w:tc>
      </w:tr>
      <w:tr w:rsidR="00FF018E" w:rsidRPr="00D07497" w:rsidTr="00FF018E">
        <w:trPr>
          <w:cantSplit/>
          <w:trHeight w:val="2170"/>
          <w:jc w:val="center"/>
        </w:trPr>
        <w:tc>
          <w:tcPr>
            <w:tcW w:w="1637" w:type="pct"/>
            <w:vMerge/>
            <w:tcBorders>
              <w:top w:val="single" w:sz="4" w:space="0" w:color="808080"/>
              <w:left w:val="single" w:sz="4" w:space="0" w:color="808080"/>
              <w:bottom w:val="single" w:sz="4" w:space="0" w:color="808080"/>
              <w:right w:val="single" w:sz="4" w:space="0" w:color="808080"/>
            </w:tcBorders>
            <w:shd w:val="clear" w:color="auto" w:fill="DBE5F1"/>
            <w:vAlign w:val="center"/>
          </w:tcPr>
          <w:p w:rsidR="00EC141D" w:rsidRPr="00D07497" w:rsidRDefault="00EC141D" w:rsidP="00FF018E">
            <w:pPr>
              <w:spacing w:after="0" w:line="240" w:lineRule="auto"/>
              <w:jc w:val="both"/>
              <w:rPr>
                <w:rFonts w:ascii="Times New Roman" w:hAnsi="Times New Roman" w:cs="Times New Roman"/>
                <w:sz w:val="24"/>
                <w:szCs w:val="24"/>
              </w:rPr>
            </w:pPr>
          </w:p>
        </w:tc>
        <w:tc>
          <w:tcPr>
            <w:tcW w:w="936" w:type="pct"/>
            <w:vMerge/>
            <w:tcBorders>
              <w:left w:val="single" w:sz="4" w:space="0" w:color="808080"/>
              <w:bottom w:val="single" w:sz="4" w:space="0" w:color="808080"/>
              <w:right w:val="single" w:sz="4" w:space="0" w:color="808080"/>
            </w:tcBorders>
            <w:shd w:val="clear" w:color="auto" w:fill="DBE5F1"/>
            <w:noWrap/>
            <w:vAlign w:val="center"/>
          </w:tcPr>
          <w:p w:rsidR="00EC141D" w:rsidRPr="00D07497" w:rsidRDefault="00EC141D" w:rsidP="00FF018E">
            <w:pPr>
              <w:spacing w:after="0" w:line="240" w:lineRule="auto"/>
              <w:jc w:val="both"/>
              <w:rPr>
                <w:rFonts w:ascii="Times New Roman" w:hAnsi="Times New Roman" w:cs="Times New Roman"/>
                <w:sz w:val="24"/>
                <w:szCs w:val="24"/>
              </w:rPr>
            </w:pPr>
          </w:p>
        </w:tc>
        <w:tc>
          <w:tcPr>
            <w:tcW w:w="431" w:type="pct"/>
            <w:tcBorders>
              <w:top w:val="single" w:sz="4" w:space="0" w:color="808080"/>
              <w:left w:val="single" w:sz="4" w:space="0" w:color="808080"/>
              <w:bottom w:val="single" w:sz="4" w:space="0" w:color="808080"/>
              <w:right w:val="single" w:sz="4" w:space="0" w:color="808080"/>
            </w:tcBorders>
            <w:shd w:val="clear" w:color="auto" w:fill="DBE5F1"/>
            <w:textDirection w:val="btLr"/>
            <w:vAlign w:val="center"/>
          </w:tcPr>
          <w:p w:rsidR="00EC141D" w:rsidRPr="00D07497" w:rsidRDefault="00EC141D" w:rsidP="00FF018E">
            <w:pPr>
              <w:spacing w:after="0" w:line="240" w:lineRule="auto"/>
              <w:jc w:val="both"/>
              <w:rPr>
                <w:rFonts w:ascii="Times New Roman" w:hAnsi="Times New Roman" w:cs="Times New Roman"/>
                <w:sz w:val="24"/>
                <w:szCs w:val="24"/>
              </w:rPr>
            </w:pPr>
            <w:r w:rsidRPr="00D07497">
              <w:rPr>
                <w:rFonts w:ascii="Times New Roman" w:hAnsi="Times New Roman" w:cs="Times New Roman"/>
                <w:sz w:val="24"/>
                <w:szCs w:val="24"/>
              </w:rPr>
              <w:t>кількість народжених (осіб)</w:t>
            </w:r>
          </w:p>
        </w:tc>
        <w:tc>
          <w:tcPr>
            <w:tcW w:w="359" w:type="pct"/>
            <w:tcBorders>
              <w:top w:val="single" w:sz="4" w:space="0" w:color="808080"/>
              <w:left w:val="single" w:sz="4" w:space="0" w:color="808080"/>
              <w:bottom w:val="single" w:sz="4" w:space="0" w:color="808080"/>
              <w:right w:val="single" w:sz="4" w:space="0" w:color="808080"/>
            </w:tcBorders>
            <w:shd w:val="clear" w:color="auto" w:fill="DBE5F1"/>
            <w:textDirection w:val="btLr"/>
            <w:vAlign w:val="center"/>
          </w:tcPr>
          <w:p w:rsidR="00EC141D" w:rsidRPr="00D07497" w:rsidRDefault="00EC141D" w:rsidP="00FF018E">
            <w:pPr>
              <w:spacing w:after="0" w:line="240" w:lineRule="auto"/>
              <w:jc w:val="both"/>
              <w:rPr>
                <w:rFonts w:ascii="Times New Roman" w:hAnsi="Times New Roman" w:cs="Times New Roman"/>
                <w:sz w:val="24"/>
                <w:szCs w:val="24"/>
              </w:rPr>
            </w:pPr>
            <w:r w:rsidRPr="00D07497">
              <w:rPr>
                <w:rFonts w:ascii="Times New Roman" w:hAnsi="Times New Roman" w:cs="Times New Roman"/>
                <w:sz w:val="24"/>
                <w:szCs w:val="24"/>
              </w:rPr>
              <w:t>кількість померлих (осіб)</w:t>
            </w:r>
          </w:p>
        </w:tc>
        <w:tc>
          <w:tcPr>
            <w:tcW w:w="432" w:type="pct"/>
            <w:tcBorders>
              <w:top w:val="single" w:sz="4" w:space="0" w:color="808080"/>
              <w:left w:val="single" w:sz="4" w:space="0" w:color="808080"/>
              <w:bottom w:val="single" w:sz="4" w:space="0" w:color="808080"/>
              <w:right w:val="single" w:sz="4" w:space="0" w:color="808080"/>
            </w:tcBorders>
            <w:shd w:val="clear" w:color="auto" w:fill="DBE5F1"/>
            <w:textDirection w:val="btLr"/>
            <w:vAlign w:val="center"/>
          </w:tcPr>
          <w:p w:rsidR="00EC141D" w:rsidRPr="00D07497" w:rsidRDefault="00EC141D" w:rsidP="00FF018E">
            <w:pPr>
              <w:spacing w:after="0" w:line="240" w:lineRule="auto"/>
              <w:jc w:val="both"/>
              <w:rPr>
                <w:rFonts w:ascii="Times New Roman" w:hAnsi="Times New Roman" w:cs="Times New Roman"/>
                <w:sz w:val="24"/>
                <w:szCs w:val="24"/>
              </w:rPr>
            </w:pPr>
            <w:r w:rsidRPr="00D07497">
              <w:rPr>
                <w:rFonts w:ascii="Times New Roman" w:hAnsi="Times New Roman" w:cs="Times New Roman"/>
                <w:sz w:val="24"/>
                <w:szCs w:val="24"/>
              </w:rPr>
              <w:t>природний приріст (осіб)</w:t>
            </w:r>
          </w:p>
        </w:tc>
        <w:tc>
          <w:tcPr>
            <w:tcW w:w="432" w:type="pct"/>
            <w:tcBorders>
              <w:top w:val="single" w:sz="4" w:space="0" w:color="808080"/>
              <w:left w:val="single" w:sz="4" w:space="0" w:color="808080"/>
              <w:bottom w:val="single" w:sz="4" w:space="0" w:color="808080"/>
              <w:right w:val="single" w:sz="4" w:space="0" w:color="808080"/>
            </w:tcBorders>
            <w:shd w:val="clear" w:color="auto" w:fill="DBE5F1"/>
            <w:textDirection w:val="btLr"/>
            <w:vAlign w:val="center"/>
          </w:tcPr>
          <w:p w:rsidR="00EC141D" w:rsidRPr="00D07497" w:rsidRDefault="00EC141D" w:rsidP="00FF018E">
            <w:pPr>
              <w:spacing w:after="0" w:line="240" w:lineRule="auto"/>
              <w:jc w:val="both"/>
              <w:rPr>
                <w:rFonts w:ascii="Times New Roman" w:hAnsi="Times New Roman" w:cs="Times New Roman"/>
                <w:sz w:val="24"/>
                <w:szCs w:val="24"/>
              </w:rPr>
            </w:pPr>
            <w:r w:rsidRPr="00D07497">
              <w:rPr>
                <w:rFonts w:ascii="Times New Roman" w:hAnsi="Times New Roman" w:cs="Times New Roman"/>
                <w:sz w:val="24"/>
                <w:szCs w:val="24"/>
              </w:rPr>
              <w:t>число прибулих</w:t>
            </w:r>
          </w:p>
        </w:tc>
        <w:tc>
          <w:tcPr>
            <w:tcW w:w="360" w:type="pct"/>
            <w:tcBorders>
              <w:top w:val="single" w:sz="4" w:space="0" w:color="808080"/>
              <w:left w:val="single" w:sz="4" w:space="0" w:color="808080"/>
              <w:bottom w:val="single" w:sz="4" w:space="0" w:color="808080"/>
              <w:right w:val="single" w:sz="4" w:space="0" w:color="808080"/>
            </w:tcBorders>
            <w:shd w:val="clear" w:color="auto" w:fill="DBE5F1"/>
            <w:textDirection w:val="btLr"/>
            <w:vAlign w:val="center"/>
          </w:tcPr>
          <w:p w:rsidR="00EC141D" w:rsidRPr="00D07497" w:rsidRDefault="00EC141D" w:rsidP="00FF018E">
            <w:pPr>
              <w:spacing w:after="0" w:line="240" w:lineRule="auto"/>
              <w:jc w:val="both"/>
              <w:rPr>
                <w:rFonts w:ascii="Times New Roman" w:hAnsi="Times New Roman" w:cs="Times New Roman"/>
                <w:sz w:val="24"/>
                <w:szCs w:val="24"/>
              </w:rPr>
            </w:pPr>
            <w:r w:rsidRPr="00D07497">
              <w:rPr>
                <w:rFonts w:ascii="Times New Roman" w:hAnsi="Times New Roman" w:cs="Times New Roman"/>
                <w:sz w:val="24"/>
                <w:szCs w:val="24"/>
              </w:rPr>
              <w:t>число вибулих</w:t>
            </w:r>
          </w:p>
        </w:tc>
        <w:tc>
          <w:tcPr>
            <w:tcW w:w="414" w:type="pct"/>
            <w:tcBorders>
              <w:top w:val="single" w:sz="4" w:space="0" w:color="808080"/>
              <w:left w:val="single" w:sz="4" w:space="0" w:color="808080"/>
              <w:bottom w:val="single" w:sz="4" w:space="0" w:color="808080"/>
              <w:right w:val="single" w:sz="4" w:space="0" w:color="808080"/>
            </w:tcBorders>
            <w:shd w:val="clear" w:color="auto" w:fill="DBE5F1"/>
            <w:textDirection w:val="btLr"/>
            <w:vAlign w:val="center"/>
          </w:tcPr>
          <w:p w:rsidR="00EC141D" w:rsidRPr="00D07497" w:rsidRDefault="00EC141D" w:rsidP="00FF018E">
            <w:pPr>
              <w:spacing w:after="0" w:line="240" w:lineRule="auto"/>
              <w:jc w:val="both"/>
              <w:rPr>
                <w:rFonts w:ascii="Times New Roman" w:hAnsi="Times New Roman" w:cs="Times New Roman"/>
                <w:sz w:val="24"/>
                <w:szCs w:val="24"/>
              </w:rPr>
            </w:pPr>
            <w:r w:rsidRPr="00D07497">
              <w:rPr>
                <w:rFonts w:ascii="Times New Roman" w:hAnsi="Times New Roman" w:cs="Times New Roman"/>
                <w:sz w:val="24"/>
                <w:szCs w:val="24"/>
              </w:rPr>
              <w:t>приріст</w:t>
            </w:r>
          </w:p>
        </w:tc>
      </w:tr>
      <w:tr w:rsidR="00FF018E" w:rsidRPr="00D07497" w:rsidTr="00FF018E">
        <w:trPr>
          <w:trHeight w:val="20"/>
          <w:jc w:val="center"/>
        </w:trPr>
        <w:tc>
          <w:tcPr>
            <w:tcW w:w="1637" w:type="pct"/>
            <w:tcBorders>
              <w:top w:val="single" w:sz="4" w:space="0" w:color="808080"/>
              <w:bottom w:val="dotted" w:sz="4" w:space="0" w:color="auto"/>
            </w:tcBorders>
            <w:shd w:val="clear" w:color="auto" w:fill="auto"/>
            <w:vAlign w:val="center"/>
          </w:tcPr>
          <w:p w:rsidR="00EC141D" w:rsidRPr="00D07497" w:rsidRDefault="00EC141D" w:rsidP="00FF018E">
            <w:pPr>
              <w:spacing w:after="0" w:line="240" w:lineRule="auto"/>
              <w:jc w:val="both"/>
              <w:rPr>
                <w:rFonts w:ascii="Times New Roman" w:hAnsi="Times New Roman" w:cs="Times New Roman"/>
                <w:sz w:val="24"/>
                <w:szCs w:val="24"/>
              </w:rPr>
            </w:pPr>
            <w:r w:rsidRPr="00D07497">
              <w:rPr>
                <w:rFonts w:ascii="Times New Roman" w:hAnsi="Times New Roman" w:cs="Times New Roman"/>
                <w:sz w:val="24"/>
                <w:szCs w:val="24"/>
              </w:rPr>
              <w:t>Лисичанськ (міськрада), осіб</w:t>
            </w:r>
          </w:p>
        </w:tc>
        <w:tc>
          <w:tcPr>
            <w:tcW w:w="936" w:type="pct"/>
            <w:tcBorders>
              <w:top w:val="single" w:sz="4" w:space="0" w:color="808080"/>
              <w:bottom w:val="dotted" w:sz="4" w:space="0" w:color="auto"/>
            </w:tcBorders>
            <w:shd w:val="clear" w:color="auto" w:fill="auto"/>
            <w:vAlign w:val="center"/>
          </w:tcPr>
          <w:p w:rsidR="00EC141D" w:rsidRPr="00D07497" w:rsidRDefault="00EC141D" w:rsidP="00973EB1">
            <w:pPr>
              <w:spacing w:after="0" w:line="240" w:lineRule="auto"/>
              <w:jc w:val="center"/>
              <w:rPr>
                <w:rFonts w:ascii="Times New Roman" w:hAnsi="Times New Roman" w:cs="Times New Roman"/>
                <w:sz w:val="24"/>
                <w:szCs w:val="24"/>
              </w:rPr>
            </w:pPr>
            <w:r w:rsidRPr="00D07497">
              <w:rPr>
                <w:rFonts w:ascii="Times New Roman" w:hAnsi="Times New Roman" w:cs="Times New Roman"/>
                <w:sz w:val="24"/>
                <w:szCs w:val="24"/>
              </w:rPr>
              <w:t>114521</w:t>
            </w:r>
          </w:p>
        </w:tc>
        <w:tc>
          <w:tcPr>
            <w:tcW w:w="431" w:type="pct"/>
            <w:tcBorders>
              <w:top w:val="single" w:sz="4" w:space="0" w:color="808080"/>
              <w:bottom w:val="dotted" w:sz="4" w:space="0" w:color="auto"/>
            </w:tcBorders>
            <w:shd w:val="clear" w:color="auto" w:fill="auto"/>
            <w:vAlign w:val="center"/>
          </w:tcPr>
          <w:p w:rsidR="00EC141D" w:rsidRPr="00D07497" w:rsidRDefault="00EC141D" w:rsidP="00973EB1">
            <w:pPr>
              <w:spacing w:after="0" w:line="240" w:lineRule="auto"/>
              <w:jc w:val="center"/>
              <w:rPr>
                <w:rFonts w:ascii="Times New Roman" w:hAnsi="Times New Roman" w:cs="Times New Roman"/>
                <w:sz w:val="24"/>
                <w:szCs w:val="24"/>
              </w:rPr>
            </w:pPr>
            <w:r w:rsidRPr="00D07497">
              <w:rPr>
                <w:rFonts w:ascii="Times New Roman" w:hAnsi="Times New Roman" w:cs="Times New Roman"/>
                <w:sz w:val="24"/>
                <w:szCs w:val="24"/>
              </w:rPr>
              <w:t>641</w:t>
            </w:r>
          </w:p>
        </w:tc>
        <w:tc>
          <w:tcPr>
            <w:tcW w:w="359" w:type="pct"/>
            <w:tcBorders>
              <w:top w:val="single" w:sz="4" w:space="0" w:color="808080"/>
              <w:bottom w:val="dotted" w:sz="4" w:space="0" w:color="auto"/>
            </w:tcBorders>
            <w:shd w:val="clear" w:color="auto" w:fill="auto"/>
            <w:vAlign w:val="center"/>
          </w:tcPr>
          <w:p w:rsidR="00EC141D" w:rsidRPr="00D07497" w:rsidRDefault="00EC141D" w:rsidP="00FF018E">
            <w:pPr>
              <w:spacing w:after="0" w:line="240" w:lineRule="auto"/>
              <w:jc w:val="both"/>
              <w:rPr>
                <w:rFonts w:ascii="Times New Roman" w:hAnsi="Times New Roman" w:cs="Times New Roman"/>
                <w:sz w:val="24"/>
                <w:szCs w:val="24"/>
              </w:rPr>
            </w:pPr>
            <w:r w:rsidRPr="00D07497">
              <w:rPr>
                <w:rFonts w:ascii="Times New Roman" w:hAnsi="Times New Roman" w:cs="Times New Roman"/>
                <w:sz w:val="24"/>
                <w:szCs w:val="24"/>
              </w:rPr>
              <w:t>2012</w:t>
            </w:r>
          </w:p>
        </w:tc>
        <w:tc>
          <w:tcPr>
            <w:tcW w:w="432" w:type="pct"/>
            <w:tcBorders>
              <w:top w:val="single" w:sz="4" w:space="0" w:color="808080"/>
              <w:bottom w:val="dotted" w:sz="4" w:space="0" w:color="auto"/>
            </w:tcBorders>
            <w:shd w:val="clear" w:color="auto" w:fill="auto"/>
            <w:vAlign w:val="center"/>
          </w:tcPr>
          <w:p w:rsidR="00EC141D" w:rsidRPr="00D07497" w:rsidRDefault="00EC141D" w:rsidP="00FF018E">
            <w:pPr>
              <w:spacing w:after="0" w:line="240" w:lineRule="auto"/>
              <w:jc w:val="both"/>
              <w:rPr>
                <w:rFonts w:ascii="Times New Roman" w:hAnsi="Times New Roman" w:cs="Times New Roman"/>
                <w:sz w:val="24"/>
                <w:szCs w:val="24"/>
              </w:rPr>
            </w:pPr>
            <w:r w:rsidRPr="00D07497">
              <w:rPr>
                <w:rFonts w:ascii="Times New Roman" w:hAnsi="Times New Roman" w:cs="Times New Roman"/>
                <w:sz w:val="24"/>
                <w:szCs w:val="24"/>
              </w:rPr>
              <w:t>-1371</w:t>
            </w:r>
          </w:p>
        </w:tc>
        <w:tc>
          <w:tcPr>
            <w:tcW w:w="432" w:type="pct"/>
            <w:tcBorders>
              <w:top w:val="single" w:sz="4" w:space="0" w:color="808080"/>
              <w:bottom w:val="dotted" w:sz="4" w:space="0" w:color="auto"/>
            </w:tcBorders>
            <w:shd w:val="clear" w:color="auto" w:fill="auto"/>
            <w:vAlign w:val="center"/>
          </w:tcPr>
          <w:p w:rsidR="00EC141D" w:rsidRPr="00D07497" w:rsidRDefault="00EC141D" w:rsidP="00973EB1">
            <w:pPr>
              <w:spacing w:after="0" w:line="240" w:lineRule="auto"/>
              <w:jc w:val="center"/>
              <w:rPr>
                <w:rFonts w:ascii="Times New Roman" w:hAnsi="Times New Roman" w:cs="Times New Roman"/>
                <w:sz w:val="24"/>
                <w:szCs w:val="24"/>
              </w:rPr>
            </w:pPr>
            <w:r w:rsidRPr="00D07497">
              <w:rPr>
                <w:rFonts w:ascii="Times New Roman" w:hAnsi="Times New Roman" w:cs="Times New Roman"/>
                <w:sz w:val="24"/>
                <w:szCs w:val="24"/>
              </w:rPr>
              <w:t>106</w:t>
            </w:r>
          </w:p>
        </w:tc>
        <w:tc>
          <w:tcPr>
            <w:tcW w:w="360" w:type="pct"/>
            <w:tcBorders>
              <w:top w:val="single" w:sz="4" w:space="0" w:color="808080"/>
              <w:bottom w:val="dotted" w:sz="4" w:space="0" w:color="auto"/>
            </w:tcBorders>
            <w:shd w:val="clear" w:color="auto" w:fill="auto"/>
            <w:vAlign w:val="center"/>
          </w:tcPr>
          <w:p w:rsidR="00EC141D" w:rsidRPr="00D07497" w:rsidRDefault="00EC141D" w:rsidP="00FF018E">
            <w:pPr>
              <w:spacing w:after="0" w:line="240" w:lineRule="auto"/>
              <w:jc w:val="both"/>
              <w:rPr>
                <w:rFonts w:ascii="Times New Roman" w:hAnsi="Times New Roman" w:cs="Times New Roman"/>
                <w:sz w:val="24"/>
                <w:szCs w:val="24"/>
              </w:rPr>
            </w:pPr>
            <w:r w:rsidRPr="00D07497">
              <w:rPr>
                <w:rFonts w:ascii="Times New Roman" w:hAnsi="Times New Roman" w:cs="Times New Roman"/>
                <w:sz w:val="24"/>
                <w:szCs w:val="24"/>
              </w:rPr>
              <w:t>215</w:t>
            </w:r>
          </w:p>
        </w:tc>
        <w:tc>
          <w:tcPr>
            <w:tcW w:w="414" w:type="pct"/>
            <w:tcBorders>
              <w:top w:val="single" w:sz="4" w:space="0" w:color="808080"/>
              <w:bottom w:val="dotted" w:sz="4" w:space="0" w:color="auto"/>
            </w:tcBorders>
            <w:shd w:val="clear" w:color="auto" w:fill="auto"/>
            <w:vAlign w:val="center"/>
          </w:tcPr>
          <w:p w:rsidR="00EC141D" w:rsidRPr="00D07497" w:rsidRDefault="00EC141D" w:rsidP="00FF018E">
            <w:pPr>
              <w:spacing w:after="0" w:line="240" w:lineRule="auto"/>
              <w:jc w:val="both"/>
              <w:rPr>
                <w:rFonts w:ascii="Times New Roman" w:hAnsi="Times New Roman" w:cs="Times New Roman"/>
                <w:sz w:val="24"/>
                <w:szCs w:val="24"/>
              </w:rPr>
            </w:pPr>
            <w:r w:rsidRPr="00D07497">
              <w:rPr>
                <w:rFonts w:ascii="Times New Roman" w:hAnsi="Times New Roman" w:cs="Times New Roman"/>
                <w:sz w:val="24"/>
                <w:szCs w:val="24"/>
              </w:rPr>
              <w:t>-109</w:t>
            </w:r>
          </w:p>
        </w:tc>
      </w:tr>
    </w:tbl>
    <w:p w:rsidR="00A35DA9" w:rsidRPr="00D07497" w:rsidRDefault="00A35DA9" w:rsidP="00FF018E">
      <w:pPr>
        <w:tabs>
          <w:tab w:val="left" w:pos="-4111"/>
          <w:tab w:val="left" w:pos="-2340"/>
        </w:tabs>
        <w:suppressAutoHyphens/>
        <w:spacing w:after="0" w:line="240" w:lineRule="auto"/>
        <w:ind w:firstLine="709"/>
        <w:jc w:val="both"/>
        <w:rPr>
          <w:rFonts w:ascii="Times New Roman" w:hAnsi="Times New Roman"/>
          <w:bCs/>
          <w:color w:val="000000"/>
          <w:sz w:val="28"/>
          <w:szCs w:val="28"/>
        </w:rPr>
      </w:pPr>
    </w:p>
    <w:p w:rsidR="00FC0820" w:rsidRPr="00D07497" w:rsidRDefault="00FC0820" w:rsidP="00FF018E">
      <w:pPr>
        <w:tabs>
          <w:tab w:val="left" w:pos="-4111"/>
          <w:tab w:val="left" w:pos="-2340"/>
        </w:tabs>
        <w:suppressAutoHyphens/>
        <w:spacing w:after="0" w:line="240" w:lineRule="auto"/>
        <w:ind w:firstLine="709"/>
        <w:jc w:val="both"/>
        <w:rPr>
          <w:rFonts w:ascii="Times New Roman" w:hAnsi="Times New Roman"/>
          <w:sz w:val="28"/>
          <w:szCs w:val="28"/>
        </w:rPr>
      </w:pPr>
      <w:r w:rsidRPr="00D07497">
        <w:rPr>
          <w:rFonts w:ascii="Times New Roman" w:hAnsi="Times New Roman"/>
          <w:bCs/>
          <w:color w:val="000000"/>
          <w:sz w:val="28"/>
          <w:szCs w:val="28"/>
        </w:rPr>
        <w:t xml:space="preserve">В місті спостерігається тенденція дестабілізації міграційного та природного </w:t>
      </w:r>
      <w:r w:rsidRPr="00B50011">
        <w:rPr>
          <w:rFonts w:ascii="Times New Roman" w:hAnsi="Times New Roman"/>
          <w:bCs/>
          <w:color w:val="000000"/>
          <w:sz w:val="28"/>
          <w:szCs w:val="28"/>
        </w:rPr>
        <w:t>балансу населення</w:t>
      </w:r>
      <w:r w:rsidRPr="00D07497">
        <w:rPr>
          <w:rFonts w:ascii="Times New Roman" w:hAnsi="Times New Roman"/>
          <w:bCs/>
          <w:color w:val="000000"/>
          <w:sz w:val="28"/>
          <w:szCs w:val="28"/>
        </w:rPr>
        <w:t xml:space="preserve">. </w:t>
      </w:r>
      <w:r w:rsidRPr="00D07497">
        <w:rPr>
          <w:rFonts w:ascii="Times New Roman" w:hAnsi="Times New Roman"/>
          <w:sz w:val="28"/>
          <w:szCs w:val="28"/>
        </w:rPr>
        <w:t xml:space="preserve">Важливим чинником в стані демографічного розвитку є нестримне старіння населення, що призводить до зростання демографічного навантаження на частину населення, яка працює. Станом на 01.01.2017 чисельність постійного населення міст Лисичанська, </w:t>
      </w:r>
      <w:proofErr w:type="spellStart"/>
      <w:r w:rsidRPr="00D07497">
        <w:rPr>
          <w:rFonts w:ascii="Times New Roman" w:hAnsi="Times New Roman"/>
          <w:sz w:val="28"/>
          <w:szCs w:val="28"/>
        </w:rPr>
        <w:t>Новодружеська</w:t>
      </w:r>
      <w:proofErr w:type="spellEnd"/>
      <w:r w:rsidRPr="00D07497">
        <w:rPr>
          <w:rFonts w:ascii="Times New Roman" w:hAnsi="Times New Roman"/>
          <w:sz w:val="28"/>
          <w:szCs w:val="28"/>
        </w:rPr>
        <w:t xml:space="preserve"> та Привілля становила 114521 осіб, що на 1479 осіб або на 1,28% менше ніж на відповідну дату 2016 р.</w:t>
      </w:r>
    </w:p>
    <w:p w:rsidR="00FC0820" w:rsidRPr="00D07497" w:rsidRDefault="00FC0820" w:rsidP="00FF018E">
      <w:pPr>
        <w:spacing w:after="0" w:line="240" w:lineRule="auto"/>
        <w:ind w:firstLine="709"/>
        <w:jc w:val="both"/>
        <w:rPr>
          <w:rFonts w:ascii="Times New Roman" w:hAnsi="Times New Roman"/>
          <w:sz w:val="28"/>
          <w:szCs w:val="28"/>
        </w:rPr>
      </w:pPr>
      <w:r w:rsidRPr="00D07497">
        <w:rPr>
          <w:rFonts w:ascii="Times New Roman" w:hAnsi="Times New Roman"/>
          <w:sz w:val="28"/>
          <w:szCs w:val="28"/>
        </w:rPr>
        <w:t>У 2016 році за даними статистики у місті народилось 641 особа, померло – 2012, природне скорочення – 1371 особи, міграційне сальдо негативне 108 осіб. Станом на 01.01.2017 року на обліку в УПСЗН перебувають 24152 внутрішньо переміщені особи, з них 1988 дитини, 283 інваліда, 17393 пенсіонера, 3566 працездатних осіб.</w:t>
      </w:r>
    </w:p>
    <w:p w:rsidR="00FF018E" w:rsidRPr="00D07497" w:rsidRDefault="00FF018E" w:rsidP="00FF018E">
      <w:pPr>
        <w:spacing w:after="0" w:line="240" w:lineRule="auto"/>
        <w:ind w:firstLine="709"/>
        <w:jc w:val="both"/>
        <w:rPr>
          <w:rFonts w:ascii="Times New Roman" w:hAnsi="Times New Roman"/>
          <w:sz w:val="28"/>
          <w:szCs w:val="28"/>
        </w:rPr>
      </w:pPr>
    </w:p>
    <w:p w:rsidR="00807326" w:rsidRDefault="006D2D90" w:rsidP="00807326">
      <w:pPr>
        <w:pStyle w:val="a6"/>
        <w:numPr>
          <w:ilvl w:val="0"/>
          <w:numId w:val="1"/>
        </w:numPr>
        <w:spacing w:after="0" w:line="240" w:lineRule="auto"/>
        <w:ind w:left="851" w:hanging="284"/>
        <w:jc w:val="both"/>
        <w:rPr>
          <w:rFonts w:ascii="Times New Roman" w:hAnsi="Times New Roman" w:cs="Times New Roman"/>
          <w:b/>
          <w:sz w:val="28"/>
          <w:szCs w:val="28"/>
        </w:rPr>
      </w:pPr>
      <w:r w:rsidRPr="00D07497">
        <w:rPr>
          <w:rFonts w:ascii="Times New Roman" w:hAnsi="Times New Roman" w:cs="Times New Roman"/>
          <w:b/>
          <w:sz w:val="28"/>
          <w:szCs w:val="28"/>
        </w:rPr>
        <w:t>Людські ресурси</w:t>
      </w:r>
      <w:r w:rsidR="002379D0" w:rsidRPr="00D07497">
        <w:rPr>
          <w:rFonts w:ascii="Times New Roman" w:hAnsi="Times New Roman" w:cs="Times New Roman"/>
          <w:b/>
          <w:sz w:val="28"/>
          <w:szCs w:val="28"/>
        </w:rPr>
        <w:t>.</w:t>
      </w:r>
    </w:p>
    <w:p w:rsidR="00AD1052" w:rsidRPr="00D07497" w:rsidRDefault="00AD1052" w:rsidP="00FF018E">
      <w:pPr>
        <w:spacing w:after="0" w:line="240" w:lineRule="auto"/>
        <w:ind w:firstLine="709"/>
        <w:jc w:val="both"/>
        <w:rPr>
          <w:rFonts w:ascii="Times New Roman" w:hAnsi="Times New Roman"/>
          <w:sz w:val="28"/>
          <w:szCs w:val="28"/>
        </w:rPr>
      </w:pPr>
      <w:r w:rsidRPr="00D07497">
        <w:rPr>
          <w:rFonts w:ascii="Times New Roman" w:hAnsi="Times New Roman"/>
          <w:sz w:val="28"/>
          <w:szCs w:val="28"/>
        </w:rPr>
        <w:t xml:space="preserve">У сферах економічної діяльності міста </w:t>
      </w:r>
      <w:r w:rsidR="004D7F9C" w:rsidRPr="00D07497">
        <w:rPr>
          <w:rFonts w:ascii="Times New Roman" w:hAnsi="Times New Roman"/>
          <w:sz w:val="28"/>
          <w:szCs w:val="28"/>
        </w:rPr>
        <w:t xml:space="preserve">станом на 01.01.17 </w:t>
      </w:r>
      <w:r w:rsidRPr="00D07497">
        <w:rPr>
          <w:rFonts w:ascii="Times New Roman" w:hAnsi="Times New Roman"/>
          <w:sz w:val="28"/>
          <w:szCs w:val="28"/>
        </w:rPr>
        <w:t>зайнято 18882 осіб</w:t>
      </w:r>
      <w:r w:rsidR="00090004" w:rsidRPr="00D07497">
        <w:rPr>
          <w:rFonts w:ascii="Times New Roman" w:hAnsi="Times New Roman"/>
          <w:sz w:val="28"/>
          <w:szCs w:val="28"/>
        </w:rPr>
        <w:t>.</w:t>
      </w:r>
    </w:p>
    <w:p w:rsidR="00AD1052" w:rsidRPr="00D07497" w:rsidRDefault="00AD1052" w:rsidP="00FF018E">
      <w:pPr>
        <w:spacing w:after="0" w:line="240" w:lineRule="auto"/>
        <w:ind w:firstLine="709"/>
        <w:jc w:val="both"/>
        <w:rPr>
          <w:rFonts w:ascii="Times New Roman" w:hAnsi="Times New Roman"/>
          <w:sz w:val="28"/>
          <w:szCs w:val="28"/>
        </w:rPr>
      </w:pPr>
    </w:p>
    <w:p w:rsidR="006D2D90" w:rsidRPr="00D07497" w:rsidRDefault="006D2D90" w:rsidP="00FF018E">
      <w:pPr>
        <w:pStyle w:val="a6"/>
        <w:numPr>
          <w:ilvl w:val="0"/>
          <w:numId w:val="1"/>
        </w:numPr>
        <w:spacing w:after="0" w:line="240" w:lineRule="auto"/>
        <w:ind w:left="851" w:hanging="284"/>
        <w:jc w:val="both"/>
        <w:rPr>
          <w:rFonts w:ascii="Times New Roman" w:hAnsi="Times New Roman" w:cs="Times New Roman"/>
          <w:b/>
          <w:sz w:val="28"/>
          <w:szCs w:val="28"/>
        </w:rPr>
      </w:pPr>
      <w:r w:rsidRPr="00D07497">
        <w:rPr>
          <w:rFonts w:ascii="Times New Roman" w:hAnsi="Times New Roman" w:cs="Times New Roman"/>
          <w:b/>
          <w:sz w:val="28"/>
          <w:szCs w:val="28"/>
        </w:rPr>
        <w:t>Освіта, підготовка кадрів</w:t>
      </w:r>
      <w:r w:rsidR="002379D0" w:rsidRPr="00D07497">
        <w:rPr>
          <w:rFonts w:ascii="Times New Roman" w:hAnsi="Times New Roman" w:cs="Times New Roman"/>
          <w:b/>
          <w:sz w:val="28"/>
          <w:szCs w:val="28"/>
        </w:rPr>
        <w:t>.</w:t>
      </w:r>
    </w:p>
    <w:p w:rsidR="00AB5E25" w:rsidRPr="00D07497" w:rsidRDefault="00AB5E25" w:rsidP="00FF018E">
      <w:pPr>
        <w:spacing w:after="0" w:line="240" w:lineRule="auto"/>
        <w:ind w:firstLine="709"/>
        <w:jc w:val="both"/>
        <w:rPr>
          <w:rFonts w:ascii="Times New Roman" w:hAnsi="Times New Roman"/>
          <w:sz w:val="28"/>
          <w:szCs w:val="28"/>
        </w:rPr>
      </w:pPr>
      <w:r w:rsidRPr="00D07497">
        <w:rPr>
          <w:rFonts w:ascii="Times New Roman" w:hAnsi="Times New Roman"/>
          <w:sz w:val="28"/>
          <w:szCs w:val="28"/>
        </w:rPr>
        <w:t>Мережа навчальних закладів м. Лисичанська складає 21 загальноосвітніх навчальних заклади, 2 позашкільних навчальних заклади, 17 дошкільних навчальних закладів (з них 15 комунальної форми власності, 1 не функціонує).</w:t>
      </w:r>
    </w:p>
    <w:p w:rsidR="00AB5E25" w:rsidRPr="00D07497" w:rsidRDefault="00AB5E25" w:rsidP="00FF018E">
      <w:pPr>
        <w:spacing w:after="0" w:line="240" w:lineRule="auto"/>
        <w:ind w:firstLine="709"/>
        <w:jc w:val="both"/>
        <w:rPr>
          <w:rFonts w:ascii="Times New Roman" w:hAnsi="Times New Roman"/>
          <w:sz w:val="28"/>
          <w:szCs w:val="28"/>
        </w:rPr>
      </w:pPr>
      <w:r w:rsidRPr="00D07497">
        <w:rPr>
          <w:rFonts w:ascii="Times New Roman" w:hAnsi="Times New Roman"/>
          <w:sz w:val="28"/>
          <w:szCs w:val="28"/>
        </w:rPr>
        <w:t>Із числа ЗНЗ:</w:t>
      </w:r>
    </w:p>
    <w:p w:rsidR="00AB5E25" w:rsidRPr="00D07497" w:rsidRDefault="00AB5E25" w:rsidP="00FF018E">
      <w:pPr>
        <w:widowControl w:val="0"/>
        <w:numPr>
          <w:ilvl w:val="0"/>
          <w:numId w:val="2"/>
        </w:numPr>
        <w:tabs>
          <w:tab w:val="num" w:pos="1134"/>
        </w:tabs>
        <w:spacing w:after="0" w:line="240" w:lineRule="auto"/>
        <w:ind w:left="1134"/>
        <w:jc w:val="both"/>
        <w:rPr>
          <w:rFonts w:ascii="Times New Roman" w:hAnsi="Times New Roman"/>
          <w:bCs/>
          <w:sz w:val="28"/>
          <w:szCs w:val="28"/>
        </w:rPr>
      </w:pPr>
      <w:r w:rsidRPr="00D07497">
        <w:rPr>
          <w:rFonts w:ascii="Times New Roman" w:hAnsi="Times New Roman"/>
          <w:bCs/>
          <w:sz w:val="28"/>
          <w:szCs w:val="28"/>
        </w:rPr>
        <w:t>шкіл І-ІІ ступенів – 4</w:t>
      </w:r>
    </w:p>
    <w:p w:rsidR="00AB5E25" w:rsidRPr="00D07497" w:rsidRDefault="00AB5E25" w:rsidP="00FF018E">
      <w:pPr>
        <w:widowControl w:val="0"/>
        <w:numPr>
          <w:ilvl w:val="0"/>
          <w:numId w:val="3"/>
        </w:numPr>
        <w:tabs>
          <w:tab w:val="num" w:pos="1134"/>
        </w:tabs>
        <w:spacing w:after="0" w:line="240" w:lineRule="auto"/>
        <w:ind w:left="1134"/>
        <w:jc w:val="both"/>
        <w:rPr>
          <w:rFonts w:ascii="Times New Roman" w:hAnsi="Times New Roman"/>
          <w:bCs/>
          <w:sz w:val="28"/>
          <w:szCs w:val="28"/>
        </w:rPr>
      </w:pPr>
      <w:r w:rsidRPr="00D07497">
        <w:rPr>
          <w:rFonts w:ascii="Times New Roman" w:hAnsi="Times New Roman"/>
          <w:bCs/>
          <w:sz w:val="28"/>
          <w:szCs w:val="28"/>
        </w:rPr>
        <w:t>шкіл І-ІІІ ступенів – 17, з них:</w:t>
      </w:r>
    </w:p>
    <w:p w:rsidR="00AB5E25" w:rsidRPr="00D07497" w:rsidRDefault="00AB5E25" w:rsidP="00FF018E">
      <w:pPr>
        <w:spacing w:after="0" w:line="240" w:lineRule="auto"/>
        <w:ind w:left="2410" w:hanging="709"/>
        <w:jc w:val="both"/>
        <w:rPr>
          <w:rFonts w:ascii="Times New Roman" w:hAnsi="Times New Roman"/>
          <w:bCs/>
          <w:sz w:val="28"/>
          <w:szCs w:val="28"/>
        </w:rPr>
      </w:pPr>
      <w:r w:rsidRPr="00D07497">
        <w:rPr>
          <w:rFonts w:ascii="Times New Roman" w:hAnsi="Times New Roman"/>
          <w:bCs/>
          <w:sz w:val="28"/>
          <w:szCs w:val="28"/>
        </w:rPr>
        <w:lastRenderedPageBreak/>
        <w:t>- багатопрофільний ліцей;</w:t>
      </w:r>
    </w:p>
    <w:p w:rsidR="00AB5E25" w:rsidRPr="00D07497" w:rsidRDefault="00AB5E25" w:rsidP="00FF018E">
      <w:pPr>
        <w:spacing w:after="0" w:line="240" w:lineRule="auto"/>
        <w:ind w:left="2410" w:hanging="709"/>
        <w:jc w:val="both"/>
        <w:rPr>
          <w:rFonts w:ascii="Times New Roman" w:hAnsi="Times New Roman"/>
          <w:bCs/>
          <w:sz w:val="28"/>
          <w:szCs w:val="28"/>
        </w:rPr>
      </w:pPr>
      <w:r w:rsidRPr="00D07497">
        <w:rPr>
          <w:rFonts w:ascii="Times New Roman" w:hAnsi="Times New Roman"/>
          <w:bCs/>
          <w:sz w:val="28"/>
          <w:szCs w:val="28"/>
        </w:rPr>
        <w:t>- багатопрофільна гімназія;</w:t>
      </w:r>
    </w:p>
    <w:p w:rsidR="00AB5E25" w:rsidRPr="00D07497" w:rsidRDefault="00AB5E25" w:rsidP="00FF018E">
      <w:pPr>
        <w:spacing w:after="0" w:line="240" w:lineRule="auto"/>
        <w:ind w:left="2410" w:hanging="709"/>
        <w:jc w:val="both"/>
        <w:rPr>
          <w:rFonts w:ascii="Times New Roman" w:hAnsi="Times New Roman"/>
          <w:bCs/>
          <w:sz w:val="28"/>
          <w:szCs w:val="28"/>
        </w:rPr>
      </w:pPr>
      <w:r w:rsidRPr="00D07497">
        <w:rPr>
          <w:rFonts w:ascii="Times New Roman" w:hAnsi="Times New Roman"/>
          <w:bCs/>
          <w:sz w:val="28"/>
          <w:szCs w:val="28"/>
        </w:rPr>
        <w:t>- спеціалізовані школи І-ІІІ ступенів №№ 8, 27;</w:t>
      </w:r>
    </w:p>
    <w:p w:rsidR="00AB5E25" w:rsidRPr="00D07497" w:rsidRDefault="00AB5E25" w:rsidP="00FF018E">
      <w:pPr>
        <w:spacing w:after="0" w:line="240" w:lineRule="auto"/>
        <w:ind w:left="2410" w:hanging="709"/>
        <w:jc w:val="both"/>
        <w:rPr>
          <w:rFonts w:ascii="Times New Roman" w:hAnsi="Times New Roman"/>
          <w:bCs/>
          <w:sz w:val="28"/>
          <w:szCs w:val="28"/>
        </w:rPr>
      </w:pPr>
      <w:r w:rsidRPr="00D07497">
        <w:rPr>
          <w:rFonts w:ascii="Times New Roman" w:hAnsi="Times New Roman"/>
          <w:bCs/>
          <w:sz w:val="28"/>
          <w:szCs w:val="28"/>
        </w:rPr>
        <w:t>- НВК «Школа І-ІІ ступенів – ліцей «Гарант»;</w:t>
      </w:r>
    </w:p>
    <w:p w:rsidR="00AB5E25" w:rsidRPr="00D07497" w:rsidRDefault="00AB5E25" w:rsidP="00FF018E">
      <w:pPr>
        <w:spacing w:after="0" w:line="240" w:lineRule="auto"/>
        <w:ind w:left="1843" w:hanging="142"/>
        <w:jc w:val="both"/>
        <w:rPr>
          <w:rFonts w:ascii="Times New Roman" w:hAnsi="Times New Roman"/>
          <w:sz w:val="28"/>
          <w:szCs w:val="28"/>
        </w:rPr>
      </w:pPr>
      <w:r w:rsidRPr="00D07497">
        <w:rPr>
          <w:rFonts w:ascii="Times New Roman" w:hAnsi="Times New Roman"/>
          <w:bCs/>
          <w:sz w:val="28"/>
          <w:szCs w:val="28"/>
        </w:rPr>
        <w:t xml:space="preserve">- </w:t>
      </w:r>
      <w:r w:rsidRPr="00D07497">
        <w:rPr>
          <w:rFonts w:ascii="Times New Roman" w:hAnsi="Times New Roman"/>
          <w:color w:val="000000"/>
          <w:sz w:val="28"/>
          <w:szCs w:val="28"/>
        </w:rPr>
        <w:t xml:space="preserve">КЗ </w:t>
      </w:r>
      <w:r w:rsidRPr="00D07497">
        <w:rPr>
          <w:rFonts w:ascii="Times New Roman" w:hAnsi="Times New Roman"/>
          <w:sz w:val="28"/>
          <w:szCs w:val="28"/>
        </w:rPr>
        <w:t>«Лисичанський навчально-виховний комплекс загальноосвітня школа І-ІІІ ступенів</w:t>
      </w:r>
      <w:r w:rsidR="00FF018E" w:rsidRPr="00D07497">
        <w:rPr>
          <w:rFonts w:ascii="Times New Roman" w:hAnsi="Times New Roman"/>
          <w:sz w:val="28"/>
          <w:szCs w:val="28"/>
        </w:rPr>
        <w:t xml:space="preserve"> </w:t>
      </w:r>
      <w:r w:rsidRPr="00D07497">
        <w:rPr>
          <w:rFonts w:ascii="Times New Roman" w:hAnsi="Times New Roman"/>
          <w:sz w:val="28"/>
          <w:szCs w:val="28"/>
        </w:rPr>
        <w:t>№ 3 – дошкільний навчальний заклад «Барвінок».</w:t>
      </w:r>
    </w:p>
    <w:p w:rsidR="00AB5E25" w:rsidRPr="00D07497" w:rsidRDefault="00AB5E25" w:rsidP="00FF018E">
      <w:pPr>
        <w:spacing w:after="0" w:line="240" w:lineRule="auto"/>
        <w:ind w:firstLine="709"/>
        <w:jc w:val="both"/>
        <w:rPr>
          <w:rFonts w:ascii="Times New Roman" w:hAnsi="Times New Roman"/>
          <w:sz w:val="28"/>
          <w:szCs w:val="28"/>
        </w:rPr>
      </w:pPr>
      <w:r w:rsidRPr="00D07497">
        <w:rPr>
          <w:rFonts w:ascii="Times New Roman" w:hAnsi="Times New Roman"/>
          <w:bCs/>
          <w:sz w:val="28"/>
          <w:szCs w:val="28"/>
        </w:rPr>
        <w:t xml:space="preserve">Контингент учнів шкіл міста на кінець 2015/2016 начального року складав </w:t>
      </w:r>
      <w:r w:rsidRPr="00D07497">
        <w:rPr>
          <w:rFonts w:ascii="Times New Roman" w:hAnsi="Times New Roman"/>
          <w:sz w:val="28"/>
          <w:szCs w:val="28"/>
        </w:rPr>
        <w:t xml:space="preserve">7890 </w:t>
      </w:r>
      <w:r w:rsidRPr="00D07497">
        <w:rPr>
          <w:rFonts w:ascii="Times New Roman" w:hAnsi="Times New Roman"/>
          <w:bCs/>
          <w:sz w:val="28"/>
          <w:szCs w:val="28"/>
        </w:rPr>
        <w:t>осіб на 380 класів.</w:t>
      </w:r>
      <w:r w:rsidRPr="00D07497">
        <w:rPr>
          <w:rFonts w:ascii="Times New Roman" w:hAnsi="Times New Roman"/>
          <w:bCs/>
          <w:color w:val="FF0000"/>
          <w:sz w:val="28"/>
          <w:szCs w:val="28"/>
        </w:rPr>
        <w:t xml:space="preserve"> </w:t>
      </w:r>
      <w:r w:rsidRPr="00D07497">
        <w:rPr>
          <w:rFonts w:ascii="Times New Roman" w:hAnsi="Times New Roman"/>
          <w:bCs/>
          <w:sz w:val="28"/>
          <w:szCs w:val="28"/>
        </w:rPr>
        <w:t xml:space="preserve">На початок 2016/2017 навчального року у 381 класі навчається 8175 учнів, що свідчить про збереження контингенту учнів шкіл міста. </w:t>
      </w:r>
      <w:r w:rsidRPr="00D07497">
        <w:rPr>
          <w:rFonts w:ascii="Times New Roman" w:hAnsi="Times New Roman"/>
          <w:sz w:val="28"/>
        </w:rPr>
        <w:t>У місті функціонують 3 україномовні (загальноосвітня школа І-ІІІ ступенів № 3 та загальноосвітні школи І-ІІ ступенів №№ 9, 24), 2 російськомовні та 16 двомовних шкіл. У 160 українських класах навчаються українською мовою 36,6 % від загальної кількості учнів.</w:t>
      </w:r>
    </w:p>
    <w:p w:rsidR="00AB5E25" w:rsidRPr="00D07497" w:rsidRDefault="00AB5E25" w:rsidP="00FF018E">
      <w:pPr>
        <w:spacing w:after="0" w:line="240" w:lineRule="auto"/>
        <w:ind w:firstLine="709"/>
        <w:jc w:val="both"/>
        <w:rPr>
          <w:rFonts w:ascii="Times New Roman" w:hAnsi="Times New Roman"/>
          <w:bCs/>
          <w:kern w:val="36"/>
          <w:sz w:val="28"/>
          <w:szCs w:val="28"/>
        </w:rPr>
      </w:pPr>
      <w:r w:rsidRPr="00D07497">
        <w:rPr>
          <w:rFonts w:ascii="Times New Roman" w:hAnsi="Times New Roman"/>
          <w:color w:val="000000"/>
          <w:sz w:val="28"/>
          <w:szCs w:val="28"/>
        </w:rPr>
        <w:t xml:space="preserve">Дошкільна освіта в м. Лисичанськ представлена 17 дошкільними навчальними закладами, з яких 15 – комунальної форми власності. 1 дошкільний заклад комунальної форми власності («Золотий півник») знаходиться на реконструкції. У функціонуючих дошкільних закладах </w:t>
      </w:r>
      <w:r w:rsidRPr="00D07497">
        <w:rPr>
          <w:rFonts w:ascii="Times New Roman" w:hAnsi="Times New Roman"/>
          <w:sz w:val="28"/>
          <w:szCs w:val="28"/>
        </w:rPr>
        <w:t xml:space="preserve">виховується 2228 дітей </w:t>
      </w:r>
      <w:r w:rsidRPr="00D07497">
        <w:rPr>
          <w:rFonts w:ascii="Times New Roman" w:hAnsi="Times New Roman"/>
          <w:color w:val="000000"/>
          <w:sz w:val="28"/>
          <w:szCs w:val="28"/>
        </w:rPr>
        <w:t>у віці від 2 до 7 років. В семи дошкільних закладах</w:t>
      </w:r>
      <w:r w:rsidRPr="00D07497">
        <w:rPr>
          <w:rFonts w:ascii="Times New Roman" w:hAnsi="Times New Roman"/>
          <w:kern w:val="36"/>
          <w:sz w:val="28"/>
          <w:szCs w:val="28"/>
        </w:rPr>
        <w:t xml:space="preserve"> функціонують 8 спеціалізованих груп: 3 групи для дітей з порушенням зору, 5 груп – для дітей з патологією мови. З 01.09.2016 року в дошкільному закладі №7 «Іскорка» розпочала роботу інклюзивна група для дітей з особливими потребами. Також у ДНЗ працюють 6 логопедичних пунктів. Охоплення дітей дошкільного віку освітою у дошкільних навчальних закладах складає 85%. </w:t>
      </w:r>
      <w:r w:rsidRPr="00D07497">
        <w:rPr>
          <w:rFonts w:ascii="Times New Roman" w:hAnsi="Times New Roman"/>
          <w:bCs/>
          <w:kern w:val="36"/>
          <w:sz w:val="28"/>
          <w:szCs w:val="28"/>
        </w:rPr>
        <w:t>В усіх ДНЗ міста створені консультативні пункти для батьків, діти яких не відвідують дошкільні навчальні заклади, організовані заняття для дітей. 100% дітей 5-6-річного віку охоплені різними формами дошкільної освіти.</w:t>
      </w:r>
    </w:p>
    <w:p w:rsidR="008A60F5" w:rsidRPr="00D07497" w:rsidRDefault="008A60F5" w:rsidP="00FF018E">
      <w:pPr>
        <w:spacing w:after="0" w:line="240" w:lineRule="auto"/>
        <w:ind w:firstLine="709"/>
        <w:jc w:val="both"/>
        <w:rPr>
          <w:rFonts w:ascii="Times New Roman" w:eastAsia="Times New Roman" w:hAnsi="Times New Roman" w:cs="Times New Roman"/>
          <w:sz w:val="28"/>
          <w:szCs w:val="28"/>
          <w:lang w:eastAsia="ru-RU"/>
        </w:rPr>
      </w:pPr>
      <w:r w:rsidRPr="00D07497">
        <w:rPr>
          <w:rFonts w:ascii="Times New Roman" w:eastAsia="Times New Roman" w:hAnsi="Times New Roman" w:cs="Times New Roman"/>
          <w:sz w:val="28"/>
          <w:szCs w:val="28"/>
          <w:lang w:eastAsia="ru-RU"/>
        </w:rPr>
        <w:t>В м. Лисичанськ підготовкою молодих фахівців займаються 6 професійно-технічних та 4 вищих навчальних закладів освіти I – II рівня акредитації та 1 вищий навчальний заклад III-IV рівня акредитації, які щорічно готують та випускають декілька тисяч молодших спеціалістів та кваліфікованих робітників з економічних, гірничих, інженерних спеціальностей.</w:t>
      </w:r>
    </w:p>
    <w:p w:rsidR="00D04416" w:rsidRDefault="00D04416" w:rsidP="00FF018E">
      <w:pPr>
        <w:spacing w:after="0" w:line="240" w:lineRule="auto"/>
        <w:ind w:firstLine="709"/>
        <w:jc w:val="both"/>
        <w:rPr>
          <w:rFonts w:ascii="Times New Roman" w:hAnsi="Times New Roman" w:cs="Times New Roman"/>
          <w:sz w:val="28"/>
          <w:szCs w:val="28"/>
        </w:rPr>
      </w:pPr>
    </w:p>
    <w:p w:rsidR="00D07497" w:rsidRPr="00D07497" w:rsidRDefault="00D07497" w:rsidP="00D07497">
      <w:pPr>
        <w:pStyle w:val="a6"/>
        <w:numPr>
          <w:ilvl w:val="0"/>
          <w:numId w:val="1"/>
        </w:numPr>
        <w:spacing w:after="0" w:line="240" w:lineRule="auto"/>
        <w:ind w:left="851" w:hanging="284"/>
        <w:jc w:val="both"/>
        <w:rPr>
          <w:rFonts w:ascii="Times New Roman" w:hAnsi="Times New Roman" w:cs="Times New Roman"/>
          <w:b/>
          <w:sz w:val="28"/>
          <w:szCs w:val="28"/>
        </w:rPr>
      </w:pPr>
      <w:r w:rsidRPr="00D07497">
        <w:rPr>
          <w:rFonts w:ascii="Times New Roman" w:hAnsi="Times New Roman" w:cs="Times New Roman"/>
          <w:b/>
          <w:sz w:val="28"/>
          <w:szCs w:val="28"/>
        </w:rPr>
        <w:t>Житло</w:t>
      </w:r>
      <w:r w:rsidR="00FE28ED">
        <w:rPr>
          <w:rFonts w:ascii="Times New Roman" w:hAnsi="Times New Roman" w:cs="Times New Roman"/>
          <w:b/>
          <w:sz w:val="28"/>
          <w:szCs w:val="28"/>
        </w:rPr>
        <w:t>.</w:t>
      </w:r>
    </w:p>
    <w:p w:rsidR="00C34B87" w:rsidRPr="00C34B87" w:rsidRDefault="00C34B87" w:rsidP="00C34B87">
      <w:pPr>
        <w:spacing w:after="0" w:line="240" w:lineRule="auto"/>
        <w:ind w:firstLine="709"/>
        <w:jc w:val="both"/>
        <w:rPr>
          <w:rFonts w:ascii="Times New Roman" w:hAnsi="Times New Roman" w:cs="Times New Roman"/>
          <w:sz w:val="28"/>
          <w:szCs w:val="28"/>
        </w:rPr>
      </w:pPr>
      <w:r w:rsidRPr="00C34B87">
        <w:rPr>
          <w:rFonts w:ascii="Times New Roman" w:hAnsi="Times New Roman" w:cs="Times New Roman"/>
          <w:sz w:val="28"/>
          <w:szCs w:val="28"/>
        </w:rPr>
        <w:t>Станом на 01.01.2017 року на квартирному обліку за місцем реєстрації при Лисичанській міській раді перебуває 730 сімей, з них правом першочергового отримання житла користуються 264 сімей, правом позачергового одержання житла – 168 сімей.</w:t>
      </w:r>
    </w:p>
    <w:p w:rsidR="00C34B87" w:rsidRPr="00C34B87" w:rsidRDefault="00C34B87" w:rsidP="00C34B87">
      <w:pPr>
        <w:spacing w:after="0" w:line="240" w:lineRule="auto"/>
        <w:ind w:firstLine="709"/>
        <w:jc w:val="both"/>
        <w:rPr>
          <w:rFonts w:ascii="Times New Roman" w:hAnsi="Times New Roman" w:cs="Times New Roman"/>
          <w:sz w:val="28"/>
          <w:szCs w:val="28"/>
        </w:rPr>
      </w:pPr>
      <w:r w:rsidRPr="00C34B87">
        <w:rPr>
          <w:rFonts w:ascii="Times New Roman" w:hAnsi="Times New Roman" w:cs="Times New Roman"/>
          <w:sz w:val="28"/>
          <w:szCs w:val="28"/>
        </w:rPr>
        <w:t>У 2016 році на квартирний облік громадян, які потребують поліпшення житлових умов, поставлено 45 сімей. Відмовлено у постановці на квартирний облік 4 сім’ям. Знято з квартирного обліку 31 сім’ю.</w:t>
      </w:r>
    </w:p>
    <w:p w:rsidR="00C34B87" w:rsidRPr="00C34B87" w:rsidRDefault="00C34B87" w:rsidP="00C34B87">
      <w:pPr>
        <w:spacing w:after="0" w:line="240" w:lineRule="auto"/>
        <w:ind w:firstLine="709"/>
        <w:jc w:val="both"/>
        <w:rPr>
          <w:rFonts w:ascii="Times New Roman" w:hAnsi="Times New Roman" w:cs="Times New Roman"/>
          <w:sz w:val="28"/>
          <w:szCs w:val="28"/>
        </w:rPr>
      </w:pPr>
      <w:r w:rsidRPr="00C34B87">
        <w:rPr>
          <w:rFonts w:ascii="Times New Roman" w:hAnsi="Times New Roman" w:cs="Times New Roman"/>
          <w:sz w:val="28"/>
          <w:szCs w:val="28"/>
        </w:rPr>
        <w:t xml:space="preserve">За звітний період </w:t>
      </w:r>
      <w:proofErr w:type="spellStart"/>
      <w:r w:rsidRPr="00C34B87">
        <w:rPr>
          <w:rFonts w:ascii="Times New Roman" w:hAnsi="Times New Roman" w:cs="Times New Roman"/>
          <w:sz w:val="28"/>
          <w:szCs w:val="28"/>
        </w:rPr>
        <w:t>розподілено</w:t>
      </w:r>
      <w:proofErr w:type="spellEnd"/>
      <w:r w:rsidRPr="00C34B87">
        <w:rPr>
          <w:rFonts w:ascii="Times New Roman" w:hAnsi="Times New Roman" w:cs="Times New Roman"/>
          <w:sz w:val="28"/>
          <w:szCs w:val="28"/>
        </w:rPr>
        <w:t xml:space="preserve"> та надано 22 квартири повторного заселення.</w:t>
      </w:r>
    </w:p>
    <w:p w:rsidR="00C34B87" w:rsidRPr="00C34B87" w:rsidRDefault="00C34B87" w:rsidP="00C34B87">
      <w:pPr>
        <w:spacing w:after="0" w:line="240" w:lineRule="auto"/>
        <w:ind w:firstLine="709"/>
        <w:jc w:val="both"/>
        <w:rPr>
          <w:rFonts w:ascii="Times New Roman" w:hAnsi="Times New Roman" w:cs="Times New Roman"/>
          <w:sz w:val="28"/>
          <w:szCs w:val="28"/>
        </w:rPr>
      </w:pPr>
      <w:r w:rsidRPr="00C34B87">
        <w:rPr>
          <w:rFonts w:ascii="Times New Roman" w:hAnsi="Times New Roman" w:cs="Times New Roman"/>
          <w:sz w:val="28"/>
          <w:szCs w:val="28"/>
        </w:rPr>
        <w:lastRenderedPageBreak/>
        <w:t xml:space="preserve">На сьогодні кількість приватизованого житла складає 31152 квартири, що становить 89% усього житлового фонду, який складає 34765 квартир. </w:t>
      </w:r>
    </w:p>
    <w:p w:rsidR="00C34B87" w:rsidRPr="00C34B87" w:rsidRDefault="00C34B87" w:rsidP="00C34B87">
      <w:pPr>
        <w:spacing w:after="0" w:line="240" w:lineRule="auto"/>
        <w:ind w:firstLine="709"/>
        <w:jc w:val="both"/>
        <w:rPr>
          <w:rFonts w:ascii="Times New Roman" w:hAnsi="Times New Roman" w:cs="Times New Roman"/>
          <w:sz w:val="28"/>
          <w:szCs w:val="28"/>
        </w:rPr>
      </w:pPr>
      <w:r w:rsidRPr="00C34B87">
        <w:rPr>
          <w:rFonts w:ascii="Times New Roman" w:hAnsi="Times New Roman" w:cs="Times New Roman"/>
          <w:sz w:val="28"/>
          <w:szCs w:val="28"/>
        </w:rPr>
        <w:t xml:space="preserve">У 2016 році приватизовано 118 квартир комунальної форми власності. </w:t>
      </w:r>
    </w:p>
    <w:p w:rsidR="00AC6FCA" w:rsidRPr="00D07497" w:rsidRDefault="00AC6FCA" w:rsidP="00FF018E">
      <w:pPr>
        <w:spacing w:after="0" w:line="240" w:lineRule="auto"/>
        <w:ind w:firstLine="709"/>
        <w:jc w:val="both"/>
        <w:rPr>
          <w:rFonts w:ascii="Times New Roman" w:hAnsi="Times New Roman" w:cs="Times New Roman"/>
          <w:sz w:val="28"/>
          <w:szCs w:val="28"/>
        </w:rPr>
      </w:pPr>
    </w:p>
    <w:p w:rsidR="00D2386E" w:rsidRPr="00D07497" w:rsidRDefault="006D2D90" w:rsidP="00FF018E">
      <w:pPr>
        <w:pStyle w:val="a6"/>
        <w:numPr>
          <w:ilvl w:val="0"/>
          <w:numId w:val="1"/>
        </w:numPr>
        <w:spacing w:after="0" w:line="240" w:lineRule="auto"/>
        <w:ind w:left="851" w:hanging="284"/>
        <w:jc w:val="both"/>
        <w:rPr>
          <w:rFonts w:ascii="Times New Roman" w:hAnsi="Times New Roman" w:cs="Times New Roman"/>
          <w:b/>
          <w:sz w:val="28"/>
          <w:szCs w:val="28"/>
        </w:rPr>
      </w:pPr>
      <w:r w:rsidRPr="00D07497">
        <w:rPr>
          <w:rFonts w:ascii="Times New Roman" w:hAnsi="Times New Roman" w:cs="Times New Roman"/>
          <w:b/>
          <w:sz w:val="28"/>
          <w:szCs w:val="28"/>
        </w:rPr>
        <w:t>Економічний потенціал</w:t>
      </w:r>
    </w:p>
    <w:p w:rsidR="00D2386E" w:rsidRPr="00D07497" w:rsidRDefault="00D2386E" w:rsidP="00FF018E">
      <w:pPr>
        <w:spacing w:after="0" w:line="240" w:lineRule="auto"/>
        <w:ind w:firstLine="709"/>
        <w:jc w:val="both"/>
        <w:rPr>
          <w:rFonts w:ascii="Times New Roman" w:eastAsia="Calibri" w:hAnsi="Times New Roman" w:cs="Times New Roman"/>
          <w:sz w:val="28"/>
          <w:szCs w:val="28"/>
        </w:rPr>
      </w:pPr>
      <w:r w:rsidRPr="00D07497">
        <w:rPr>
          <w:rFonts w:ascii="Times New Roman" w:eastAsia="Calibri" w:hAnsi="Times New Roman" w:cs="Times New Roman"/>
          <w:sz w:val="28"/>
          <w:szCs w:val="28"/>
        </w:rPr>
        <w:t>Основу промислового комплексу міста</w:t>
      </w:r>
      <w:r w:rsidR="00FF018E" w:rsidRPr="00D07497">
        <w:rPr>
          <w:rFonts w:ascii="Times New Roman" w:eastAsia="Calibri" w:hAnsi="Times New Roman" w:cs="Times New Roman"/>
          <w:sz w:val="28"/>
          <w:szCs w:val="28"/>
        </w:rPr>
        <w:t xml:space="preserve"> </w:t>
      </w:r>
      <w:r w:rsidRPr="00D07497">
        <w:rPr>
          <w:rFonts w:ascii="Times New Roman" w:eastAsia="Calibri" w:hAnsi="Times New Roman" w:cs="Times New Roman"/>
          <w:sz w:val="28"/>
          <w:szCs w:val="28"/>
        </w:rPr>
        <w:t>складають підприємств</w:t>
      </w:r>
      <w:r w:rsidR="00523EE0" w:rsidRPr="00D07497">
        <w:rPr>
          <w:rFonts w:ascii="Times New Roman" w:eastAsia="Calibri" w:hAnsi="Times New Roman" w:cs="Times New Roman"/>
          <w:sz w:val="28"/>
          <w:szCs w:val="28"/>
        </w:rPr>
        <w:t>а вугільної та хімічної промисловості</w:t>
      </w:r>
      <w:r w:rsidRPr="00D07497">
        <w:rPr>
          <w:rFonts w:ascii="Times New Roman" w:eastAsia="Calibri" w:hAnsi="Times New Roman" w:cs="Times New Roman"/>
          <w:sz w:val="28"/>
          <w:szCs w:val="28"/>
        </w:rPr>
        <w:t>, транспортн</w:t>
      </w:r>
      <w:r w:rsidR="00523EE0" w:rsidRPr="00D07497">
        <w:rPr>
          <w:rFonts w:ascii="Times New Roman" w:eastAsia="Calibri" w:hAnsi="Times New Roman" w:cs="Times New Roman"/>
          <w:sz w:val="28"/>
          <w:szCs w:val="28"/>
        </w:rPr>
        <w:t>і та будівельні організації.</w:t>
      </w:r>
    </w:p>
    <w:p w:rsidR="00D2386E" w:rsidRPr="00D07497" w:rsidRDefault="00D2386E" w:rsidP="00FF018E">
      <w:pPr>
        <w:tabs>
          <w:tab w:val="left" w:pos="1276"/>
        </w:tabs>
        <w:suppressAutoHyphens/>
        <w:spacing w:after="0" w:line="240" w:lineRule="auto"/>
        <w:ind w:firstLine="709"/>
        <w:jc w:val="both"/>
        <w:rPr>
          <w:rFonts w:ascii="Times New Roman" w:eastAsia="Calibri" w:hAnsi="Times New Roman" w:cs="Times New Roman"/>
          <w:sz w:val="28"/>
          <w:szCs w:val="28"/>
        </w:rPr>
      </w:pPr>
      <w:r w:rsidRPr="00D07497">
        <w:rPr>
          <w:rFonts w:ascii="Times New Roman" w:eastAsia="Calibri" w:hAnsi="Times New Roman" w:cs="Times New Roman"/>
          <w:sz w:val="28"/>
          <w:szCs w:val="28"/>
        </w:rPr>
        <w:t xml:space="preserve">Вагомий внесок у бюджет і промисловість міста роблять </w:t>
      </w:r>
      <w:r w:rsidRPr="00D07497">
        <w:rPr>
          <w:rFonts w:ascii="Times New Roman" w:eastAsia="Calibri" w:hAnsi="Times New Roman" w:cs="Times New Roman"/>
          <w:spacing w:val="-4"/>
          <w:sz w:val="28"/>
          <w:szCs w:val="28"/>
        </w:rPr>
        <w:t>ПАТ «</w:t>
      </w:r>
      <w:proofErr w:type="spellStart"/>
      <w:r w:rsidRPr="00D07497">
        <w:rPr>
          <w:rFonts w:ascii="Times New Roman" w:eastAsia="Calibri" w:hAnsi="Times New Roman" w:cs="Times New Roman"/>
          <w:spacing w:val="-4"/>
          <w:sz w:val="28"/>
          <w:szCs w:val="28"/>
        </w:rPr>
        <w:t>Лисичанськвугілля</w:t>
      </w:r>
      <w:proofErr w:type="spellEnd"/>
      <w:r w:rsidRPr="00D07497">
        <w:rPr>
          <w:rFonts w:ascii="Times New Roman" w:eastAsia="Calibri" w:hAnsi="Times New Roman" w:cs="Times New Roman"/>
          <w:spacing w:val="-4"/>
          <w:sz w:val="28"/>
          <w:szCs w:val="28"/>
        </w:rPr>
        <w:t>», ПрАТ «ЛИНІК», ТДВ «Желатиновий завод», ПАТ «Рідкісні гази», ПАТ «Лисичанський склозавод «Пролетарій» ,</w:t>
      </w:r>
      <w:r w:rsidR="0037524D" w:rsidRPr="00D07497">
        <w:rPr>
          <w:rFonts w:ascii="Times New Roman" w:eastAsia="Times New Roman" w:hAnsi="Times New Roman" w:cs="Times New Roman"/>
          <w:b/>
          <w:i/>
          <w:sz w:val="28"/>
          <w:szCs w:val="28"/>
          <w:lang w:eastAsia="ru-RU"/>
        </w:rPr>
        <w:t xml:space="preserve"> </w:t>
      </w:r>
      <w:r w:rsidR="0037524D" w:rsidRPr="00D07497">
        <w:rPr>
          <w:rFonts w:ascii="Times New Roman" w:eastAsia="Calibri" w:hAnsi="Times New Roman" w:cs="Times New Roman"/>
          <w:spacing w:val="-4"/>
          <w:sz w:val="28"/>
          <w:szCs w:val="28"/>
        </w:rPr>
        <w:t>ТДВ «ЛИСПИ», ТОВ «</w:t>
      </w:r>
      <w:proofErr w:type="spellStart"/>
      <w:r w:rsidR="0037524D" w:rsidRPr="00D07497">
        <w:rPr>
          <w:rFonts w:ascii="Times New Roman" w:eastAsia="Calibri" w:hAnsi="Times New Roman" w:cs="Times New Roman"/>
          <w:spacing w:val="-4"/>
          <w:sz w:val="28"/>
          <w:szCs w:val="28"/>
        </w:rPr>
        <w:t>Екотех</w:t>
      </w:r>
      <w:proofErr w:type="spellEnd"/>
      <w:r w:rsidR="0037524D" w:rsidRPr="00D07497">
        <w:rPr>
          <w:rFonts w:ascii="Times New Roman" w:eastAsia="Calibri" w:hAnsi="Times New Roman" w:cs="Times New Roman"/>
          <w:spacing w:val="-4"/>
          <w:sz w:val="28"/>
          <w:szCs w:val="28"/>
        </w:rPr>
        <w:t xml:space="preserve">», ПАТ «Регенерат», </w:t>
      </w:r>
      <w:r w:rsidRPr="00D07497">
        <w:rPr>
          <w:rFonts w:ascii="Times New Roman" w:eastAsia="Calibri" w:hAnsi="Times New Roman" w:cs="Times New Roman"/>
          <w:spacing w:val="-4"/>
          <w:sz w:val="28"/>
          <w:szCs w:val="28"/>
        </w:rPr>
        <w:t>тощо</w:t>
      </w:r>
      <w:r w:rsidRPr="00D07497">
        <w:rPr>
          <w:rFonts w:ascii="Times New Roman" w:eastAsia="Calibri" w:hAnsi="Times New Roman" w:cs="Times New Roman"/>
          <w:sz w:val="28"/>
          <w:szCs w:val="28"/>
        </w:rPr>
        <w:t>.</w:t>
      </w:r>
    </w:p>
    <w:p w:rsidR="00AC1C7E" w:rsidRPr="00D07497" w:rsidRDefault="00AC1C7E" w:rsidP="00FF018E">
      <w:pPr>
        <w:spacing w:after="0" w:line="240" w:lineRule="auto"/>
        <w:ind w:firstLine="709"/>
        <w:jc w:val="both"/>
        <w:rPr>
          <w:rFonts w:ascii="Times New Roman" w:hAnsi="Times New Roman"/>
          <w:sz w:val="28"/>
          <w:szCs w:val="28"/>
        </w:rPr>
      </w:pPr>
      <w:r w:rsidRPr="00D07497">
        <w:rPr>
          <w:rFonts w:ascii="Times New Roman" w:hAnsi="Times New Roman"/>
          <w:sz w:val="28"/>
          <w:szCs w:val="28"/>
        </w:rPr>
        <w:t>У 2016 року</w:t>
      </w:r>
      <w:r w:rsidR="0037524D" w:rsidRPr="00D07497">
        <w:rPr>
          <w:rFonts w:ascii="Times New Roman" w:hAnsi="Times New Roman"/>
          <w:sz w:val="28"/>
          <w:szCs w:val="28"/>
        </w:rPr>
        <w:t xml:space="preserve"> підприємствами </w:t>
      </w:r>
      <w:proofErr w:type="spellStart"/>
      <w:r w:rsidR="0037524D" w:rsidRPr="00D07497">
        <w:rPr>
          <w:rFonts w:ascii="Times New Roman" w:hAnsi="Times New Roman"/>
          <w:sz w:val="28"/>
          <w:szCs w:val="28"/>
        </w:rPr>
        <w:t>мі</w:t>
      </w:r>
      <w:r w:rsidR="00523EE0" w:rsidRPr="00D07497">
        <w:rPr>
          <w:rFonts w:ascii="Times New Roman" w:hAnsi="Times New Roman"/>
          <w:sz w:val="28"/>
          <w:szCs w:val="28"/>
        </w:rPr>
        <w:t>c</w:t>
      </w:r>
      <w:r w:rsidR="0037524D" w:rsidRPr="00D07497">
        <w:rPr>
          <w:rFonts w:ascii="Times New Roman" w:hAnsi="Times New Roman"/>
          <w:sz w:val="28"/>
          <w:szCs w:val="28"/>
        </w:rPr>
        <w:t>та</w:t>
      </w:r>
      <w:proofErr w:type="spellEnd"/>
      <w:r w:rsidRPr="00D07497">
        <w:rPr>
          <w:rFonts w:ascii="Times New Roman" w:hAnsi="Times New Roman"/>
          <w:sz w:val="28"/>
          <w:szCs w:val="28"/>
        </w:rPr>
        <w:t xml:space="preserve"> реалізовано промислової продукції, робіт і послуг на суму 885137,9 тис. грн., що на 157317,9 тис. грн., або на 21,61% більше минулорічного показника. Обсяг реалізованої промислової продукції (товарів, послуг) без ПДВ та акцизу у відсотках до всієї реалізованої продукції в Луганській області складає 2,4%.</w:t>
      </w:r>
    </w:p>
    <w:p w:rsidR="00AC1C7E" w:rsidRPr="00D07497" w:rsidRDefault="00AC1C7E" w:rsidP="00FF018E">
      <w:pPr>
        <w:tabs>
          <w:tab w:val="left" w:pos="1276"/>
        </w:tabs>
        <w:suppressAutoHyphens/>
        <w:spacing w:after="0" w:line="240" w:lineRule="auto"/>
        <w:ind w:firstLine="709"/>
        <w:jc w:val="both"/>
        <w:rPr>
          <w:rFonts w:ascii="Times New Roman" w:hAnsi="Times New Roman"/>
          <w:sz w:val="28"/>
          <w:szCs w:val="28"/>
        </w:rPr>
      </w:pPr>
      <w:r w:rsidRPr="00D07497">
        <w:rPr>
          <w:rFonts w:ascii="Times New Roman" w:hAnsi="Times New Roman"/>
          <w:sz w:val="28"/>
          <w:szCs w:val="28"/>
        </w:rPr>
        <w:t>В розрахунку на одного жителя міста реалізовано промислової продукції на 6,658 тис. грн. (по області 14,865 тис. грн.).</w:t>
      </w:r>
    </w:p>
    <w:p w:rsidR="009C0407" w:rsidRPr="00D07497" w:rsidRDefault="009C0407" w:rsidP="00FF018E">
      <w:pPr>
        <w:spacing w:after="0" w:line="240" w:lineRule="auto"/>
        <w:jc w:val="both"/>
        <w:rPr>
          <w:rFonts w:ascii="Times New Roman" w:eastAsia="Times New Roman" w:hAnsi="Times New Roman" w:cs="Times New Roman"/>
          <w:sz w:val="28"/>
          <w:szCs w:val="28"/>
          <w:lang w:eastAsia="ru-RU"/>
        </w:rPr>
      </w:pPr>
    </w:p>
    <w:p w:rsidR="006D2D90" w:rsidRPr="00D07497" w:rsidRDefault="006D2D90" w:rsidP="00D07497">
      <w:pPr>
        <w:pStyle w:val="a6"/>
        <w:numPr>
          <w:ilvl w:val="0"/>
          <w:numId w:val="1"/>
        </w:numPr>
        <w:spacing w:after="0" w:line="240" w:lineRule="auto"/>
        <w:ind w:left="851" w:hanging="284"/>
        <w:jc w:val="both"/>
        <w:rPr>
          <w:rFonts w:ascii="Times New Roman" w:hAnsi="Times New Roman" w:cs="Times New Roman"/>
          <w:b/>
          <w:sz w:val="28"/>
          <w:szCs w:val="28"/>
        </w:rPr>
      </w:pPr>
      <w:r w:rsidRPr="00D07497">
        <w:rPr>
          <w:rFonts w:ascii="Times New Roman" w:hAnsi="Times New Roman" w:cs="Times New Roman"/>
          <w:b/>
          <w:sz w:val="28"/>
          <w:szCs w:val="28"/>
        </w:rPr>
        <w:t>Зовнішньоекономічна діяльність</w:t>
      </w:r>
    </w:p>
    <w:p w:rsidR="00EE3DD8" w:rsidRPr="00D07497" w:rsidRDefault="00EE3DD8" w:rsidP="00D07497">
      <w:pPr>
        <w:tabs>
          <w:tab w:val="left" w:pos="1276"/>
        </w:tabs>
        <w:suppressAutoHyphens/>
        <w:spacing w:after="0" w:line="240" w:lineRule="auto"/>
        <w:ind w:firstLine="709"/>
        <w:jc w:val="both"/>
        <w:rPr>
          <w:rFonts w:ascii="Times New Roman" w:hAnsi="Times New Roman"/>
          <w:sz w:val="28"/>
          <w:szCs w:val="28"/>
        </w:rPr>
      </w:pPr>
      <w:r w:rsidRPr="00D07497">
        <w:rPr>
          <w:rFonts w:ascii="Times New Roman" w:hAnsi="Times New Roman"/>
          <w:sz w:val="28"/>
          <w:szCs w:val="28"/>
        </w:rPr>
        <w:t>Через військовий конфлікт в регіоні відбувається втрата експортних ринків міста. Взагалі падіння експорту по області склало 94,4 %. Більшість підприємств, які займаються зовнішньоекономічною діяльністю, значно або повністю скоротили обсяги виробництва через ускладнення технологічного й виробничого процесу, виникнення логістичних проблем, що призвело до значного скорочення експортно-імпортних операцій міста.</w:t>
      </w:r>
    </w:p>
    <w:p w:rsidR="00523EE0" w:rsidRPr="00D07497" w:rsidRDefault="00523EE0" w:rsidP="00D07497">
      <w:pPr>
        <w:tabs>
          <w:tab w:val="left" w:pos="1276"/>
        </w:tabs>
        <w:suppressAutoHyphens/>
        <w:spacing w:after="0" w:line="240" w:lineRule="auto"/>
        <w:ind w:firstLine="709"/>
        <w:jc w:val="both"/>
        <w:rPr>
          <w:rFonts w:ascii="Times New Roman" w:hAnsi="Times New Roman"/>
          <w:sz w:val="28"/>
          <w:szCs w:val="28"/>
        </w:rPr>
      </w:pPr>
      <w:r w:rsidRPr="00D07497">
        <w:rPr>
          <w:rFonts w:ascii="Times New Roman" w:hAnsi="Times New Roman"/>
          <w:sz w:val="28"/>
          <w:szCs w:val="28"/>
        </w:rPr>
        <w:t>Основними суб’єктами зовнішньоекономічної діяльності по м</w:t>
      </w:r>
      <w:r w:rsidR="0058498A">
        <w:rPr>
          <w:rFonts w:ascii="Times New Roman" w:hAnsi="Times New Roman"/>
          <w:sz w:val="28"/>
          <w:szCs w:val="28"/>
        </w:rPr>
        <w:t>істу</w:t>
      </w:r>
      <w:r w:rsidR="00D07497" w:rsidRPr="00D07497">
        <w:rPr>
          <w:rFonts w:ascii="Times New Roman" w:hAnsi="Times New Roman"/>
          <w:sz w:val="28"/>
          <w:szCs w:val="28"/>
        </w:rPr>
        <w:t xml:space="preserve"> Лисичанськ є </w:t>
      </w:r>
      <w:r w:rsidRPr="00D07497">
        <w:rPr>
          <w:rFonts w:ascii="Times New Roman" w:hAnsi="Times New Roman"/>
          <w:sz w:val="28"/>
          <w:szCs w:val="28"/>
        </w:rPr>
        <w:t>ПАТ «Лисичанський склозавод</w:t>
      </w:r>
      <w:r w:rsidR="00FF018E" w:rsidRPr="00D07497">
        <w:rPr>
          <w:rFonts w:ascii="Times New Roman" w:hAnsi="Times New Roman"/>
          <w:sz w:val="28"/>
          <w:szCs w:val="28"/>
        </w:rPr>
        <w:t xml:space="preserve"> </w:t>
      </w:r>
      <w:r w:rsidRPr="00D07497">
        <w:rPr>
          <w:rFonts w:ascii="Times New Roman" w:hAnsi="Times New Roman"/>
          <w:sz w:val="28"/>
          <w:szCs w:val="28"/>
        </w:rPr>
        <w:t>«Пролетарій», ТДВ Лисичанський желатиновий завод, ТОВ «</w:t>
      </w:r>
      <w:proofErr w:type="spellStart"/>
      <w:r w:rsidRPr="00D07497">
        <w:rPr>
          <w:rFonts w:ascii="Times New Roman" w:hAnsi="Times New Roman"/>
          <w:sz w:val="28"/>
          <w:szCs w:val="28"/>
        </w:rPr>
        <w:t>Л</w:t>
      </w:r>
      <w:r w:rsidR="006C2A80" w:rsidRPr="00D07497">
        <w:rPr>
          <w:rFonts w:ascii="Times New Roman" w:hAnsi="Times New Roman"/>
          <w:sz w:val="28"/>
          <w:szCs w:val="28"/>
        </w:rPr>
        <w:t>ізингінвест</w:t>
      </w:r>
      <w:proofErr w:type="spellEnd"/>
      <w:r w:rsidR="006C2A80" w:rsidRPr="00D07497">
        <w:rPr>
          <w:rFonts w:ascii="Times New Roman" w:hAnsi="Times New Roman"/>
          <w:sz w:val="28"/>
          <w:szCs w:val="28"/>
        </w:rPr>
        <w:t>»</w:t>
      </w:r>
      <w:r w:rsidRPr="00D07497">
        <w:rPr>
          <w:rFonts w:ascii="Times New Roman" w:hAnsi="Times New Roman"/>
          <w:sz w:val="28"/>
          <w:szCs w:val="28"/>
        </w:rPr>
        <w:t>», ТОВ «Виробничо-комерційна фірма ТЕКНІМОНТ»</w:t>
      </w:r>
      <w:r w:rsidR="006C2A80" w:rsidRPr="00D07497">
        <w:rPr>
          <w:rFonts w:ascii="Times New Roman" w:hAnsi="Times New Roman"/>
          <w:sz w:val="28"/>
          <w:szCs w:val="28"/>
        </w:rPr>
        <w:t>, ТОВ «АЛІСТЕЛ», ПАТ «Рідкісні гази», ТОВ «Ялинкові прикраси», ТОВ «Лисичанський завод «</w:t>
      </w:r>
      <w:proofErr w:type="spellStart"/>
      <w:r w:rsidR="006C2A80" w:rsidRPr="00D07497">
        <w:rPr>
          <w:rFonts w:ascii="Times New Roman" w:hAnsi="Times New Roman"/>
          <w:sz w:val="28"/>
          <w:szCs w:val="28"/>
        </w:rPr>
        <w:t>Техномашпром</w:t>
      </w:r>
      <w:proofErr w:type="spellEnd"/>
      <w:r w:rsidR="006C2A80" w:rsidRPr="00D07497">
        <w:rPr>
          <w:rFonts w:ascii="Times New Roman" w:hAnsi="Times New Roman"/>
          <w:sz w:val="28"/>
          <w:szCs w:val="28"/>
        </w:rPr>
        <w:t>», ТОВ «</w:t>
      </w:r>
      <w:proofErr w:type="spellStart"/>
      <w:r w:rsidR="006C2A80" w:rsidRPr="00D07497">
        <w:rPr>
          <w:rFonts w:ascii="Times New Roman" w:hAnsi="Times New Roman"/>
          <w:sz w:val="28"/>
          <w:szCs w:val="28"/>
        </w:rPr>
        <w:t>Лисстальпром</w:t>
      </w:r>
      <w:proofErr w:type="spellEnd"/>
      <w:r w:rsidR="006C2A80" w:rsidRPr="00D07497">
        <w:rPr>
          <w:rFonts w:ascii="Times New Roman" w:hAnsi="Times New Roman"/>
          <w:sz w:val="28"/>
          <w:szCs w:val="28"/>
        </w:rPr>
        <w:t>», ТОВ «</w:t>
      </w:r>
      <w:proofErr w:type="spellStart"/>
      <w:r w:rsidR="006C2A80" w:rsidRPr="00D07497">
        <w:rPr>
          <w:rFonts w:ascii="Times New Roman" w:hAnsi="Times New Roman"/>
          <w:sz w:val="28"/>
          <w:szCs w:val="28"/>
        </w:rPr>
        <w:t>Лайон</w:t>
      </w:r>
      <w:proofErr w:type="spellEnd"/>
      <w:r w:rsidR="006C2A80" w:rsidRPr="00D07497">
        <w:rPr>
          <w:rFonts w:ascii="Times New Roman" w:hAnsi="Times New Roman"/>
          <w:sz w:val="28"/>
          <w:szCs w:val="28"/>
        </w:rPr>
        <w:t>».</w:t>
      </w:r>
    </w:p>
    <w:p w:rsidR="00523EE0" w:rsidRPr="00D07497" w:rsidRDefault="00523EE0" w:rsidP="00D07497">
      <w:pPr>
        <w:tabs>
          <w:tab w:val="left" w:pos="1276"/>
        </w:tabs>
        <w:suppressAutoHyphens/>
        <w:spacing w:after="0" w:line="240" w:lineRule="auto"/>
        <w:ind w:firstLine="709"/>
        <w:jc w:val="both"/>
        <w:rPr>
          <w:rFonts w:ascii="Times New Roman" w:hAnsi="Times New Roman"/>
          <w:sz w:val="28"/>
          <w:szCs w:val="28"/>
        </w:rPr>
      </w:pPr>
    </w:p>
    <w:p w:rsidR="006D2D90" w:rsidRPr="00D07497" w:rsidRDefault="006D2D90" w:rsidP="00D07497">
      <w:pPr>
        <w:pStyle w:val="a6"/>
        <w:numPr>
          <w:ilvl w:val="0"/>
          <w:numId w:val="1"/>
        </w:numPr>
        <w:spacing w:after="0" w:line="240" w:lineRule="auto"/>
        <w:ind w:left="851" w:hanging="284"/>
        <w:jc w:val="both"/>
        <w:rPr>
          <w:rFonts w:ascii="Times New Roman" w:hAnsi="Times New Roman" w:cs="Times New Roman"/>
          <w:b/>
          <w:sz w:val="28"/>
          <w:szCs w:val="28"/>
        </w:rPr>
      </w:pPr>
      <w:r w:rsidRPr="00D07497">
        <w:rPr>
          <w:rFonts w:ascii="Times New Roman" w:hAnsi="Times New Roman" w:cs="Times New Roman"/>
          <w:b/>
          <w:sz w:val="28"/>
          <w:szCs w:val="28"/>
        </w:rPr>
        <w:t xml:space="preserve">Транспортна інфраструктура </w:t>
      </w:r>
    </w:p>
    <w:p w:rsidR="00090004" w:rsidRPr="00D07497" w:rsidRDefault="00090004" w:rsidP="00FF018E">
      <w:pPr>
        <w:spacing w:after="0" w:line="240" w:lineRule="auto"/>
        <w:ind w:firstLine="709"/>
        <w:jc w:val="both"/>
        <w:rPr>
          <w:rFonts w:ascii="Times New Roman" w:hAnsi="Times New Roman" w:cs="Times New Roman"/>
          <w:bCs/>
          <w:sz w:val="28"/>
          <w:szCs w:val="28"/>
        </w:rPr>
      </w:pPr>
      <w:r w:rsidRPr="00D07497">
        <w:rPr>
          <w:rFonts w:ascii="Times New Roman" w:hAnsi="Times New Roman" w:cs="Times New Roman"/>
          <w:bCs/>
          <w:sz w:val="28"/>
          <w:szCs w:val="28"/>
        </w:rPr>
        <w:t>Інфраструктура міста представлена маршрутними таксі, автобусами, тролейбусами. В місті розташовано 2 міські автобусні станції. На даний час працює лише одна, завдяки якій є постійне сполучення з містами як Луганської області, так і іншими крупними містами сходу України.</w:t>
      </w:r>
    </w:p>
    <w:p w:rsidR="006C2A80" w:rsidRPr="00D07497" w:rsidRDefault="006C2A80" w:rsidP="00D07497">
      <w:pPr>
        <w:tabs>
          <w:tab w:val="num" w:pos="1418"/>
        </w:tabs>
        <w:spacing w:after="0" w:line="240" w:lineRule="auto"/>
        <w:ind w:firstLine="708"/>
        <w:jc w:val="both"/>
        <w:rPr>
          <w:rFonts w:ascii="Times New Roman" w:hAnsi="Times New Roman" w:cs="Times New Roman"/>
          <w:bCs/>
          <w:sz w:val="28"/>
          <w:szCs w:val="28"/>
        </w:rPr>
      </w:pPr>
      <w:r w:rsidRPr="00D07497">
        <w:rPr>
          <w:rFonts w:ascii="Times New Roman" w:hAnsi="Times New Roman" w:cs="Times New Roman"/>
          <w:bCs/>
          <w:sz w:val="28"/>
          <w:szCs w:val="28"/>
        </w:rPr>
        <w:t>На території міста знаходиться</w:t>
      </w:r>
      <w:r w:rsidR="00FF018E" w:rsidRPr="00D07497">
        <w:rPr>
          <w:rFonts w:ascii="Times New Roman" w:hAnsi="Times New Roman" w:cs="Times New Roman"/>
          <w:bCs/>
          <w:sz w:val="28"/>
          <w:szCs w:val="28"/>
        </w:rPr>
        <w:t xml:space="preserve"> </w:t>
      </w:r>
      <w:r w:rsidRPr="00D07497">
        <w:rPr>
          <w:rFonts w:ascii="Times New Roman" w:hAnsi="Times New Roman" w:cs="Times New Roman"/>
          <w:bCs/>
          <w:sz w:val="28"/>
          <w:szCs w:val="28"/>
        </w:rPr>
        <w:t>4 залізнич</w:t>
      </w:r>
      <w:r w:rsidR="0052635D" w:rsidRPr="00D07497">
        <w:rPr>
          <w:rFonts w:ascii="Times New Roman" w:hAnsi="Times New Roman" w:cs="Times New Roman"/>
          <w:bCs/>
          <w:sz w:val="28"/>
          <w:szCs w:val="28"/>
        </w:rPr>
        <w:t>н</w:t>
      </w:r>
      <w:r w:rsidRPr="00D07497">
        <w:rPr>
          <w:rFonts w:ascii="Times New Roman" w:hAnsi="Times New Roman" w:cs="Times New Roman"/>
          <w:bCs/>
          <w:sz w:val="28"/>
          <w:szCs w:val="28"/>
        </w:rPr>
        <w:t xml:space="preserve">их станцій </w:t>
      </w:r>
      <w:r w:rsidR="00D07497">
        <w:rPr>
          <w:rFonts w:ascii="Times New Roman" w:hAnsi="Times New Roman" w:cs="Times New Roman"/>
          <w:bCs/>
          <w:sz w:val="28"/>
          <w:szCs w:val="28"/>
        </w:rPr>
        <w:t>та</w:t>
      </w:r>
      <w:r w:rsidRPr="00D07497">
        <w:rPr>
          <w:rFonts w:ascii="Times New Roman" w:hAnsi="Times New Roman" w:cs="Times New Roman"/>
          <w:bCs/>
          <w:sz w:val="28"/>
          <w:szCs w:val="28"/>
        </w:rPr>
        <w:t xml:space="preserve"> 2 </w:t>
      </w:r>
      <w:r w:rsidR="00D07497">
        <w:rPr>
          <w:rFonts w:ascii="Times New Roman" w:hAnsi="Times New Roman" w:cs="Times New Roman"/>
          <w:bCs/>
          <w:sz w:val="28"/>
          <w:szCs w:val="28"/>
        </w:rPr>
        <w:t>зупиночних</w:t>
      </w:r>
      <w:r w:rsidRPr="00D07497">
        <w:rPr>
          <w:rFonts w:ascii="Times New Roman" w:hAnsi="Times New Roman" w:cs="Times New Roman"/>
          <w:bCs/>
          <w:sz w:val="28"/>
          <w:szCs w:val="28"/>
        </w:rPr>
        <w:t xml:space="preserve"> </w:t>
      </w:r>
      <w:r w:rsidR="00D07497" w:rsidRPr="00D07497">
        <w:rPr>
          <w:rFonts w:ascii="Times New Roman" w:hAnsi="Times New Roman" w:cs="Times New Roman"/>
          <w:bCs/>
          <w:sz w:val="28"/>
          <w:szCs w:val="28"/>
        </w:rPr>
        <w:t>пункти</w:t>
      </w:r>
      <w:r w:rsidRPr="00D07497">
        <w:rPr>
          <w:rFonts w:ascii="Times New Roman" w:hAnsi="Times New Roman" w:cs="Times New Roman"/>
          <w:bCs/>
          <w:sz w:val="28"/>
          <w:szCs w:val="28"/>
        </w:rPr>
        <w:t>:</w:t>
      </w:r>
      <w:r w:rsidR="00D07497" w:rsidRPr="00D07497">
        <w:rPr>
          <w:rFonts w:ascii="Times New Roman" w:hAnsi="Times New Roman" w:cs="Times New Roman"/>
          <w:bCs/>
          <w:sz w:val="28"/>
          <w:szCs w:val="28"/>
        </w:rPr>
        <w:t xml:space="preserve"> </w:t>
      </w:r>
      <w:hyperlink r:id="rId9" w:tooltip="Лисичанск (станция)" w:history="1">
        <w:r w:rsidRPr="00D07497">
          <w:rPr>
            <w:rStyle w:val="a8"/>
            <w:rFonts w:ascii="Times New Roman" w:hAnsi="Times New Roman" w:cs="Times New Roman"/>
            <w:bCs/>
            <w:color w:val="auto"/>
            <w:sz w:val="28"/>
            <w:szCs w:val="28"/>
            <w:u w:val="none"/>
          </w:rPr>
          <w:t>Лисичанс</w:t>
        </w:r>
        <w:r w:rsidR="00D07497">
          <w:rPr>
            <w:rStyle w:val="a8"/>
            <w:rFonts w:ascii="Times New Roman" w:hAnsi="Times New Roman" w:cs="Times New Roman"/>
            <w:bCs/>
            <w:color w:val="auto"/>
            <w:sz w:val="28"/>
            <w:szCs w:val="28"/>
            <w:u w:val="none"/>
          </w:rPr>
          <w:t>ь</w:t>
        </w:r>
        <w:r w:rsidRPr="00D07497">
          <w:rPr>
            <w:rStyle w:val="a8"/>
            <w:rFonts w:ascii="Times New Roman" w:hAnsi="Times New Roman" w:cs="Times New Roman"/>
            <w:bCs/>
            <w:color w:val="auto"/>
            <w:sz w:val="28"/>
            <w:szCs w:val="28"/>
            <w:u w:val="none"/>
          </w:rPr>
          <w:t>к</w:t>
        </w:r>
      </w:hyperlink>
      <w:r w:rsidRPr="00D07497">
        <w:rPr>
          <w:rFonts w:ascii="Times New Roman" w:hAnsi="Times New Roman" w:cs="Times New Roman"/>
          <w:bCs/>
          <w:sz w:val="28"/>
          <w:szCs w:val="28"/>
        </w:rPr>
        <w:t>;</w:t>
      </w:r>
      <w:r w:rsidR="00D07497" w:rsidRPr="00D07497">
        <w:rPr>
          <w:rFonts w:ascii="Times New Roman" w:hAnsi="Times New Roman" w:cs="Times New Roman"/>
          <w:bCs/>
          <w:sz w:val="28"/>
          <w:szCs w:val="28"/>
        </w:rPr>
        <w:t xml:space="preserve"> </w:t>
      </w:r>
      <w:hyperlink r:id="rId10" w:tooltip="Волчеярская" w:history="1">
        <w:proofErr w:type="spellStart"/>
        <w:r w:rsidR="00D07497">
          <w:rPr>
            <w:rStyle w:val="a8"/>
            <w:rFonts w:ascii="Times New Roman" w:hAnsi="Times New Roman" w:cs="Times New Roman"/>
            <w:bCs/>
            <w:color w:val="auto"/>
            <w:sz w:val="28"/>
            <w:szCs w:val="28"/>
            <w:u w:val="none"/>
          </w:rPr>
          <w:t>Вовчеярська</w:t>
        </w:r>
        <w:proofErr w:type="spellEnd"/>
      </w:hyperlink>
      <w:r w:rsidRPr="00D07497">
        <w:rPr>
          <w:rFonts w:ascii="Times New Roman" w:hAnsi="Times New Roman" w:cs="Times New Roman"/>
          <w:bCs/>
          <w:sz w:val="28"/>
          <w:szCs w:val="28"/>
        </w:rPr>
        <w:t>;</w:t>
      </w:r>
      <w:r w:rsidR="00D07497" w:rsidRPr="00D07497">
        <w:rPr>
          <w:rFonts w:ascii="Times New Roman" w:hAnsi="Times New Roman" w:cs="Times New Roman"/>
          <w:bCs/>
          <w:sz w:val="28"/>
          <w:szCs w:val="28"/>
        </w:rPr>
        <w:t xml:space="preserve"> </w:t>
      </w:r>
      <w:hyperlink r:id="rId11" w:tooltip="Переездная" w:history="1">
        <w:proofErr w:type="spellStart"/>
        <w:r w:rsidR="00D07497">
          <w:rPr>
            <w:rStyle w:val="a8"/>
            <w:rFonts w:ascii="Times New Roman" w:hAnsi="Times New Roman" w:cs="Times New Roman"/>
            <w:bCs/>
            <w:color w:val="auto"/>
            <w:sz w:val="28"/>
            <w:szCs w:val="28"/>
            <w:u w:val="none"/>
          </w:rPr>
          <w:t>Переїздна</w:t>
        </w:r>
        <w:proofErr w:type="spellEnd"/>
      </w:hyperlink>
      <w:r w:rsidRPr="00D07497">
        <w:rPr>
          <w:rFonts w:ascii="Times New Roman" w:hAnsi="Times New Roman" w:cs="Times New Roman"/>
          <w:bCs/>
          <w:sz w:val="28"/>
          <w:szCs w:val="28"/>
        </w:rPr>
        <w:t>;</w:t>
      </w:r>
      <w:r w:rsidR="00D07497" w:rsidRPr="00D07497">
        <w:rPr>
          <w:rFonts w:ascii="Times New Roman" w:hAnsi="Times New Roman" w:cs="Times New Roman"/>
          <w:bCs/>
          <w:sz w:val="28"/>
          <w:szCs w:val="28"/>
        </w:rPr>
        <w:t xml:space="preserve"> </w:t>
      </w:r>
      <w:hyperlink r:id="rId12" w:tooltip="Насветевич" w:history="1">
        <w:proofErr w:type="spellStart"/>
        <w:r w:rsidRPr="00D07497">
          <w:rPr>
            <w:rStyle w:val="a8"/>
            <w:rFonts w:ascii="Times New Roman" w:hAnsi="Times New Roman" w:cs="Times New Roman"/>
            <w:bCs/>
            <w:color w:val="auto"/>
            <w:sz w:val="28"/>
            <w:szCs w:val="28"/>
            <w:u w:val="none"/>
          </w:rPr>
          <w:t>Насветев</w:t>
        </w:r>
        <w:r w:rsidR="00D07497">
          <w:rPr>
            <w:rStyle w:val="a8"/>
            <w:rFonts w:ascii="Times New Roman" w:hAnsi="Times New Roman" w:cs="Times New Roman"/>
            <w:bCs/>
            <w:color w:val="auto"/>
            <w:sz w:val="28"/>
            <w:szCs w:val="28"/>
            <w:u w:val="none"/>
          </w:rPr>
          <w:t>і</w:t>
        </w:r>
        <w:r w:rsidRPr="00D07497">
          <w:rPr>
            <w:rStyle w:val="a8"/>
            <w:rFonts w:ascii="Times New Roman" w:hAnsi="Times New Roman" w:cs="Times New Roman"/>
            <w:bCs/>
            <w:color w:val="auto"/>
            <w:sz w:val="28"/>
            <w:szCs w:val="28"/>
            <w:u w:val="none"/>
          </w:rPr>
          <w:t>ч</w:t>
        </w:r>
        <w:proofErr w:type="spellEnd"/>
      </w:hyperlink>
      <w:r w:rsidR="0058498A">
        <w:rPr>
          <w:rStyle w:val="a8"/>
          <w:rFonts w:ascii="Times New Roman" w:hAnsi="Times New Roman" w:cs="Times New Roman"/>
          <w:bCs/>
          <w:color w:val="auto"/>
          <w:sz w:val="28"/>
          <w:szCs w:val="28"/>
          <w:u w:val="none"/>
        </w:rPr>
        <w:t>.</w:t>
      </w:r>
      <w:r w:rsidR="00D07497" w:rsidRPr="00D07497">
        <w:rPr>
          <w:rFonts w:ascii="Times New Roman" w:hAnsi="Times New Roman" w:cs="Times New Roman"/>
          <w:bCs/>
          <w:sz w:val="28"/>
          <w:szCs w:val="28"/>
        </w:rPr>
        <w:t xml:space="preserve"> </w:t>
      </w:r>
    </w:p>
    <w:p w:rsidR="0052635D" w:rsidRPr="00D07497" w:rsidRDefault="0052635D" w:rsidP="00FF018E">
      <w:pPr>
        <w:spacing w:after="0" w:line="240" w:lineRule="auto"/>
        <w:ind w:firstLine="709"/>
        <w:jc w:val="both"/>
        <w:rPr>
          <w:rFonts w:ascii="Times New Roman" w:hAnsi="Times New Roman" w:cs="Times New Roman"/>
          <w:bCs/>
          <w:sz w:val="28"/>
          <w:szCs w:val="28"/>
        </w:rPr>
      </w:pPr>
      <w:r w:rsidRPr="00D07497">
        <w:rPr>
          <w:rFonts w:ascii="Times New Roman" w:hAnsi="Times New Roman" w:cs="Times New Roman"/>
          <w:bCs/>
          <w:sz w:val="28"/>
          <w:szCs w:val="28"/>
        </w:rPr>
        <w:t>Станція Лисичанськ є основною залізничною станцією як для жителів Лисичанська, так і сусіднього міста Сєвєродонецьк. На цій станції зупинку роблять абсолютно всі поїзди як приміські, так і далекого прямування.</w:t>
      </w:r>
    </w:p>
    <w:p w:rsidR="0052635D" w:rsidRPr="00D07497" w:rsidRDefault="0052635D" w:rsidP="00FF018E">
      <w:pPr>
        <w:spacing w:after="0" w:line="240" w:lineRule="auto"/>
        <w:ind w:firstLine="708"/>
        <w:jc w:val="both"/>
        <w:rPr>
          <w:rFonts w:ascii="Times New Roman" w:hAnsi="Times New Roman" w:cs="Times New Roman"/>
          <w:bCs/>
          <w:sz w:val="28"/>
          <w:szCs w:val="28"/>
        </w:rPr>
      </w:pPr>
      <w:r w:rsidRPr="00D07497">
        <w:rPr>
          <w:rFonts w:ascii="Times New Roman" w:hAnsi="Times New Roman" w:cs="Times New Roman"/>
          <w:bCs/>
          <w:sz w:val="28"/>
          <w:szCs w:val="28"/>
        </w:rPr>
        <w:lastRenderedPageBreak/>
        <w:t xml:space="preserve">Станція </w:t>
      </w:r>
      <w:proofErr w:type="spellStart"/>
      <w:r w:rsidR="00D07497">
        <w:rPr>
          <w:rFonts w:ascii="Times New Roman" w:hAnsi="Times New Roman" w:cs="Times New Roman"/>
          <w:bCs/>
          <w:sz w:val="28"/>
          <w:szCs w:val="28"/>
        </w:rPr>
        <w:t>Вовчеярська</w:t>
      </w:r>
      <w:proofErr w:type="spellEnd"/>
      <w:r w:rsidRPr="00D07497">
        <w:rPr>
          <w:rFonts w:ascii="Times New Roman" w:hAnsi="Times New Roman" w:cs="Times New Roman"/>
          <w:bCs/>
          <w:sz w:val="28"/>
          <w:szCs w:val="28"/>
        </w:rPr>
        <w:t xml:space="preserve"> розташована в південній частині міста. На станції також роб</w:t>
      </w:r>
      <w:r w:rsidR="00D07497">
        <w:rPr>
          <w:rFonts w:ascii="Times New Roman" w:hAnsi="Times New Roman" w:cs="Times New Roman"/>
          <w:bCs/>
          <w:sz w:val="28"/>
          <w:szCs w:val="28"/>
        </w:rPr>
        <w:t>лять зупинку всі поїзди</w:t>
      </w:r>
      <w:r w:rsidRPr="00D07497">
        <w:rPr>
          <w:rFonts w:ascii="Times New Roman" w:hAnsi="Times New Roman" w:cs="Times New Roman"/>
          <w:bCs/>
          <w:sz w:val="28"/>
          <w:szCs w:val="28"/>
        </w:rPr>
        <w:t>. Дана станція дозволяє жителям юної частини міста не бути залежними від основної станції міста.</w:t>
      </w:r>
    </w:p>
    <w:p w:rsidR="00D07497" w:rsidRDefault="00090004" w:rsidP="00D07497">
      <w:pPr>
        <w:spacing w:after="0" w:line="240" w:lineRule="auto"/>
        <w:ind w:firstLine="708"/>
        <w:jc w:val="both"/>
        <w:rPr>
          <w:rFonts w:ascii="Times New Roman" w:hAnsi="Times New Roman" w:cs="Times New Roman"/>
          <w:bCs/>
          <w:sz w:val="28"/>
          <w:szCs w:val="28"/>
        </w:rPr>
      </w:pPr>
      <w:r w:rsidRPr="00D07497">
        <w:rPr>
          <w:rFonts w:ascii="Times New Roman" w:hAnsi="Times New Roman" w:cs="Times New Roman"/>
          <w:bCs/>
          <w:sz w:val="28"/>
          <w:szCs w:val="28"/>
        </w:rPr>
        <w:t xml:space="preserve">Аеропорт </w:t>
      </w:r>
      <w:r w:rsidR="00D5167F" w:rsidRPr="00D07497">
        <w:rPr>
          <w:rFonts w:ascii="Times New Roman" w:hAnsi="Times New Roman" w:cs="Times New Roman"/>
          <w:bCs/>
          <w:sz w:val="28"/>
          <w:szCs w:val="28"/>
        </w:rPr>
        <w:t xml:space="preserve">в місті </w:t>
      </w:r>
      <w:r w:rsidRPr="00D07497">
        <w:rPr>
          <w:rFonts w:ascii="Times New Roman" w:hAnsi="Times New Roman" w:cs="Times New Roman"/>
          <w:bCs/>
          <w:sz w:val="28"/>
          <w:szCs w:val="28"/>
        </w:rPr>
        <w:t>відсутній. Найближчий аеропорт розташовано у м</w:t>
      </w:r>
      <w:r w:rsidR="00F77621" w:rsidRPr="00D07497">
        <w:rPr>
          <w:rFonts w:ascii="Times New Roman" w:hAnsi="Times New Roman" w:cs="Times New Roman"/>
          <w:bCs/>
          <w:sz w:val="28"/>
          <w:szCs w:val="28"/>
        </w:rPr>
        <w:t>істі</w:t>
      </w:r>
      <w:r w:rsidRPr="00D07497">
        <w:rPr>
          <w:rFonts w:ascii="Times New Roman" w:hAnsi="Times New Roman" w:cs="Times New Roman"/>
          <w:bCs/>
          <w:sz w:val="28"/>
          <w:szCs w:val="28"/>
        </w:rPr>
        <w:t xml:space="preserve"> Сєвєродонецьк.</w:t>
      </w:r>
    </w:p>
    <w:p w:rsidR="00090004" w:rsidRPr="00D07497" w:rsidRDefault="00EE3DD8" w:rsidP="00D07497">
      <w:pPr>
        <w:spacing w:after="0" w:line="240" w:lineRule="auto"/>
        <w:ind w:firstLine="708"/>
        <w:jc w:val="both"/>
        <w:rPr>
          <w:rFonts w:ascii="Times New Roman" w:hAnsi="Times New Roman" w:cs="Times New Roman"/>
          <w:bCs/>
          <w:sz w:val="28"/>
          <w:szCs w:val="28"/>
        </w:rPr>
      </w:pPr>
      <w:r w:rsidRPr="00D07497">
        <w:rPr>
          <w:rFonts w:ascii="Times New Roman" w:hAnsi="Times New Roman" w:cs="Times New Roman"/>
          <w:bCs/>
          <w:sz w:val="28"/>
          <w:szCs w:val="28"/>
        </w:rPr>
        <w:t xml:space="preserve">Автомобільні дороги місцевого значення </w:t>
      </w:r>
      <w:r w:rsidR="00F77621" w:rsidRPr="00D07497">
        <w:rPr>
          <w:rFonts w:ascii="Times New Roman" w:hAnsi="Times New Roman" w:cs="Times New Roman"/>
          <w:bCs/>
          <w:sz w:val="28"/>
          <w:szCs w:val="28"/>
        </w:rPr>
        <w:t xml:space="preserve">складають </w:t>
      </w:r>
      <w:r w:rsidRPr="00D07497">
        <w:rPr>
          <w:rFonts w:ascii="Times New Roman" w:hAnsi="Times New Roman" w:cs="Times New Roman"/>
          <w:bCs/>
          <w:sz w:val="28"/>
          <w:szCs w:val="28"/>
        </w:rPr>
        <w:t>– 223,8 км</w:t>
      </w:r>
      <w:r w:rsidR="00F77621" w:rsidRPr="00D07497">
        <w:rPr>
          <w:rFonts w:ascii="Times New Roman" w:hAnsi="Times New Roman" w:cs="Times New Roman"/>
          <w:bCs/>
          <w:sz w:val="28"/>
          <w:szCs w:val="28"/>
        </w:rPr>
        <w:t>; за територіальним значенням:</w:t>
      </w:r>
      <w:r w:rsidR="00F77621" w:rsidRPr="00D07497">
        <w:rPr>
          <w:rFonts w:ascii="Times New Roman" w:hAnsi="Times New Roman" w:cs="Times New Roman"/>
          <w:sz w:val="28"/>
          <w:szCs w:val="28"/>
        </w:rPr>
        <w:t xml:space="preserve"> Р66,Т 1302,Т 1303,</w:t>
      </w:r>
      <w:r w:rsidR="00F77621" w:rsidRPr="00D07497">
        <w:rPr>
          <w:rFonts w:ascii="Times New Roman" w:hAnsi="Times New Roman" w:cs="Times New Roman"/>
          <w:b/>
          <w:i/>
          <w:sz w:val="28"/>
          <w:szCs w:val="28"/>
        </w:rPr>
        <w:t xml:space="preserve"> мають з’єднання з</w:t>
      </w:r>
      <w:r w:rsidR="00F77621" w:rsidRPr="00D07497">
        <w:rPr>
          <w:rFonts w:ascii="Times New Roman" w:hAnsi="Times New Roman" w:cs="Times New Roman"/>
          <w:sz w:val="28"/>
          <w:szCs w:val="28"/>
        </w:rPr>
        <w:t>: Е50, М03,М04, Н21, Р07, Т 1307, Т 1308, Е40,Т 1313, Т 1321.</w:t>
      </w:r>
    </w:p>
    <w:p w:rsidR="0037524D" w:rsidRDefault="0037524D" w:rsidP="00FF018E">
      <w:pPr>
        <w:spacing w:after="0" w:line="240" w:lineRule="auto"/>
        <w:jc w:val="both"/>
        <w:rPr>
          <w:rFonts w:ascii="Times New Roman" w:hAnsi="Times New Roman" w:cs="Times New Roman"/>
          <w:sz w:val="28"/>
          <w:szCs w:val="28"/>
        </w:rPr>
      </w:pPr>
    </w:p>
    <w:p w:rsidR="00550577" w:rsidRPr="00D07497" w:rsidRDefault="00550577" w:rsidP="00FF018E">
      <w:pPr>
        <w:spacing w:after="0" w:line="240" w:lineRule="auto"/>
        <w:jc w:val="both"/>
        <w:rPr>
          <w:rFonts w:ascii="Times New Roman" w:hAnsi="Times New Roman" w:cs="Times New Roman"/>
          <w:sz w:val="28"/>
          <w:szCs w:val="28"/>
        </w:rPr>
      </w:pPr>
    </w:p>
    <w:p w:rsidR="006D2D90" w:rsidRPr="00D07497" w:rsidRDefault="006D2D90" w:rsidP="00D07497">
      <w:pPr>
        <w:pStyle w:val="a6"/>
        <w:numPr>
          <w:ilvl w:val="0"/>
          <w:numId w:val="1"/>
        </w:numPr>
        <w:spacing w:after="0" w:line="240" w:lineRule="auto"/>
        <w:ind w:left="851" w:hanging="284"/>
        <w:jc w:val="both"/>
        <w:rPr>
          <w:rFonts w:ascii="Times New Roman" w:hAnsi="Times New Roman" w:cs="Times New Roman"/>
          <w:b/>
          <w:sz w:val="28"/>
          <w:szCs w:val="28"/>
        </w:rPr>
      </w:pPr>
      <w:r w:rsidRPr="00D07497">
        <w:rPr>
          <w:rFonts w:ascii="Times New Roman" w:hAnsi="Times New Roman" w:cs="Times New Roman"/>
          <w:b/>
          <w:sz w:val="28"/>
          <w:szCs w:val="28"/>
        </w:rPr>
        <w:t>Сфери охорони здоров’я, культури, дозвілля та відпочинку</w:t>
      </w:r>
    </w:p>
    <w:p w:rsidR="00531C5B" w:rsidRPr="00D07497" w:rsidRDefault="00531C5B" w:rsidP="00D07497">
      <w:pPr>
        <w:spacing w:after="0" w:line="240" w:lineRule="auto"/>
        <w:ind w:firstLine="709"/>
        <w:jc w:val="both"/>
        <w:rPr>
          <w:rFonts w:ascii="Times New Roman" w:hAnsi="Times New Roman" w:cs="Times New Roman"/>
          <w:sz w:val="28"/>
          <w:szCs w:val="28"/>
        </w:rPr>
      </w:pPr>
      <w:r w:rsidRPr="00D07497">
        <w:rPr>
          <w:rFonts w:ascii="Times New Roman" w:hAnsi="Times New Roman" w:cs="Times New Roman"/>
          <w:b/>
          <w:sz w:val="28"/>
          <w:szCs w:val="28"/>
        </w:rPr>
        <w:t>Система охорони здоров’я</w:t>
      </w:r>
      <w:r w:rsidRPr="00D07497">
        <w:rPr>
          <w:rFonts w:ascii="Times New Roman" w:hAnsi="Times New Roman" w:cs="Times New Roman"/>
          <w:sz w:val="28"/>
          <w:szCs w:val="28"/>
        </w:rPr>
        <w:t xml:space="preserve"> міста представлена мережею лікувально-профілактичних закладів, у тому числі: ЦМЛ ім. </w:t>
      </w:r>
      <w:proofErr w:type="spellStart"/>
      <w:r w:rsidRPr="00D07497">
        <w:rPr>
          <w:rFonts w:ascii="Times New Roman" w:hAnsi="Times New Roman" w:cs="Times New Roman"/>
          <w:sz w:val="28"/>
          <w:szCs w:val="28"/>
        </w:rPr>
        <w:t>Тітова</w:t>
      </w:r>
      <w:proofErr w:type="spellEnd"/>
      <w:r w:rsidRPr="00D07497">
        <w:rPr>
          <w:rFonts w:ascii="Times New Roman" w:hAnsi="Times New Roman" w:cs="Times New Roman"/>
          <w:sz w:val="28"/>
          <w:szCs w:val="28"/>
        </w:rPr>
        <w:t xml:space="preserve">, Центр ПМСД №1, Центр ПМСД № 2, Міська дитяча лікарня, Стоматологічна поліклініка. Крім цього, на території мста розташовані лікувально-профілактичних заклади обласного підпорядкування: Лисичанська обласна психіатрична лікарня, Лисичанський обласний протитуберкульозний диспансер, Лисичанський обласний </w:t>
      </w:r>
      <w:proofErr w:type="spellStart"/>
      <w:r w:rsidRPr="00D07497">
        <w:rPr>
          <w:rFonts w:ascii="Times New Roman" w:hAnsi="Times New Roman" w:cs="Times New Roman"/>
          <w:sz w:val="28"/>
          <w:szCs w:val="28"/>
        </w:rPr>
        <w:t>шкіряно-венерологичний</w:t>
      </w:r>
      <w:proofErr w:type="spellEnd"/>
      <w:r w:rsidRPr="00D07497">
        <w:rPr>
          <w:rFonts w:ascii="Times New Roman" w:hAnsi="Times New Roman" w:cs="Times New Roman"/>
          <w:sz w:val="28"/>
          <w:szCs w:val="28"/>
        </w:rPr>
        <w:t xml:space="preserve"> диспансер, Станція швидкої медичної допомоги. В рамках сприяння розміщення обласних лікувально-профілактичних закладів, переміщених з окупованої території, функціонує Луганська обласна дитяча клінічна лікарня, відділення Луганського обласного кардіологічного диспансеру, травматологічне відділення Луганської обласної клінічної лікарні.</w:t>
      </w:r>
    </w:p>
    <w:p w:rsidR="00531C5B" w:rsidRPr="00D07497" w:rsidRDefault="00531C5B" w:rsidP="00D07497">
      <w:pPr>
        <w:spacing w:after="0" w:line="240" w:lineRule="auto"/>
        <w:ind w:firstLine="709"/>
        <w:jc w:val="both"/>
        <w:rPr>
          <w:rFonts w:ascii="Times New Roman" w:hAnsi="Times New Roman" w:cs="Times New Roman"/>
          <w:sz w:val="28"/>
          <w:szCs w:val="28"/>
        </w:rPr>
      </w:pPr>
      <w:r w:rsidRPr="00D07497">
        <w:rPr>
          <w:rFonts w:ascii="Times New Roman" w:hAnsi="Times New Roman" w:cs="Times New Roman"/>
          <w:sz w:val="28"/>
          <w:szCs w:val="28"/>
        </w:rPr>
        <w:t>Основною метою діяльності охорони міста є реалізація державної політики в сфері охорони здоров’я, надання якісної медичної допомоги населенню міста.</w:t>
      </w:r>
    </w:p>
    <w:p w:rsidR="00531C5B" w:rsidRPr="00D07497" w:rsidRDefault="00531C5B" w:rsidP="00D07497">
      <w:pPr>
        <w:spacing w:after="0" w:line="240" w:lineRule="auto"/>
        <w:ind w:firstLine="709"/>
        <w:jc w:val="both"/>
        <w:rPr>
          <w:rFonts w:ascii="Times New Roman" w:hAnsi="Times New Roman" w:cs="Times New Roman"/>
          <w:sz w:val="28"/>
          <w:szCs w:val="28"/>
        </w:rPr>
      </w:pPr>
      <w:r w:rsidRPr="00D07497">
        <w:rPr>
          <w:rFonts w:ascii="Times New Roman" w:hAnsi="Times New Roman" w:cs="Times New Roman"/>
          <w:sz w:val="28"/>
          <w:szCs w:val="28"/>
        </w:rPr>
        <w:t xml:space="preserve">Основними чинниками, що впливають на виконання </w:t>
      </w:r>
      <w:proofErr w:type="spellStart"/>
      <w:r w:rsidRPr="00D07497">
        <w:rPr>
          <w:rFonts w:ascii="Times New Roman" w:hAnsi="Times New Roman" w:cs="Times New Roman"/>
          <w:sz w:val="28"/>
          <w:szCs w:val="28"/>
        </w:rPr>
        <w:t>покладенних</w:t>
      </w:r>
      <w:proofErr w:type="spellEnd"/>
      <w:r w:rsidRPr="00D07497">
        <w:rPr>
          <w:rFonts w:ascii="Times New Roman" w:hAnsi="Times New Roman" w:cs="Times New Roman"/>
          <w:sz w:val="28"/>
          <w:szCs w:val="28"/>
        </w:rPr>
        <w:t xml:space="preserve"> завдань є зниження соціального рівня населення, збільшення цін на лікарські засоби та вироби медичного призначення; недостатня матеріально-технічна база лікувально-профілактичних закладів. Всі вищевказані чинники впливають на якість надання медичної допомоги, що не дозволяє забезпечити виконання протоколів та стандартів надання медичної допомоги, внаслідок чого збільшується рівень ускладнень захворювань, збільшення рівня тяжких невиліковних захворювань.</w:t>
      </w:r>
    </w:p>
    <w:p w:rsidR="00531C5B" w:rsidRPr="00D07497" w:rsidRDefault="00531C5B" w:rsidP="00D07497">
      <w:pPr>
        <w:spacing w:after="0" w:line="240" w:lineRule="auto"/>
        <w:ind w:firstLine="709"/>
        <w:jc w:val="both"/>
        <w:rPr>
          <w:rFonts w:ascii="Times New Roman" w:hAnsi="Times New Roman" w:cs="Times New Roman"/>
          <w:sz w:val="28"/>
          <w:szCs w:val="28"/>
        </w:rPr>
      </w:pPr>
      <w:r w:rsidRPr="00D07497">
        <w:rPr>
          <w:rFonts w:ascii="Times New Roman" w:hAnsi="Times New Roman" w:cs="Times New Roman"/>
          <w:sz w:val="28"/>
          <w:szCs w:val="28"/>
        </w:rPr>
        <w:t xml:space="preserve">Заклади охорони здоров’я міста Лисичанська знаходяться на першій лінії надання медичної допомоги в зоні проведення АТО. Центральні міська лікарня в теперішній час надає медичну допомогу постраждалим від бойових дій, військовослужбовцям, працівникам МВС, а також населеним пунктам </w:t>
      </w:r>
      <w:proofErr w:type="spellStart"/>
      <w:r w:rsidRPr="00D07497">
        <w:rPr>
          <w:rFonts w:ascii="Times New Roman" w:hAnsi="Times New Roman" w:cs="Times New Roman"/>
          <w:sz w:val="28"/>
          <w:szCs w:val="28"/>
        </w:rPr>
        <w:t>Попаснянського</w:t>
      </w:r>
      <w:proofErr w:type="spellEnd"/>
      <w:r w:rsidRPr="00D07497">
        <w:rPr>
          <w:rFonts w:ascii="Times New Roman" w:hAnsi="Times New Roman" w:cs="Times New Roman"/>
          <w:sz w:val="28"/>
          <w:szCs w:val="28"/>
        </w:rPr>
        <w:t xml:space="preserve"> району, ВПО.</w:t>
      </w:r>
    </w:p>
    <w:p w:rsidR="00F77621" w:rsidRPr="00D07497" w:rsidRDefault="002541F6" w:rsidP="00D07497">
      <w:pPr>
        <w:spacing w:after="0" w:line="240" w:lineRule="auto"/>
        <w:ind w:firstLine="709"/>
        <w:jc w:val="both"/>
        <w:rPr>
          <w:rFonts w:ascii="Times New Roman" w:hAnsi="Times New Roman" w:cs="Times New Roman"/>
          <w:b/>
          <w:sz w:val="28"/>
          <w:szCs w:val="28"/>
        </w:rPr>
      </w:pPr>
      <w:r w:rsidRPr="00D07497">
        <w:rPr>
          <w:rFonts w:ascii="Times New Roman" w:hAnsi="Times New Roman" w:cs="Times New Roman"/>
          <w:b/>
          <w:sz w:val="28"/>
          <w:szCs w:val="28"/>
        </w:rPr>
        <w:t>Галузь культури</w:t>
      </w:r>
      <w:r w:rsidR="0037524D" w:rsidRPr="00D07497">
        <w:rPr>
          <w:rFonts w:ascii="Times New Roman" w:hAnsi="Times New Roman" w:cs="Times New Roman"/>
          <w:b/>
          <w:sz w:val="28"/>
          <w:szCs w:val="28"/>
        </w:rPr>
        <w:t xml:space="preserve">, </w:t>
      </w:r>
      <w:r w:rsidR="00F77621" w:rsidRPr="00D07497">
        <w:rPr>
          <w:rFonts w:ascii="Times New Roman" w:hAnsi="Times New Roman" w:cs="Times New Roman"/>
          <w:b/>
          <w:sz w:val="28"/>
          <w:szCs w:val="28"/>
        </w:rPr>
        <w:t>дозвілля та відпочинку.</w:t>
      </w:r>
    </w:p>
    <w:p w:rsidR="00472574" w:rsidRPr="00D07497" w:rsidRDefault="00472574" w:rsidP="00D07497">
      <w:pPr>
        <w:spacing w:after="0" w:line="240" w:lineRule="auto"/>
        <w:ind w:firstLine="709"/>
        <w:jc w:val="both"/>
        <w:rPr>
          <w:rFonts w:ascii="Times New Roman" w:eastAsia="Times New Roman" w:hAnsi="Times New Roman" w:cs="Times New Roman"/>
          <w:bCs/>
          <w:sz w:val="28"/>
          <w:szCs w:val="28"/>
          <w:lang w:eastAsia="ru-RU"/>
        </w:rPr>
      </w:pPr>
      <w:r w:rsidRPr="00D07497">
        <w:rPr>
          <w:rFonts w:ascii="Times New Roman" w:eastAsia="Times New Roman" w:hAnsi="Times New Roman" w:cs="Times New Roman"/>
          <w:bCs/>
          <w:sz w:val="28"/>
          <w:szCs w:val="28"/>
          <w:lang w:eastAsia="ru-RU"/>
        </w:rPr>
        <w:t>Основною метою діяльності галузі культури міста є реалізація державних засад культурної політики, організація основних організаційних, культурно-мистецьких, патріотичних та просвітницьких заходів, забезпечення функціонування комунальних закладів культури та прав на доступ до культурних цінностей громади міста.</w:t>
      </w:r>
    </w:p>
    <w:p w:rsidR="00E26C40" w:rsidRPr="00D07497" w:rsidRDefault="00E26C40" w:rsidP="00D07497">
      <w:pPr>
        <w:spacing w:after="0" w:line="240" w:lineRule="auto"/>
        <w:ind w:firstLine="709"/>
        <w:jc w:val="both"/>
        <w:rPr>
          <w:rFonts w:ascii="Times New Roman" w:hAnsi="Times New Roman" w:cs="Times New Roman"/>
          <w:sz w:val="28"/>
          <w:szCs w:val="28"/>
        </w:rPr>
      </w:pPr>
      <w:r w:rsidRPr="00D07497">
        <w:rPr>
          <w:rFonts w:ascii="Times New Roman" w:hAnsi="Times New Roman" w:cs="Times New Roman"/>
          <w:sz w:val="28"/>
          <w:szCs w:val="28"/>
        </w:rPr>
        <w:lastRenderedPageBreak/>
        <w:t>Галузь культури в місті представлена широкою мережею закладів культури:</w:t>
      </w:r>
    </w:p>
    <w:p w:rsidR="00E26C40" w:rsidRPr="00D07497" w:rsidRDefault="00D07497" w:rsidP="00D07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58B7" w:rsidRPr="00D07497">
        <w:rPr>
          <w:rFonts w:ascii="Times New Roman" w:hAnsi="Times New Roman" w:cs="Times New Roman"/>
          <w:sz w:val="28"/>
          <w:szCs w:val="28"/>
        </w:rPr>
        <w:t xml:space="preserve">Лисичанська централізована бібліотечна система, до складу якої входять 10 бібліотек-філій на території міст Лисичанськ, </w:t>
      </w:r>
      <w:proofErr w:type="spellStart"/>
      <w:r w:rsidR="002458B7" w:rsidRPr="00D07497">
        <w:rPr>
          <w:rFonts w:ascii="Times New Roman" w:hAnsi="Times New Roman" w:cs="Times New Roman"/>
          <w:sz w:val="28"/>
          <w:szCs w:val="28"/>
        </w:rPr>
        <w:t>Новодружеськ</w:t>
      </w:r>
      <w:proofErr w:type="spellEnd"/>
      <w:r w:rsidR="002458B7" w:rsidRPr="00D07497">
        <w:rPr>
          <w:rFonts w:ascii="Times New Roman" w:hAnsi="Times New Roman" w:cs="Times New Roman"/>
          <w:sz w:val="28"/>
          <w:szCs w:val="28"/>
        </w:rPr>
        <w:t>, Привілля;</w:t>
      </w:r>
    </w:p>
    <w:p w:rsidR="002458B7" w:rsidRPr="00D07497" w:rsidRDefault="00D07497" w:rsidP="00D07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6C40" w:rsidRPr="00D07497">
        <w:rPr>
          <w:rFonts w:ascii="Times New Roman" w:hAnsi="Times New Roman" w:cs="Times New Roman"/>
          <w:sz w:val="28"/>
          <w:szCs w:val="28"/>
        </w:rPr>
        <w:t>3</w:t>
      </w:r>
      <w:r>
        <w:rPr>
          <w:rFonts w:ascii="Times New Roman" w:hAnsi="Times New Roman" w:cs="Times New Roman"/>
          <w:sz w:val="28"/>
          <w:szCs w:val="28"/>
        </w:rPr>
        <w:t xml:space="preserve"> Палаци культури;</w:t>
      </w:r>
    </w:p>
    <w:p w:rsidR="002458B7" w:rsidRPr="00D07497" w:rsidRDefault="00D07497" w:rsidP="00D07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КП «Кінотеатр «Дружба»»;</w:t>
      </w:r>
    </w:p>
    <w:p w:rsidR="002458B7" w:rsidRPr="00D07497" w:rsidRDefault="00D07497" w:rsidP="00D07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58B7" w:rsidRPr="00D07497">
        <w:rPr>
          <w:rFonts w:ascii="Times New Roman" w:hAnsi="Times New Roman" w:cs="Times New Roman"/>
          <w:sz w:val="28"/>
          <w:szCs w:val="28"/>
        </w:rPr>
        <w:t>Лисичанський міській краєзнавчий музей;</w:t>
      </w:r>
    </w:p>
    <w:p w:rsidR="0060171E" w:rsidRPr="00D07497" w:rsidRDefault="00D07497" w:rsidP="00D07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6C9C" w:rsidRPr="00D07497">
        <w:rPr>
          <w:rFonts w:ascii="Times New Roman" w:hAnsi="Times New Roman" w:cs="Times New Roman"/>
          <w:sz w:val="28"/>
          <w:szCs w:val="28"/>
        </w:rPr>
        <w:t xml:space="preserve">три дитячі школи мистецтв міст Лисичанськ, </w:t>
      </w:r>
      <w:proofErr w:type="spellStart"/>
      <w:r w:rsidR="002F6C9C" w:rsidRPr="00D07497">
        <w:rPr>
          <w:rFonts w:ascii="Times New Roman" w:hAnsi="Times New Roman" w:cs="Times New Roman"/>
          <w:sz w:val="28"/>
          <w:szCs w:val="28"/>
        </w:rPr>
        <w:t>Новодружеськ</w:t>
      </w:r>
      <w:proofErr w:type="spellEnd"/>
      <w:r w:rsidR="002F6C9C" w:rsidRPr="00D07497">
        <w:rPr>
          <w:rFonts w:ascii="Times New Roman" w:hAnsi="Times New Roman" w:cs="Times New Roman"/>
          <w:sz w:val="28"/>
          <w:szCs w:val="28"/>
        </w:rPr>
        <w:t>, Привілля</w:t>
      </w:r>
      <w:r>
        <w:rPr>
          <w:rFonts w:ascii="Times New Roman" w:hAnsi="Times New Roman" w:cs="Times New Roman"/>
          <w:sz w:val="28"/>
          <w:szCs w:val="28"/>
        </w:rPr>
        <w:t>.</w:t>
      </w:r>
    </w:p>
    <w:p w:rsidR="002F6C9C" w:rsidRPr="00D07497" w:rsidRDefault="002F6C9C" w:rsidP="00D07497">
      <w:pPr>
        <w:spacing w:after="0" w:line="240" w:lineRule="auto"/>
        <w:ind w:firstLine="709"/>
        <w:jc w:val="both"/>
        <w:rPr>
          <w:rFonts w:ascii="Times New Roman" w:hAnsi="Times New Roman" w:cs="Times New Roman"/>
          <w:sz w:val="28"/>
          <w:szCs w:val="28"/>
        </w:rPr>
      </w:pPr>
      <w:r w:rsidRPr="00D07497">
        <w:rPr>
          <w:rFonts w:ascii="Times New Roman" w:hAnsi="Times New Roman" w:cs="Times New Roman"/>
          <w:sz w:val="28"/>
          <w:szCs w:val="28"/>
        </w:rPr>
        <w:t>При Лисичанській централізованій бібліотечній системі працює інформаційний центр, де користувачі бібліотеки можуть отримати інформаційні послуги та доступ до мережі Інтернет.</w:t>
      </w:r>
    </w:p>
    <w:p w:rsidR="002F6C9C" w:rsidRPr="00D07497" w:rsidRDefault="002F6C9C" w:rsidP="00D07497">
      <w:pPr>
        <w:spacing w:after="0" w:line="240" w:lineRule="auto"/>
        <w:ind w:firstLine="709"/>
        <w:jc w:val="both"/>
        <w:rPr>
          <w:rFonts w:ascii="Times New Roman" w:hAnsi="Times New Roman" w:cs="Times New Roman"/>
          <w:sz w:val="28"/>
          <w:szCs w:val="28"/>
        </w:rPr>
      </w:pPr>
      <w:r w:rsidRPr="00D07497">
        <w:rPr>
          <w:rFonts w:ascii="Times New Roman" w:hAnsi="Times New Roman" w:cs="Times New Roman"/>
          <w:sz w:val="28"/>
          <w:szCs w:val="28"/>
        </w:rPr>
        <w:t xml:space="preserve">ТОВ «Максим-Парк» </w:t>
      </w:r>
      <w:r w:rsidR="00D07497">
        <w:rPr>
          <w:rFonts w:ascii="Times New Roman" w:hAnsi="Times New Roman" w:cs="Times New Roman"/>
          <w:sz w:val="28"/>
          <w:szCs w:val="28"/>
        </w:rPr>
        <w:t>–</w:t>
      </w:r>
      <w:r w:rsidRPr="00D07497">
        <w:rPr>
          <w:rFonts w:ascii="Times New Roman" w:hAnsi="Times New Roman" w:cs="Times New Roman"/>
          <w:sz w:val="28"/>
          <w:szCs w:val="28"/>
        </w:rPr>
        <w:t xml:space="preserve"> парк культури і відпочинку міста, який організовує свою діяльність у сфері сімейного дозвілля. На території парку розташован</w:t>
      </w:r>
      <w:r w:rsidR="0060171E" w:rsidRPr="00D07497">
        <w:rPr>
          <w:rFonts w:ascii="Times New Roman" w:hAnsi="Times New Roman" w:cs="Times New Roman"/>
          <w:sz w:val="28"/>
          <w:szCs w:val="28"/>
        </w:rPr>
        <w:t>і</w:t>
      </w:r>
      <w:r w:rsidRPr="00D07497">
        <w:rPr>
          <w:rFonts w:ascii="Times New Roman" w:hAnsi="Times New Roman" w:cs="Times New Roman"/>
          <w:sz w:val="28"/>
          <w:szCs w:val="28"/>
        </w:rPr>
        <w:t xml:space="preserve"> </w:t>
      </w:r>
      <w:r w:rsidR="0060171E" w:rsidRPr="00D07497">
        <w:rPr>
          <w:rFonts w:ascii="Times New Roman" w:hAnsi="Times New Roman" w:cs="Times New Roman"/>
          <w:sz w:val="28"/>
          <w:szCs w:val="28"/>
        </w:rPr>
        <w:t>а</w:t>
      </w:r>
      <w:r w:rsidRPr="00D07497">
        <w:rPr>
          <w:rFonts w:ascii="Times New Roman" w:hAnsi="Times New Roman" w:cs="Times New Roman"/>
          <w:sz w:val="28"/>
          <w:szCs w:val="28"/>
        </w:rPr>
        <w:t>тракціон</w:t>
      </w:r>
      <w:r w:rsidR="0060171E" w:rsidRPr="00D07497">
        <w:rPr>
          <w:rFonts w:ascii="Times New Roman" w:hAnsi="Times New Roman" w:cs="Times New Roman"/>
          <w:sz w:val="28"/>
          <w:szCs w:val="28"/>
        </w:rPr>
        <w:t>и</w:t>
      </w:r>
      <w:r w:rsidRPr="00D07497">
        <w:rPr>
          <w:rFonts w:ascii="Times New Roman" w:hAnsi="Times New Roman" w:cs="Times New Roman"/>
          <w:sz w:val="28"/>
          <w:szCs w:val="28"/>
        </w:rPr>
        <w:t>, літній торговий майданчик і концертна сцена для проведення масових заходів.</w:t>
      </w:r>
    </w:p>
    <w:p w:rsidR="008C3701" w:rsidRPr="00D07497" w:rsidRDefault="008C3701" w:rsidP="00FF018E">
      <w:pPr>
        <w:spacing w:after="0" w:line="240" w:lineRule="auto"/>
        <w:ind w:firstLine="708"/>
        <w:jc w:val="both"/>
        <w:rPr>
          <w:rFonts w:ascii="Times New Roman" w:hAnsi="Times New Roman" w:cs="Times New Roman"/>
          <w:sz w:val="28"/>
          <w:szCs w:val="28"/>
        </w:rPr>
      </w:pPr>
    </w:p>
    <w:p w:rsidR="006D2D90" w:rsidRPr="00D07497" w:rsidRDefault="006D2D90" w:rsidP="00F00213">
      <w:pPr>
        <w:pStyle w:val="a6"/>
        <w:numPr>
          <w:ilvl w:val="0"/>
          <w:numId w:val="1"/>
        </w:numPr>
        <w:spacing w:after="0" w:line="240" w:lineRule="auto"/>
        <w:ind w:left="993" w:hanging="426"/>
        <w:jc w:val="both"/>
        <w:rPr>
          <w:rFonts w:ascii="Times New Roman" w:hAnsi="Times New Roman" w:cs="Times New Roman"/>
          <w:b/>
          <w:sz w:val="28"/>
          <w:szCs w:val="28"/>
        </w:rPr>
      </w:pPr>
      <w:r w:rsidRPr="00D07497">
        <w:rPr>
          <w:rFonts w:ascii="Times New Roman" w:hAnsi="Times New Roman" w:cs="Times New Roman"/>
          <w:b/>
          <w:sz w:val="28"/>
          <w:szCs w:val="28"/>
        </w:rPr>
        <w:t>Охорона навколишнього природного середовища</w:t>
      </w:r>
    </w:p>
    <w:p w:rsidR="00E513E7" w:rsidRPr="00D07497" w:rsidRDefault="00E513E7" w:rsidP="00FF01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497">
        <w:rPr>
          <w:rFonts w:ascii="Times New Roman" w:eastAsia="Times New Roman" w:hAnsi="Times New Roman" w:cs="Times New Roman"/>
          <w:bCs/>
          <w:sz w:val="28"/>
          <w:szCs w:val="28"/>
          <w:lang w:eastAsia="ru-RU"/>
        </w:rPr>
        <w:t>Екологічний стан у місті Лисичанськ у 2016 році в основному залишався стабільним. Надзвичайних ситуацій техногенно-екологічного характеру, які б зумовили значні обсяги чи неконтрольоване забруднення навколишнього середовища, протягом року на території міста не було.</w:t>
      </w:r>
    </w:p>
    <w:p w:rsidR="00E513E7" w:rsidRPr="00D07497" w:rsidRDefault="00E513E7" w:rsidP="00FF01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497">
        <w:rPr>
          <w:rFonts w:ascii="Times New Roman" w:eastAsia="Times New Roman" w:hAnsi="Times New Roman" w:cs="Times New Roman"/>
          <w:bCs/>
          <w:sz w:val="28"/>
          <w:szCs w:val="28"/>
          <w:lang w:eastAsia="ru-RU"/>
        </w:rPr>
        <w:t xml:space="preserve">За інформацією Державної санітарно-епідеміологічної служби України основними забруднювачами атмосферного повітря у місті залишаються промислові підприємства міста, у </w:t>
      </w:r>
      <w:proofErr w:type="spellStart"/>
      <w:r w:rsidRPr="00D07497">
        <w:rPr>
          <w:rFonts w:ascii="Times New Roman" w:eastAsia="Times New Roman" w:hAnsi="Times New Roman" w:cs="Times New Roman"/>
          <w:bCs/>
          <w:sz w:val="28"/>
          <w:szCs w:val="28"/>
          <w:lang w:eastAsia="ru-RU"/>
        </w:rPr>
        <w:t>т.ч</w:t>
      </w:r>
      <w:proofErr w:type="spellEnd"/>
      <w:r w:rsidRPr="00D07497">
        <w:rPr>
          <w:rFonts w:ascii="Times New Roman" w:eastAsia="Times New Roman" w:hAnsi="Times New Roman" w:cs="Times New Roman"/>
          <w:bCs/>
          <w:sz w:val="28"/>
          <w:szCs w:val="28"/>
          <w:lang w:eastAsia="ru-RU"/>
        </w:rPr>
        <w:t>. шахти ПАТ «</w:t>
      </w:r>
      <w:proofErr w:type="spellStart"/>
      <w:r w:rsidRPr="00D07497">
        <w:rPr>
          <w:rFonts w:ascii="Times New Roman" w:eastAsia="Times New Roman" w:hAnsi="Times New Roman" w:cs="Times New Roman"/>
          <w:bCs/>
          <w:sz w:val="28"/>
          <w:szCs w:val="28"/>
          <w:lang w:eastAsia="ru-RU"/>
        </w:rPr>
        <w:t>Лисичанськвугілля</w:t>
      </w:r>
      <w:proofErr w:type="spellEnd"/>
      <w:r w:rsidRPr="00D07497">
        <w:rPr>
          <w:rFonts w:ascii="Times New Roman" w:eastAsia="Times New Roman" w:hAnsi="Times New Roman" w:cs="Times New Roman"/>
          <w:bCs/>
          <w:sz w:val="28"/>
          <w:szCs w:val="28"/>
          <w:lang w:eastAsia="ru-RU"/>
        </w:rPr>
        <w:t>», та працюючі підприємства міст Сєвєродонецьк, Рубіжне, а також викиди від автотранспорту.</w:t>
      </w:r>
    </w:p>
    <w:p w:rsidR="00E513E7" w:rsidRPr="00D07497" w:rsidRDefault="00E513E7" w:rsidP="00FF01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497">
        <w:rPr>
          <w:rFonts w:ascii="Times New Roman" w:eastAsia="Times New Roman" w:hAnsi="Times New Roman" w:cs="Times New Roman"/>
          <w:bCs/>
          <w:sz w:val="28"/>
          <w:szCs w:val="28"/>
          <w:lang w:eastAsia="ru-RU"/>
        </w:rPr>
        <w:t>Рівень забруднення атмосферного повітря у 2016 р. залишається ще значним. Індекс забруднення повітря за 2016 р. у м. Лисичанськ складає 9,2. Випадків ВЗ і ЕВЗ не зафіксовано. Максимальні концентрації за рік по забруднюючим домішкам у 2016 році не перевищували меж ГДК.</w:t>
      </w:r>
    </w:p>
    <w:p w:rsidR="00E513E7" w:rsidRPr="00D07497" w:rsidRDefault="00E513E7" w:rsidP="00FF01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497">
        <w:rPr>
          <w:rFonts w:ascii="Times New Roman" w:eastAsia="Times New Roman" w:hAnsi="Times New Roman" w:cs="Times New Roman"/>
          <w:bCs/>
          <w:sz w:val="28"/>
          <w:szCs w:val="28"/>
          <w:lang w:eastAsia="ru-RU"/>
        </w:rPr>
        <w:t>Перевищення ГДК шкідливих речовин у атмосферному повітрі в 2016 році мало місце тільки по формальдегіду та окису вуглецю. Перевищення максимальних ГДК шкідливих речовин по формальдегіду становило – 4,0 рази, по вуглецю оксиду – 1,7 рази.</w:t>
      </w:r>
    </w:p>
    <w:p w:rsidR="00E513E7" w:rsidRPr="00D07497" w:rsidRDefault="00E513E7" w:rsidP="00FF01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497">
        <w:rPr>
          <w:rFonts w:ascii="Times New Roman" w:eastAsia="Times New Roman" w:hAnsi="Times New Roman" w:cs="Times New Roman"/>
          <w:bCs/>
          <w:sz w:val="28"/>
          <w:szCs w:val="28"/>
          <w:lang w:eastAsia="ru-RU"/>
        </w:rPr>
        <w:t xml:space="preserve">Сіверський Донець – основна водна артерія області і м. Лисичанськ. ГП-I Лисичанськ веде спостереження та роботи за програмою ГП-II. На ділянці протягом </w:t>
      </w:r>
      <w:smartTag w:uri="urn:schemas-microsoft-com:office:smarttags" w:element="metricconverter">
        <w:smartTagPr>
          <w:attr w:name="ProductID" w:val="50 км"/>
        </w:smartTagPr>
        <w:r w:rsidRPr="00D07497">
          <w:rPr>
            <w:rFonts w:ascii="Times New Roman" w:eastAsia="Times New Roman" w:hAnsi="Times New Roman" w:cs="Times New Roman"/>
            <w:bCs/>
            <w:sz w:val="28"/>
            <w:szCs w:val="28"/>
            <w:lang w:eastAsia="ru-RU"/>
          </w:rPr>
          <w:t>50 км</w:t>
        </w:r>
      </w:smartTag>
      <w:r w:rsidRPr="00D07497">
        <w:rPr>
          <w:rFonts w:ascii="Times New Roman" w:eastAsia="Times New Roman" w:hAnsi="Times New Roman" w:cs="Times New Roman"/>
          <w:bCs/>
          <w:sz w:val="28"/>
          <w:szCs w:val="28"/>
          <w:lang w:eastAsia="ru-RU"/>
        </w:rPr>
        <w:t xml:space="preserve">, що проходить через </w:t>
      </w:r>
      <w:proofErr w:type="spellStart"/>
      <w:r w:rsidRPr="00D07497">
        <w:rPr>
          <w:rFonts w:ascii="Times New Roman" w:eastAsia="Times New Roman" w:hAnsi="Times New Roman" w:cs="Times New Roman"/>
          <w:bCs/>
          <w:sz w:val="28"/>
          <w:szCs w:val="28"/>
          <w:lang w:eastAsia="ru-RU"/>
        </w:rPr>
        <w:t>Лисичансько-Рубіжанський</w:t>
      </w:r>
      <w:proofErr w:type="spellEnd"/>
      <w:r w:rsidRPr="00D07497">
        <w:rPr>
          <w:rFonts w:ascii="Times New Roman" w:eastAsia="Times New Roman" w:hAnsi="Times New Roman" w:cs="Times New Roman"/>
          <w:bCs/>
          <w:sz w:val="28"/>
          <w:szCs w:val="28"/>
          <w:lang w:eastAsia="ru-RU"/>
        </w:rPr>
        <w:t xml:space="preserve"> промисловий регіон, в Сіверський Донець надходять скиди КП «</w:t>
      </w:r>
      <w:proofErr w:type="spellStart"/>
      <w:r w:rsidRPr="00D07497">
        <w:rPr>
          <w:rFonts w:ascii="Times New Roman" w:eastAsia="Times New Roman" w:hAnsi="Times New Roman" w:cs="Times New Roman"/>
          <w:bCs/>
          <w:sz w:val="28"/>
          <w:szCs w:val="28"/>
          <w:lang w:eastAsia="ru-RU"/>
        </w:rPr>
        <w:t>Рубіжанського</w:t>
      </w:r>
      <w:proofErr w:type="spellEnd"/>
      <w:r w:rsidRPr="00D07497">
        <w:rPr>
          <w:rFonts w:ascii="Times New Roman" w:eastAsia="Times New Roman" w:hAnsi="Times New Roman" w:cs="Times New Roman"/>
          <w:bCs/>
          <w:sz w:val="28"/>
          <w:szCs w:val="28"/>
          <w:lang w:eastAsia="ru-RU"/>
        </w:rPr>
        <w:t xml:space="preserve"> виробничого управління водопровідно-каналізаційного господарства», </w:t>
      </w:r>
      <w:proofErr w:type="spellStart"/>
      <w:r w:rsidRPr="00D07497">
        <w:rPr>
          <w:rFonts w:ascii="Times New Roman" w:eastAsia="Times New Roman" w:hAnsi="Times New Roman" w:cs="Times New Roman"/>
          <w:bCs/>
          <w:sz w:val="28"/>
          <w:szCs w:val="28"/>
          <w:lang w:eastAsia="ru-RU"/>
        </w:rPr>
        <w:t>Рубіжанського</w:t>
      </w:r>
      <w:proofErr w:type="spellEnd"/>
      <w:r w:rsidRPr="00D07497">
        <w:rPr>
          <w:rFonts w:ascii="Times New Roman" w:eastAsia="Times New Roman" w:hAnsi="Times New Roman" w:cs="Times New Roman"/>
          <w:bCs/>
          <w:sz w:val="28"/>
          <w:szCs w:val="28"/>
          <w:lang w:eastAsia="ru-RU"/>
        </w:rPr>
        <w:t xml:space="preserve"> картонно-тарного комбінату, ТОВ «НВП «Зоря», ПАТ «Сєвєродонецьке об′єднання «Азот», ПАТ «</w:t>
      </w:r>
      <w:proofErr w:type="spellStart"/>
      <w:r w:rsidRPr="00D07497">
        <w:rPr>
          <w:rFonts w:ascii="Times New Roman" w:eastAsia="Times New Roman" w:hAnsi="Times New Roman" w:cs="Times New Roman"/>
          <w:bCs/>
          <w:sz w:val="28"/>
          <w:szCs w:val="28"/>
          <w:lang w:eastAsia="ru-RU"/>
        </w:rPr>
        <w:t>Лисичанськвугілля</w:t>
      </w:r>
      <w:proofErr w:type="spellEnd"/>
      <w:r w:rsidRPr="00D07497">
        <w:rPr>
          <w:rFonts w:ascii="Times New Roman" w:eastAsia="Times New Roman" w:hAnsi="Times New Roman" w:cs="Times New Roman"/>
          <w:bCs/>
          <w:sz w:val="28"/>
          <w:szCs w:val="28"/>
          <w:lang w:eastAsia="ru-RU"/>
        </w:rPr>
        <w:t xml:space="preserve">». На цій же ділянці в р. Сіверський Донець впадають притоки – річки Борова та </w:t>
      </w:r>
      <w:proofErr w:type="spellStart"/>
      <w:r w:rsidRPr="00D07497">
        <w:rPr>
          <w:rFonts w:ascii="Times New Roman" w:eastAsia="Times New Roman" w:hAnsi="Times New Roman" w:cs="Times New Roman"/>
          <w:bCs/>
          <w:sz w:val="28"/>
          <w:szCs w:val="28"/>
          <w:lang w:eastAsia="ru-RU"/>
        </w:rPr>
        <w:t>Верхньо</w:t>
      </w:r>
      <w:proofErr w:type="spellEnd"/>
      <w:r w:rsidRPr="00D07497">
        <w:rPr>
          <w:rFonts w:ascii="Times New Roman" w:eastAsia="Times New Roman" w:hAnsi="Times New Roman" w:cs="Times New Roman"/>
          <w:bCs/>
          <w:sz w:val="28"/>
          <w:szCs w:val="28"/>
          <w:lang w:eastAsia="ru-RU"/>
        </w:rPr>
        <w:t xml:space="preserve">-Біленька. Річка Борова внаслідок меншої забрудненості позитивно впливає на стан води Сіверського Донця. Негативний вплив на стан води (хлориди, сульфати, азотне забруднення) має притока </w:t>
      </w:r>
      <w:proofErr w:type="spellStart"/>
      <w:r w:rsidRPr="00D07497">
        <w:rPr>
          <w:rFonts w:ascii="Times New Roman" w:eastAsia="Times New Roman" w:hAnsi="Times New Roman" w:cs="Times New Roman"/>
          <w:bCs/>
          <w:sz w:val="28"/>
          <w:szCs w:val="28"/>
          <w:lang w:eastAsia="ru-RU"/>
        </w:rPr>
        <w:t>Верхньо</w:t>
      </w:r>
      <w:proofErr w:type="spellEnd"/>
      <w:r w:rsidRPr="00D07497">
        <w:rPr>
          <w:rFonts w:ascii="Times New Roman" w:eastAsia="Times New Roman" w:hAnsi="Times New Roman" w:cs="Times New Roman"/>
          <w:bCs/>
          <w:sz w:val="28"/>
          <w:szCs w:val="28"/>
          <w:lang w:eastAsia="ru-RU"/>
        </w:rPr>
        <w:t xml:space="preserve">-Біленька, яка забруднена природними солями ще у </w:t>
      </w:r>
      <w:r w:rsidRPr="00D07497">
        <w:rPr>
          <w:rFonts w:ascii="Times New Roman" w:eastAsia="Times New Roman" w:hAnsi="Times New Roman" w:cs="Times New Roman"/>
          <w:bCs/>
          <w:sz w:val="28"/>
          <w:szCs w:val="28"/>
          <w:lang w:eastAsia="ru-RU"/>
        </w:rPr>
        <w:lastRenderedPageBreak/>
        <w:t xml:space="preserve">витоку, тому що протікає скрізь природні поклади </w:t>
      </w:r>
      <w:proofErr w:type="spellStart"/>
      <w:r w:rsidRPr="00D07497">
        <w:rPr>
          <w:rFonts w:ascii="Times New Roman" w:eastAsia="Times New Roman" w:hAnsi="Times New Roman" w:cs="Times New Roman"/>
          <w:bCs/>
          <w:sz w:val="28"/>
          <w:szCs w:val="28"/>
          <w:lang w:eastAsia="ru-RU"/>
        </w:rPr>
        <w:t>хлоридних</w:t>
      </w:r>
      <w:proofErr w:type="spellEnd"/>
      <w:r w:rsidRPr="00D07497">
        <w:rPr>
          <w:rFonts w:ascii="Times New Roman" w:eastAsia="Times New Roman" w:hAnsi="Times New Roman" w:cs="Times New Roman"/>
          <w:bCs/>
          <w:sz w:val="28"/>
          <w:szCs w:val="28"/>
          <w:lang w:eastAsia="ru-RU"/>
        </w:rPr>
        <w:t xml:space="preserve"> солей та приймає в себе дуже засолені стоки шахтних вод ПАТ «</w:t>
      </w:r>
      <w:proofErr w:type="spellStart"/>
      <w:r w:rsidRPr="00D07497">
        <w:rPr>
          <w:rFonts w:ascii="Times New Roman" w:eastAsia="Times New Roman" w:hAnsi="Times New Roman" w:cs="Times New Roman"/>
          <w:bCs/>
          <w:sz w:val="28"/>
          <w:szCs w:val="28"/>
          <w:lang w:eastAsia="ru-RU"/>
        </w:rPr>
        <w:t>Лисичанськвугілля</w:t>
      </w:r>
      <w:proofErr w:type="spellEnd"/>
      <w:r w:rsidRPr="00D07497">
        <w:rPr>
          <w:rFonts w:ascii="Times New Roman" w:eastAsia="Times New Roman" w:hAnsi="Times New Roman" w:cs="Times New Roman"/>
          <w:bCs/>
          <w:sz w:val="28"/>
          <w:szCs w:val="28"/>
          <w:lang w:eastAsia="ru-RU"/>
        </w:rPr>
        <w:t>» та ПАТ «Лисичанський желатиновий завод».</w:t>
      </w:r>
    </w:p>
    <w:p w:rsidR="00E513E7" w:rsidRPr="00D07497" w:rsidRDefault="00E513E7" w:rsidP="00FF01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497">
        <w:rPr>
          <w:rFonts w:ascii="Times New Roman" w:eastAsia="Times New Roman" w:hAnsi="Times New Roman" w:cs="Times New Roman"/>
          <w:bCs/>
          <w:sz w:val="28"/>
          <w:szCs w:val="28"/>
          <w:lang w:eastAsia="ru-RU"/>
        </w:rPr>
        <w:t xml:space="preserve">У звітному році забруднення залишилось на рівні попереднього року. Випадки ВЗ не спостерігались. Концентрації по фенолам не спостерігались. В цьому створі ведеться контроль по вмісту хлорорганічних пестицидів (ХОП). Контроль ведеться за такими пестицидами: </w:t>
      </w:r>
      <w:proofErr w:type="spellStart"/>
      <w:r w:rsidRPr="00D07497">
        <w:rPr>
          <w:rFonts w:ascii="Times New Roman" w:eastAsia="Times New Roman" w:hAnsi="Times New Roman" w:cs="Times New Roman"/>
          <w:bCs/>
          <w:sz w:val="28"/>
          <w:szCs w:val="28"/>
          <w:lang w:eastAsia="ru-RU"/>
        </w:rPr>
        <w:t>трефлан</w:t>
      </w:r>
      <w:proofErr w:type="spellEnd"/>
      <w:r w:rsidRPr="00D07497">
        <w:rPr>
          <w:rFonts w:ascii="Times New Roman" w:eastAsia="Times New Roman" w:hAnsi="Times New Roman" w:cs="Times New Roman"/>
          <w:bCs/>
          <w:sz w:val="28"/>
          <w:szCs w:val="28"/>
          <w:lang w:eastAsia="ru-RU"/>
        </w:rPr>
        <w:t xml:space="preserve">; </w:t>
      </w:r>
      <w:proofErr w:type="spellStart"/>
      <w:r w:rsidRPr="00D07497">
        <w:rPr>
          <w:rFonts w:ascii="Times New Roman" w:eastAsia="Times New Roman" w:hAnsi="Times New Roman" w:cs="Times New Roman"/>
          <w:bCs/>
          <w:sz w:val="28"/>
          <w:szCs w:val="28"/>
          <w:lang w:eastAsia="ru-RU"/>
        </w:rPr>
        <w:t>п,п</w:t>
      </w:r>
      <w:proofErr w:type="spellEnd"/>
      <w:r w:rsidRPr="00D07497">
        <w:rPr>
          <w:rFonts w:ascii="Times New Roman" w:eastAsia="Times New Roman" w:hAnsi="Times New Roman" w:cs="Times New Roman"/>
          <w:bCs/>
          <w:sz w:val="28"/>
          <w:szCs w:val="28"/>
          <w:lang w:eastAsia="ru-RU"/>
        </w:rPr>
        <w:t xml:space="preserve"> – ДДЕ; </w:t>
      </w:r>
      <w:proofErr w:type="spellStart"/>
      <w:r w:rsidRPr="00D07497">
        <w:rPr>
          <w:rFonts w:ascii="Times New Roman" w:eastAsia="Times New Roman" w:hAnsi="Times New Roman" w:cs="Times New Roman"/>
          <w:bCs/>
          <w:sz w:val="28"/>
          <w:szCs w:val="28"/>
          <w:lang w:eastAsia="ru-RU"/>
        </w:rPr>
        <w:t>п,п</w:t>
      </w:r>
      <w:proofErr w:type="spellEnd"/>
      <w:r w:rsidRPr="00D07497">
        <w:rPr>
          <w:rFonts w:ascii="Times New Roman" w:eastAsia="Times New Roman" w:hAnsi="Times New Roman" w:cs="Times New Roman"/>
          <w:bCs/>
          <w:sz w:val="28"/>
          <w:szCs w:val="28"/>
          <w:lang w:eastAsia="ru-RU"/>
        </w:rPr>
        <w:t xml:space="preserve"> – ДДТ; α, β, γ-ГХЦГ; ГХБ. Концентрації спостерігались по α-ГХЦГ у вересні (0,001 </w:t>
      </w:r>
      <w:proofErr w:type="spellStart"/>
      <w:r w:rsidRPr="00D07497">
        <w:rPr>
          <w:rFonts w:ascii="Times New Roman" w:eastAsia="Times New Roman" w:hAnsi="Times New Roman" w:cs="Times New Roman"/>
          <w:bCs/>
          <w:sz w:val="28"/>
          <w:szCs w:val="28"/>
          <w:lang w:eastAsia="ru-RU"/>
        </w:rPr>
        <w:t>мкг</w:t>
      </w:r>
      <w:proofErr w:type="spellEnd"/>
      <w:r w:rsidRPr="00D07497">
        <w:rPr>
          <w:rFonts w:ascii="Times New Roman" w:eastAsia="Times New Roman" w:hAnsi="Times New Roman" w:cs="Times New Roman"/>
          <w:bCs/>
          <w:sz w:val="28"/>
          <w:szCs w:val="28"/>
          <w:lang w:eastAsia="ru-RU"/>
        </w:rPr>
        <w:t>/дм</w:t>
      </w:r>
      <w:r w:rsidRPr="00D07497">
        <w:rPr>
          <w:rFonts w:ascii="Times New Roman" w:eastAsia="Times New Roman" w:hAnsi="Times New Roman" w:cs="Times New Roman"/>
          <w:bCs/>
          <w:sz w:val="28"/>
          <w:szCs w:val="28"/>
          <w:vertAlign w:val="superscript"/>
          <w:lang w:eastAsia="ru-RU"/>
        </w:rPr>
        <w:t>3</w:t>
      </w:r>
      <w:r w:rsidRPr="00D07497">
        <w:rPr>
          <w:rFonts w:ascii="Times New Roman" w:eastAsia="Times New Roman" w:hAnsi="Times New Roman" w:cs="Times New Roman"/>
          <w:bCs/>
          <w:sz w:val="28"/>
          <w:szCs w:val="28"/>
          <w:lang w:eastAsia="ru-RU"/>
        </w:rPr>
        <w:t>).</w:t>
      </w:r>
    </w:p>
    <w:p w:rsidR="00E513E7" w:rsidRPr="00D07497" w:rsidRDefault="00E513E7" w:rsidP="00FF01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497">
        <w:rPr>
          <w:rFonts w:ascii="Times New Roman" w:eastAsia="Times New Roman" w:hAnsi="Times New Roman" w:cs="Times New Roman"/>
          <w:bCs/>
          <w:sz w:val="28"/>
          <w:szCs w:val="28"/>
          <w:lang w:eastAsia="ru-RU"/>
        </w:rPr>
        <w:t xml:space="preserve">У створах м. Лисичанськ фітопланктон перебував у більш стабільному стані, але індекс </w:t>
      </w:r>
      <w:proofErr w:type="spellStart"/>
      <w:r w:rsidRPr="00D07497">
        <w:rPr>
          <w:rFonts w:ascii="Times New Roman" w:eastAsia="Times New Roman" w:hAnsi="Times New Roman" w:cs="Times New Roman"/>
          <w:bCs/>
          <w:sz w:val="28"/>
          <w:szCs w:val="28"/>
          <w:lang w:eastAsia="ru-RU"/>
        </w:rPr>
        <w:t>сапробності</w:t>
      </w:r>
      <w:proofErr w:type="spellEnd"/>
      <w:r w:rsidRPr="00D07497">
        <w:rPr>
          <w:rFonts w:ascii="Times New Roman" w:eastAsia="Times New Roman" w:hAnsi="Times New Roman" w:cs="Times New Roman"/>
          <w:bCs/>
          <w:sz w:val="28"/>
          <w:szCs w:val="28"/>
          <w:lang w:eastAsia="ru-RU"/>
        </w:rPr>
        <w:t xml:space="preserve"> відповідав 3-4, 4 класам якості вод (</w:t>
      </w:r>
      <w:proofErr w:type="spellStart"/>
      <w:r w:rsidRPr="00D07497">
        <w:rPr>
          <w:rFonts w:ascii="Times New Roman" w:eastAsia="Times New Roman" w:hAnsi="Times New Roman" w:cs="Times New Roman"/>
          <w:bCs/>
          <w:sz w:val="28"/>
          <w:szCs w:val="28"/>
          <w:lang w:eastAsia="ru-RU"/>
        </w:rPr>
        <w:t>помірно</w:t>
      </w:r>
      <w:proofErr w:type="spellEnd"/>
      <w:r w:rsidRPr="00D07497">
        <w:rPr>
          <w:rFonts w:ascii="Times New Roman" w:eastAsia="Times New Roman" w:hAnsi="Times New Roman" w:cs="Times New Roman"/>
          <w:bCs/>
          <w:sz w:val="28"/>
          <w:szCs w:val="28"/>
          <w:lang w:eastAsia="ru-RU"/>
        </w:rPr>
        <w:t xml:space="preserve"> забруднені, забруднені води). У квітні стан фітопланктону у створах м. Лисичанськ був найкращим: угруповання структуроване, його структура сформована, зустрічались водорості 6 систематичних груп, чисельність і біомаса в цей час були найбільшими. Домінували діатомові β-</w:t>
      </w:r>
      <w:proofErr w:type="spellStart"/>
      <w:r w:rsidRPr="00D07497">
        <w:rPr>
          <w:rFonts w:ascii="Times New Roman" w:eastAsia="Times New Roman" w:hAnsi="Times New Roman" w:cs="Times New Roman"/>
          <w:bCs/>
          <w:sz w:val="28"/>
          <w:szCs w:val="28"/>
          <w:lang w:eastAsia="ru-RU"/>
        </w:rPr>
        <w:t>мезосапробні</w:t>
      </w:r>
      <w:proofErr w:type="spellEnd"/>
      <w:r w:rsidRPr="00D07497">
        <w:rPr>
          <w:rFonts w:ascii="Times New Roman" w:eastAsia="Times New Roman" w:hAnsi="Times New Roman" w:cs="Times New Roman"/>
          <w:bCs/>
          <w:sz w:val="28"/>
          <w:szCs w:val="28"/>
          <w:lang w:eastAsia="ru-RU"/>
        </w:rPr>
        <w:t xml:space="preserve"> водорості. У створах в районі ВО «Азот» та </w:t>
      </w:r>
      <w:smartTag w:uri="urn:schemas-microsoft-com:office:smarttags" w:element="metricconverter">
        <w:smartTagPr>
          <w:attr w:name="ProductID" w:val="4 км"/>
        </w:smartTagPr>
        <w:r w:rsidRPr="00D07497">
          <w:rPr>
            <w:rFonts w:ascii="Times New Roman" w:eastAsia="Times New Roman" w:hAnsi="Times New Roman" w:cs="Times New Roman"/>
            <w:bCs/>
            <w:sz w:val="28"/>
            <w:szCs w:val="28"/>
            <w:lang w:eastAsia="ru-RU"/>
          </w:rPr>
          <w:t>4 км</w:t>
        </w:r>
      </w:smartTag>
      <w:r w:rsidRPr="00D07497">
        <w:rPr>
          <w:rFonts w:ascii="Times New Roman" w:eastAsia="Times New Roman" w:hAnsi="Times New Roman" w:cs="Times New Roman"/>
          <w:bCs/>
          <w:sz w:val="28"/>
          <w:szCs w:val="28"/>
          <w:lang w:eastAsia="ru-RU"/>
        </w:rPr>
        <w:t xml:space="preserve"> нижче м. Лисичанськ у серпні спостерігалось «цвітіння» вод за рахунок збільшення біомаси діатомових водоростей (слабкий ступінь).</w:t>
      </w:r>
    </w:p>
    <w:p w:rsidR="00E513E7" w:rsidRPr="00D07497" w:rsidRDefault="00E513E7" w:rsidP="00FF01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497">
        <w:rPr>
          <w:rFonts w:ascii="Times New Roman" w:eastAsia="Times New Roman" w:hAnsi="Times New Roman" w:cs="Times New Roman"/>
          <w:bCs/>
          <w:sz w:val="28"/>
          <w:szCs w:val="28"/>
          <w:lang w:eastAsia="ru-RU"/>
        </w:rPr>
        <w:t>Видове багатство зоопланктону, порівняно з минулим роком, зросло. У створах м. Лисичанськ максимальні значення чисельності, біомаси та видового багатства зоопланктону, які спостерігались у квітні, різко знижувались у всі інші строки спостережень до поодиноких безхребетних або до їх відсутності в пробах взагалі.</w:t>
      </w:r>
    </w:p>
    <w:p w:rsidR="00E513E7" w:rsidRPr="00D07497" w:rsidRDefault="00E513E7" w:rsidP="00FF01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497">
        <w:rPr>
          <w:rFonts w:ascii="Times New Roman" w:eastAsia="Times New Roman" w:hAnsi="Times New Roman" w:cs="Times New Roman"/>
          <w:bCs/>
          <w:sz w:val="28"/>
          <w:szCs w:val="28"/>
          <w:lang w:eastAsia="ru-RU"/>
        </w:rPr>
        <w:t xml:space="preserve">Загальний видовий склад донних ценозів річки значно збагатився. У створах м. Лисичанськ в складі угруповань </w:t>
      </w:r>
      <w:proofErr w:type="spellStart"/>
      <w:r w:rsidRPr="00D07497">
        <w:rPr>
          <w:rFonts w:ascii="Times New Roman" w:eastAsia="Times New Roman" w:hAnsi="Times New Roman" w:cs="Times New Roman"/>
          <w:bCs/>
          <w:sz w:val="28"/>
          <w:szCs w:val="28"/>
          <w:lang w:eastAsia="ru-RU"/>
        </w:rPr>
        <w:t>макрозообентосу</w:t>
      </w:r>
      <w:proofErr w:type="spellEnd"/>
      <w:r w:rsidRPr="00D07497">
        <w:rPr>
          <w:rFonts w:ascii="Times New Roman" w:eastAsia="Times New Roman" w:hAnsi="Times New Roman" w:cs="Times New Roman"/>
          <w:bCs/>
          <w:sz w:val="28"/>
          <w:szCs w:val="28"/>
          <w:lang w:eastAsia="ru-RU"/>
        </w:rPr>
        <w:t xml:space="preserve"> переважали молюски, ракоподібні, личинки бабок та двокрилих комах; поденки та </w:t>
      </w:r>
      <w:proofErr w:type="spellStart"/>
      <w:r w:rsidRPr="00D07497">
        <w:rPr>
          <w:rFonts w:ascii="Times New Roman" w:eastAsia="Times New Roman" w:hAnsi="Times New Roman" w:cs="Times New Roman"/>
          <w:bCs/>
          <w:sz w:val="28"/>
          <w:szCs w:val="28"/>
          <w:lang w:eastAsia="ru-RU"/>
        </w:rPr>
        <w:t>волохокрильці</w:t>
      </w:r>
      <w:proofErr w:type="spellEnd"/>
      <w:r w:rsidRPr="00D07497">
        <w:rPr>
          <w:rFonts w:ascii="Times New Roman" w:eastAsia="Times New Roman" w:hAnsi="Times New Roman" w:cs="Times New Roman"/>
          <w:bCs/>
          <w:sz w:val="28"/>
          <w:szCs w:val="28"/>
          <w:lang w:eastAsia="ru-RU"/>
        </w:rPr>
        <w:t xml:space="preserve"> розвивались в кожному створі. Екологічний стан річки на ділянці м. Лисичанськ був благополучний, 3 клас якості (</w:t>
      </w:r>
      <w:proofErr w:type="spellStart"/>
      <w:r w:rsidRPr="00D07497">
        <w:rPr>
          <w:rFonts w:ascii="Times New Roman" w:eastAsia="Times New Roman" w:hAnsi="Times New Roman" w:cs="Times New Roman"/>
          <w:bCs/>
          <w:sz w:val="28"/>
          <w:szCs w:val="28"/>
          <w:lang w:eastAsia="ru-RU"/>
        </w:rPr>
        <w:t>помірно</w:t>
      </w:r>
      <w:proofErr w:type="spellEnd"/>
      <w:r w:rsidRPr="00D07497">
        <w:rPr>
          <w:rFonts w:ascii="Times New Roman" w:eastAsia="Times New Roman" w:hAnsi="Times New Roman" w:cs="Times New Roman"/>
          <w:bCs/>
          <w:sz w:val="28"/>
          <w:szCs w:val="28"/>
          <w:lang w:eastAsia="ru-RU"/>
        </w:rPr>
        <w:t xml:space="preserve"> забруднені води), а восени спостерігалось покращення – 2 клас якості (чисті води).</w:t>
      </w:r>
    </w:p>
    <w:p w:rsidR="00E513E7" w:rsidRPr="00D07497" w:rsidRDefault="00E513E7" w:rsidP="00FF01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497">
        <w:rPr>
          <w:rFonts w:ascii="Times New Roman" w:eastAsia="Times New Roman" w:hAnsi="Times New Roman" w:cs="Times New Roman"/>
          <w:bCs/>
          <w:sz w:val="28"/>
          <w:szCs w:val="28"/>
          <w:lang w:eastAsia="ru-RU"/>
        </w:rPr>
        <w:t>Використання природних ресурсів і пов’язане з ним відповідне навантаження на навколишнє природне середовище – це та сфера людської діяльності, яка визначає широке коло соціальних, економічних та екологічних проблем.</w:t>
      </w:r>
    </w:p>
    <w:p w:rsidR="00E513E7" w:rsidRPr="00D07497" w:rsidRDefault="00E513E7" w:rsidP="00FF01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497">
        <w:rPr>
          <w:rFonts w:ascii="Times New Roman" w:eastAsia="Times New Roman" w:hAnsi="Times New Roman" w:cs="Times New Roman"/>
          <w:bCs/>
          <w:sz w:val="28"/>
          <w:szCs w:val="28"/>
          <w:lang w:eastAsia="ru-RU"/>
        </w:rPr>
        <w:t>Сучасний стан природних ресурсів і навколишнього середовища змушує змінити підходи щодо подальшого економічного розвитку й оцінити його з урахуванням економічних пріоритетів та наявності екологічних ризиків. Забруднюються повітря, води і ґрунти, виснажуються природні ресурси, збіднюється ландшафтне і біотичне різноманіття, що негативно впливає на живі організми і людей. Тому найбільш оптимальним є поліпшення контролю якості питної води КСП «</w:t>
      </w:r>
      <w:proofErr w:type="spellStart"/>
      <w:r w:rsidRPr="00D07497">
        <w:rPr>
          <w:rFonts w:ascii="Times New Roman" w:eastAsia="Times New Roman" w:hAnsi="Times New Roman" w:cs="Times New Roman"/>
          <w:bCs/>
          <w:sz w:val="28"/>
          <w:szCs w:val="28"/>
          <w:lang w:eastAsia="ru-RU"/>
        </w:rPr>
        <w:t>Лисичанськводоканал</w:t>
      </w:r>
      <w:proofErr w:type="spellEnd"/>
      <w:r w:rsidRPr="00D07497">
        <w:rPr>
          <w:rFonts w:ascii="Times New Roman" w:eastAsia="Times New Roman" w:hAnsi="Times New Roman" w:cs="Times New Roman"/>
          <w:bCs/>
          <w:sz w:val="28"/>
          <w:szCs w:val="28"/>
          <w:lang w:eastAsia="ru-RU"/>
        </w:rPr>
        <w:t>». Крім того, необхідно здійснювати відновлення зелених насаджень на території міста, поетапно проводити заміну тих зелених насаджень, які мають незадовільний стан. Рослинність здатна істотно зменшити несприятливий вплив кліматичних і виробничих факторів на умови праці, життя і відпочинку людини.</w:t>
      </w:r>
    </w:p>
    <w:p w:rsidR="00A303AC" w:rsidRPr="00D07497" w:rsidRDefault="00A303AC" w:rsidP="00FF018E">
      <w:pPr>
        <w:spacing w:after="0" w:line="240" w:lineRule="auto"/>
        <w:jc w:val="both"/>
        <w:rPr>
          <w:rFonts w:ascii="Times New Roman" w:hAnsi="Times New Roman" w:cs="Times New Roman"/>
          <w:b/>
          <w:sz w:val="28"/>
          <w:szCs w:val="28"/>
        </w:rPr>
      </w:pPr>
    </w:p>
    <w:p w:rsidR="008172D1" w:rsidRPr="00F00213" w:rsidRDefault="00990239" w:rsidP="00F00213">
      <w:pPr>
        <w:pStyle w:val="a6"/>
        <w:numPr>
          <w:ilvl w:val="0"/>
          <w:numId w:val="1"/>
        </w:numPr>
        <w:spacing w:after="0" w:line="240" w:lineRule="auto"/>
        <w:ind w:left="993" w:hanging="426"/>
        <w:jc w:val="both"/>
        <w:rPr>
          <w:rFonts w:ascii="Times New Roman" w:hAnsi="Times New Roman" w:cs="Times New Roman"/>
          <w:b/>
          <w:sz w:val="28"/>
          <w:szCs w:val="28"/>
        </w:rPr>
      </w:pPr>
      <w:r w:rsidRPr="00D07497">
        <w:rPr>
          <w:rFonts w:ascii="Times New Roman" w:hAnsi="Times New Roman" w:cs="Times New Roman"/>
          <w:b/>
          <w:sz w:val="28"/>
          <w:szCs w:val="28"/>
        </w:rPr>
        <w:lastRenderedPageBreak/>
        <w:t>Перелік корисних копалин, ї</w:t>
      </w:r>
      <w:r w:rsidR="008172D1" w:rsidRPr="00D07497">
        <w:rPr>
          <w:rFonts w:ascii="Times New Roman" w:hAnsi="Times New Roman" w:cs="Times New Roman"/>
          <w:b/>
          <w:sz w:val="28"/>
          <w:szCs w:val="28"/>
        </w:rPr>
        <w:t>х місцезнаходження та обсяги</w:t>
      </w:r>
    </w:p>
    <w:p w:rsidR="00505242" w:rsidRPr="00D07497" w:rsidRDefault="00505242" w:rsidP="00FF018E">
      <w:pPr>
        <w:widowControl w:val="0"/>
        <w:spacing w:after="0" w:line="240" w:lineRule="auto"/>
        <w:ind w:firstLine="709"/>
        <w:jc w:val="both"/>
        <w:rPr>
          <w:rFonts w:ascii="Times New Roman" w:eastAsia="Times New Roman" w:hAnsi="Times New Roman" w:cs="Times New Roman"/>
          <w:sz w:val="28"/>
          <w:szCs w:val="28"/>
          <w:lang w:eastAsia="ru-RU"/>
        </w:rPr>
      </w:pPr>
      <w:r w:rsidRPr="00D07497">
        <w:rPr>
          <w:rFonts w:ascii="Times New Roman" w:eastAsia="Times New Roman" w:hAnsi="Times New Roman" w:cs="Times New Roman"/>
          <w:sz w:val="28"/>
          <w:szCs w:val="28"/>
          <w:lang w:eastAsia="ru-RU"/>
        </w:rPr>
        <w:t>Основною корисною копалиною міста є кам’яне вугілля. Супутніми корисними копалинами кам’яного вугілля є метан та германій. Є також крейда, що використовується для виробництва соди. Також поширені будівельні матеріали: щебінь, пісок, мергелі, вапняки, у тому числі флюсові.</w:t>
      </w:r>
    </w:p>
    <w:p w:rsidR="00531C5B" w:rsidRDefault="00531C5B" w:rsidP="00FF018E">
      <w:pPr>
        <w:spacing w:after="0" w:line="240" w:lineRule="auto"/>
        <w:jc w:val="both"/>
        <w:rPr>
          <w:rFonts w:ascii="Times New Roman" w:hAnsi="Times New Roman" w:cs="Times New Roman"/>
          <w:sz w:val="28"/>
          <w:szCs w:val="28"/>
        </w:rPr>
      </w:pPr>
    </w:p>
    <w:p w:rsidR="0058498A" w:rsidRPr="00D07497" w:rsidRDefault="0058498A" w:rsidP="00FF018E">
      <w:pPr>
        <w:spacing w:after="0" w:line="240" w:lineRule="auto"/>
        <w:jc w:val="both"/>
        <w:rPr>
          <w:rFonts w:ascii="Times New Roman" w:hAnsi="Times New Roman" w:cs="Times New Roman"/>
          <w:sz w:val="28"/>
          <w:szCs w:val="28"/>
        </w:rPr>
      </w:pPr>
    </w:p>
    <w:p w:rsidR="006D2D90" w:rsidRPr="00F00213" w:rsidRDefault="006D2D90" w:rsidP="00F00213">
      <w:pPr>
        <w:pStyle w:val="a6"/>
        <w:numPr>
          <w:ilvl w:val="0"/>
          <w:numId w:val="1"/>
        </w:numPr>
        <w:spacing w:after="0" w:line="240" w:lineRule="auto"/>
        <w:ind w:left="993" w:hanging="426"/>
        <w:jc w:val="both"/>
        <w:rPr>
          <w:rFonts w:ascii="Times New Roman" w:hAnsi="Times New Roman" w:cs="Times New Roman"/>
          <w:b/>
          <w:sz w:val="28"/>
          <w:szCs w:val="28"/>
        </w:rPr>
      </w:pPr>
      <w:r w:rsidRPr="00D07497">
        <w:rPr>
          <w:rFonts w:ascii="Times New Roman" w:hAnsi="Times New Roman" w:cs="Times New Roman"/>
          <w:b/>
          <w:sz w:val="28"/>
          <w:szCs w:val="28"/>
        </w:rPr>
        <w:t>Співпраця з міжнародними фінансовими організаціями</w:t>
      </w:r>
    </w:p>
    <w:p w:rsidR="00833039" w:rsidRPr="00D07497" w:rsidRDefault="00833039" w:rsidP="00FF018E">
      <w:pPr>
        <w:spacing w:after="0" w:line="240" w:lineRule="auto"/>
        <w:ind w:firstLine="708"/>
        <w:jc w:val="both"/>
        <w:rPr>
          <w:rFonts w:ascii="Times New Roman" w:hAnsi="Times New Roman" w:cs="Times New Roman"/>
          <w:sz w:val="28"/>
          <w:szCs w:val="28"/>
        </w:rPr>
      </w:pPr>
      <w:r w:rsidRPr="00D07497">
        <w:rPr>
          <w:rFonts w:ascii="Times New Roman" w:hAnsi="Times New Roman" w:cs="Times New Roman"/>
          <w:sz w:val="28"/>
          <w:szCs w:val="28"/>
        </w:rPr>
        <w:t>Лисичанською міською радою постійно проводиться робота із залученням додаткових ресурсів для відновлення та розвитку міста за рахунок міжнародних фінансових установ та програм міжнародної технічної допомоги.</w:t>
      </w:r>
    </w:p>
    <w:p w:rsidR="00833039" w:rsidRPr="00D07497" w:rsidRDefault="00833039" w:rsidP="00FF018E">
      <w:pPr>
        <w:spacing w:after="0" w:line="240" w:lineRule="auto"/>
        <w:ind w:firstLine="708"/>
        <w:jc w:val="both"/>
        <w:rPr>
          <w:rFonts w:ascii="Times New Roman" w:hAnsi="Times New Roman" w:cs="Times New Roman"/>
          <w:sz w:val="28"/>
          <w:szCs w:val="28"/>
        </w:rPr>
      </w:pPr>
      <w:r w:rsidRPr="00550577">
        <w:rPr>
          <w:rFonts w:ascii="Times New Roman" w:hAnsi="Times New Roman" w:cs="Times New Roman"/>
          <w:sz w:val="28"/>
          <w:szCs w:val="28"/>
        </w:rPr>
        <w:t xml:space="preserve">Міська рада </w:t>
      </w:r>
      <w:proofErr w:type="spellStart"/>
      <w:r w:rsidRPr="00550577">
        <w:rPr>
          <w:rFonts w:ascii="Times New Roman" w:hAnsi="Times New Roman" w:cs="Times New Roman"/>
          <w:sz w:val="28"/>
          <w:szCs w:val="28"/>
        </w:rPr>
        <w:t>плідно</w:t>
      </w:r>
      <w:proofErr w:type="spellEnd"/>
      <w:r w:rsidRPr="00550577">
        <w:rPr>
          <w:rFonts w:ascii="Times New Roman" w:hAnsi="Times New Roman" w:cs="Times New Roman"/>
          <w:sz w:val="28"/>
          <w:szCs w:val="28"/>
        </w:rPr>
        <w:t xml:space="preserve"> співпрацює</w:t>
      </w:r>
      <w:r w:rsidRPr="00D07497">
        <w:rPr>
          <w:rFonts w:ascii="Times New Roman" w:hAnsi="Times New Roman" w:cs="Times New Roman"/>
          <w:sz w:val="28"/>
          <w:szCs w:val="28"/>
        </w:rPr>
        <w:t xml:space="preserve"> з такими міжнародними організаціями, як «MOM», «GIZ», UNDP (ПРООН), </w:t>
      </w:r>
      <w:proofErr w:type="spellStart"/>
      <w:r w:rsidRPr="00D07497">
        <w:rPr>
          <w:rFonts w:ascii="Times New Roman" w:hAnsi="Times New Roman" w:cs="Times New Roman"/>
          <w:sz w:val="28"/>
          <w:szCs w:val="28"/>
        </w:rPr>
        <w:t>AIDShealthcare</w:t>
      </w:r>
      <w:proofErr w:type="spellEnd"/>
      <w:r w:rsidRPr="00D07497">
        <w:rPr>
          <w:rFonts w:ascii="Times New Roman" w:hAnsi="Times New Roman" w:cs="Times New Roman"/>
          <w:sz w:val="28"/>
          <w:szCs w:val="28"/>
        </w:rPr>
        <w:t xml:space="preserve"> </w:t>
      </w:r>
      <w:proofErr w:type="spellStart"/>
      <w:r w:rsidRPr="00D07497">
        <w:rPr>
          <w:rFonts w:ascii="Times New Roman" w:hAnsi="Times New Roman" w:cs="Times New Roman"/>
          <w:sz w:val="28"/>
          <w:szCs w:val="28"/>
        </w:rPr>
        <w:t>Foundation</w:t>
      </w:r>
      <w:proofErr w:type="spellEnd"/>
      <w:r w:rsidRPr="00D07497">
        <w:rPr>
          <w:rFonts w:ascii="Times New Roman" w:hAnsi="Times New Roman" w:cs="Times New Roman"/>
          <w:sz w:val="28"/>
          <w:szCs w:val="28"/>
        </w:rPr>
        <w:t xml:space="preserve"> (CША), </w:t>
      </w:r>
      <w:r w:rsidRPr="00D07497">
        <w:rPr>
          <w:rFonts w:ascii="Times New Roman" w:hAnsi="Times New Roman" w:cs="Times New Roman"/>
          <w:b/>
          <w:sz w:val="28"/>
          <w:szCs w:val="28"/>
        </w:rPr>
        <w:t>«</w:t>
      </w:r>
      <w:r w:rsidRPr="00D07497">
        <w:rPr>
          <w:rFonts w:ascii="Times New Roman" w:hAnsi="Times New Roman" w:cs="Times New Roman"/>
          <w:sz w:val="28"/>
          <w:szCs w:val="28"/>
        </w:rPr>
        <w:t>BIBLIOMIST</w:t>
      </w:r>
      <w:r w:rsidRPr="00D07497">
        <w:rPr>
          <w:rFonts w:ascii="Times New Roman" w:hAnsi="Times New Roman" w:cs="Times New Roman"/>
          <w:b/>
          <w:sz w:val="28"/>
          <w:szCs w:val="28"/>
        </w:rPr>
        <w:t>»</w:t>
      </w:r>
      <w:r w:rsidRPr="00D07497">
        <w:rPr>
          <w:rFonts w:ascii="Times New Roman" w:hAnsi="Times New Roman" w:cs="Times New Roman"/>
          <w:sz w:val="28"/>
          <w:szCs w:val="28"/>
        </w:rPr>
        <w:t>, UNICEF (ЮНІСЕФ) та ін.</w:t>
      </w:r>
    </w:p>
    <w:p w:rsidR="00833039" w:rsidRPr="00D07497" w:rsidRDefault="00833039" w:rsidP="00FF018E">
      <w:pPr>
        <w:spacing w:after="0" w:line="240" w:lineRule="auto"/>
        <w:ind w:firstLine="708"/>
        <w:jc w:val="both"/>
        <w:rPr>
          <w:rFonts w:ascii="Times New Roman" w:hAnsi="Times New Roman" w:cs="Times New Roman"/>
          <w:sz w:val="28"/>
          <w:szCs w:val="28"/>
        </w:rPr>
      </w:pPr>
      <w:r w:rsidRPr="00D07497">
        <w:rPr>
          <w:rFonts w:ascii="Times New Roman" w:hAnsi="Times New Roman" w:cs="Times New Roman"/>
          <w:sz w:val="28"/>
          <w:szCs w:val="28"/>
        </w:rPr>
        <w:t xml:space="preserve">Завдяки проекту МОМ «Міграція для загального блага» розпочата робота з проведення ремонтно-будівельних робіт на об`єкті КЗ «Лисичанський міський Палац культури», за адресою вул. Красна, 30, </w:t>
      </w:r>
      <w:proofErr w:type="spellStart"/>
      <w:r w:rsidRPr="00D07497">
        <w:rPr>
          <w:rFonts w:ascii="Times New Roman" w:hAnsi="Times New Roman" w:cs="Times New Roman"/>
          <w:sz w:val="28"/>
          <w:szCs w:val="28"/>
        </w:rPr>
        <w:t>м.Лисичанськ</w:t>
      </w:r>
      <w:proofErr w:type="spellEnd"/>
      <w:r w:rsidRPr="00D07497">
        <w:rPr>
          <w:rFonts w:ascii="Times New Roman" w:hAnsi="Times New Roman" w:cs="Times New Roman"/>
          <w:sz w:val="28"/>
          <w:szCs w:val="28"/>
        </w:rPr>
        <w:t>.</w:t>
      </w:r>
    </w:p>
    <w:p w:rsidR="00833039" w:rsidRPr="00D07497" w:rsidRDefault="00F73372" w:rsidP="00FF018E">
      <w:pPr>
        <w:spacing w:after="0" w:line="240" w:lineRule="auto"/>
        <w:ind w:firstLine="708"/>
        <w:jc w:val="both"/>
        <w:rPr>
          <w:rFonts w:ascii="Times New Roman" w:hAnsi="Times New Roman" w:cs="Times New Roman"/>
          <w:sz w:val="28"/>
          <w:szCs w:val="28"/>
        </w:rPr>
      </w:pPr>
      <w:r w:rsidRPr="00D07497">
        <w:rPr>
          <w:rFonts w:ascii="Times New Roman" w:hAnsi="Times New Roman" w:cs="Times New Roman"/>
          <w:sz w:val="28"/>
          <w:szCs w:val="28"/>
        </w:rPr>
        <w:t>Міжнародна</w:t>
      </w:r>
      <w:r w:rsidR="00833039" w:rsidRPr="00D07497">
        <w:rPr>
          <w:rFonts w:ascii="Times New Roman" w:hAnsi="Times New Roman" w:cs="Times New Roman"/>
          <w:sz w:val="28"/>
          <w:szCs w:val="28"/>
        </w:rPr>
        <w:t xml:space="preserve"> організація UNICEF (ЮНІСЕФ), що діє під егідою Організації Об`єднаних Націй</w:t>
      </w:r>
      <w:r w:rsidR="00FF018E" w:rsidRPr="00D07497">
        <w:rPr>
          <w:rFonts w:ascii="Times New Roman" w:hAnsi="Times New Roman" w:cs="Times New Roman"/>
          <w:sz w:val="28"/>
          <w:szCs w:val="28"/>
        </w:rPr>
        <w:t xml:space="preserve"> </w:t>
      </w:r>
      <w:r w:rsidR="00833039" w:rsidRPr="00D07497">
        <w:rPr>
          <w:rFonts w:ascii="Times New Roman" w:hAnsi="Times New Roman" w:cs="Times New Roman"/>
          <w:sz w:val="28"/>
          <w:szCs w:val="28"/>
        </w:rPr>
        <w:t>допомогла Лисичанській загальноосвітній школі</w:t>
      </w:r>
      <w:r w:rsidR="00FF018E" w:rsidRPr="00D07497">
        <w:rPr>
          <w:rFonts w:ascii="Times New Roman" w:hAnsi="Times New Roman" w:cs="Times New Roman"/>
          <w:sz w:val="28"/>
          <w:szCs w:val="28"/>
        </w:rPr>
        <w:t xml:space="preserve"> </w:t>
      </w:r>
      <w:r w:rsidR="00833039" w:rsidRPr="00D07497">
        <w:rPr>
          <w:rFonts w:ascii="Times New Roman" w:hAnsi="Times New Roman" w:cs="Times New Roman"/>
          <w:sz w:val="28"/>
          <w:szCs w:val="28"/>
        </w:rPr>
        <w:t xml:space="preserve">I-II ступенів № 9 з капітальним ремонтом </w:t>
      </w:r>
      <w:proofErr w:type="spellStart"/>
      <w:r w:rsidR="00833039" w:rsidRPr="00D07497">
        <w:rPr>
          <w:rFonts w:ascii="Times New Roman" w:hAnsi="Times New Roman" w:cs="Times New Roman"/>
          <w:sz w:val="28"/>
          <w:szCs w:val="28"/>
        </w:rPr>
        <w:t>сиситеми</w:t>
      </w:r>
      <w:proofErr w:type="spellEnd"/>
      <w:r w:rsidR="00833039" w:rsidRPr="00D07497">
        <w:rPr>
          <w:rFonts w:ascii="Times New Roman" w:hAnsi="Times New Roman" w:cs="Times New Roman"/>
          <w:sz w:val="28"/>
          <w:szCs w:val="28"/>
        </w:rPr>
        <w:t xml:space="preserve"> опалювання, що розташована за адресою вул. Докучаєва, 7, м. Лисичанськ.</w:t>
      </w:r>
    </w:p>
    <w:p w:rsidR="00833039" w:rsidRPr="00D07497" w:rsidRDefault="00833039" w:rsidP="00FF018E">
      <w:pPr>
        <w:spacing w:after="0" w:line="240" w:lineRule="auto"/>
        <w:ind w:firstLine="708"/>
        <w:jc w:val="both"/>
        <w:rPr>
          <w:rFonts w:ascii="Times New Roman" w:hAnsi="Times New Roman" w:cs="Times New Roman"/>
          <w:sz w:val="28"/>
          <w:szCs w:val="28"/>
        </w:rPr>
      </w:pPr>
      <w:r w:rsidRPr="00D07497">
        <w:rPr>
          <w:rFonts w:ascii="Times New Roman" w:hAnsi="Times New Roman" w:cs="Times New Roman"/>
          <w:sz w:val="28"/>
          <w:szCs w:val="28"/>
        </w:rPr>
        <w:t xml:space="preserve">Протягом довгого часу благодійний фонд </w:t>
      </w:r>
      <w:proofErr w:type="spellStart"/>
      <w:r w:rsidRPr="00D07497">
        <w:rPr>
          <w:rFonts w:ascii="Times New Roman" w:hAnsi="Times New Roman" w:cs="Times New Roman"/>
          <w:sz w:val="28"/>
          <w:szCs w:val="28"/>
        </w:rPr>
        <w:t>AIDShealthcare</w:t>
      </w:r>
      <w:proofErr w:type="spellEnd"/>
      <w:r w:rsidRPr="00D07497">
        <w:rPr>
          <w:rFonts w:ascii="Times New Roman" w:hAnsi="Times New Roman" w:cs="Times New Roman"/>
          <w:sz w:val="28"/>
          <w:szCs w:val="28"/>
        </w:rPr>
        <w:t xml:space="preserve"> </w:t>
      </w:r>
      <w:proofErr w:type="spellStart"/>
      <w:r w:rsidRPr="00D07497">
        <w:rPr>
          <w:rFonts w:ascii="Times New Roman" w:hAnsi="Times New Roman" w:cs="Times New Roman"/>
          <w:sz w:val="28"/>
          <w:szCs w:val="28"/>
        </w:rPr>
        <w:t>Foundation</w:t>
      </w:r>
      <w:proofErr w:type="spellEnd"/>
      <w:r w:rsidRPr="00D07497">
        <w:rPr>
          <w:rFonts w:ascii="Times New Roman" w:hAnsi="Times New Roman" w:cs="Times New Roman"/>
          <w:sz w:val="28"/>
          <w:szCs w:val="28"/>
        </w:rPr>
        <w:t xml:space="preserve"> допомагає кабінету «Довіра», що є структурним підрозділом ЦМЛ ім. Титова м. Лисичанська. З 2010 по 2015 рр. був проведений ремонт приміщення, придбано паливно-мастильні матеріали для транспортування зразків крові до Луганського обласного центру, безкоштовно отримано обладнання, </w:t>
      </w:r>
      <w:proofErr w:type="spellStart"/>
      <w:r w:rsidRPr="00D07497">
        <w:rPr>
          <w:rFonts w:ascii="Times New Roman" w:hAnsi="Times New Roman" w:cs="Times New Roman"/>
          <w:sz w:val="28"/>
          <w:szCs w:val="28"/>
        </w:rPr>
        <w:t>інвентарь</w:t>
      </w:r>
      <w:proofErr w:type="spellEnd"/>
      <w:r w:rsidRPr="00D07497">
        <w:rPr>
          <w:rFonts w:ascii="Times New Roman" w:hAnsi="Times New Roman" w:cs="Times New Roman"/>
          <w:sz w:val="28"/>
          <w:szCs w:val="28"/>
        </w:rPr>
        <w:t>, медикаменти, канцтовари та ін.</w:t>
      </w:r>
    </w:p>
    <w:p w:rsidR="00833039" w:rsidRPr="00D07497" w:rsidRDefault="00833039" w:rsidP="00FF018E">
      <w:pPr>
        <w:spacing w:after="0" w:line="240" w:lineRule="auto"/>
        <w:ind w:firstLine="708"/>
        <w:jc w:val="both"/>
        <w:rPr>
          <w:rFonts w:ascii="Times New Roman" w:hAnsi="Times New Roman" w:cs="Times New Roman"/>
          <w:sz w:val="28"/>
          <w:szCs w:val="28"/>
        </w:rPr>
      </w:pPr>
      <w:r w:rsidRPr="00D07497">
        <w:rPr>
          <w:rFonts w:ascii="Times New Roman" w:hAnsi="Times New Roman" w:cs="Times New Roman"/>
          <w:sz w:val="28"/>
          <w:szCs w:val="28"/>
        </w:rPr>
        <w:t xml:space="preserve">За результатами конкурсу «Кіноклуб </w:t>
      </w:r>
      <w:proofErr w:type="spellStart"/>
      <w:r w:rsidRPr="00D07497">
        <w:rPr>
          <w:rFonts w:ascii="Times New Roman" w:hAnsi="Times New Roman" w:cs="Times New Roman"/>
          <w:sz w:val="28"/>
          <w:szCs w:val="28"/>
        </w:rPr>
        <w:t>Docudays</w:t>
      </w:r>
      <w:proofErr w:type="spellEnd"/>
      <w:r w:rsidRPr="00D07497">
        <w:rPr>
          <w:rFonts w:ascii="Times New Roman" w:hAnsi="Times New Roman" w:cs="Times New Roman"/>
          <w:sz w:val="28"/>
          <w:szCs w:val="28"/>
        </w:rPr>
        <w:t xml:space="preserve"> UA в бібліотеці», організованого програмою «</w:t>
      </w:r>
      <w:proofErr w:type="spellStart"/>
      <w:r w:rsidRPr="00D07497">
        <w:rPr>
          <w:rFonts w:ascii="Times New Roman" w:hAnsi="Times New Roman" w:cs="Times New Roman"/>
          <w:sz w:val="28"/>
          <w:szCs w:val="28"/>
        </w:rPr>
        <w:t>Бібліоміст</w:t>
      </w:r>
      <w:proofErr w:type="spellEnd"/>
      <w:r w:rsidRPr="00D07497">
        <w:rPr>
          <w:rFonts w:ascii="Times New Roman" w:hAnsi="Times New Roman" w:cs="Times New Roman"/>
          <w:sz w:val="28"/>
          <w:szCs w:val="28"/>
        </w:rPr>
        <w:t xml:space="preserve">», спільно з Міжнародним фестивалем документального кіно про права людини </w:t>
      </w:r>
      <w:proofErr w:type="spellStart"/>
      <w:r w:rsidRPr="00D07497">
        <w:rPr>
          <w:rFonts w:ascii="Times New Roman" w:hAnsi="Times New Roman" w:cs="Times New Roman"/>
          <w:sz w:val="28"/>
          <w:szCs w:val="28"/>
        </w:rPr>
        <w:t>Docudays</w:t>
      </w:r>
      <w:proofErr w:type="spellEnd"/>
      <w:r w:rsidRPr="00D07497">
        <w:rPr>
          <w:rFonts w:ascii="Times New Roman" w:hAnsi="Times New Roman" w:cs="Times New Roman"/>
          <w:sz w:val="28"/>
          <w:szCs w:val="28"/>
        </w:rPr>
        <w:t xml:space="preserve"> UA, Лисичанська центральна бібліотека стане однією з 30 центрів надання інформації про права людини в Україні. У бібліотеці буде створено дискусійний центр, в якому можна буде подивитися українські документальні фільми та залучитися до їхнього обговорення.</w:t>
      </w:r>
    </w:p>
    <w:p w:rsidR="00833039" w:rsidRPr="00D07497" w:rsidRDefault="00833039" w:rsidP="00FF018E">
      <w:pPr>
        <w:spacing w:after="0" w:line="240" w:lineRule="auto"/>
        <w:ind w:firstLine="708"/>
        <w:jc w:val="both"/>
        <w:rPr>
          <w:rFonts w:ascii="Times New Roman" w:hAnsi="Times New Roman" w:cs="Times New Roman"/>
          <w:sz w:val="28"/>
          <w:szCs w:val="28"/>
        </w:rPr>
      </w:pPr>
      <w:r w:rsidRPr="00D07497">
        <w:rPr>
          <w:rFonts w:ascii="Times New Roman" w:hAnsi="Times New Roman" w:cs="Times New Roman"/>
          <w:sz w:val="28"/>
          <w:szCs w:val="28"/>
        </w:rPr>
        <w:t>Центр надання адміністративних послуг</w:t>
      </w:r>
      <w:r w:rsidR="00FF018E" w:rsidRPr="00D07497">
        <w:rPr>
          <w:rFonts w:ascii="Times New Roman" w:hAnsi="Times New Roman" w:cs="Times New Roman"/>
          <w:sz w:val="28"/>
          <w:szCs w:val="28"/>
        </w:rPr>
        <w:t xml:space="preserve"> </w:t>
      </w:r>
      <w:r w:rsidRPr="00D07497">
        <w:rPr>
          <w:rFonts w:ascii="Times New Roman" w:hAnsi="Times New Roman" w:cs="Times New Roman"/>
          <w:sz w:val="28"/>
          <w:szCs w:val="28"/>
        </w:rPr>
        <w:t>у</w:t>
      </w:r>
      <w:r w:rsidR="00FF018E" w:rsidRPr="00D07497">
        <w:rPr>
          <w:rFonts w:ascii="Times New Roman" w:hAnsi="Times New Roman" w:cs="Times New Roman"/>
          <w:sz w:val="28"/>
          <w:szCs w:val="28"/>
        </w:rPr>
        <w:t xml:space="preserve"> </w:t>
      </w:r>
      <w:r w:rsidRPr="00D07497">
        <w:rPr>
          <w:rFonts w:ascii="Times New Roman" w:hAnsi="Times New Roman" w:cs="Times New Roman"/>
          <w:sz w:val="28"/>
          <w:szCs w:val="28"/>
        </w:rPr>
        <w:t>м. Лисичанську</w:t>
      </w:r>
      <w:r w:rsidR="00FF018E" w:rsidRPr="00D07497">
        <w:rPr>
          <w:rFonts w:ascii="Times New Roman" w:hAnsi="Times New Roman" w:cs="Times New Roman"/>
          <w:sz w:val="28"/>
          <w:szCs w:val="28"/>
        </w:rPr>
        <w:t xml:space="preserve"> </w:t>
      </w:r>
      <w:r w:rsidRPr="00D07497">
        <w:rPr>
          <w:rFonts w:ascii="Times New Roman" w:hAnsi="Times New Roman" w:cs="Times New Roman"/>
          <w:sz w:val="28"/>
          <w:szCs w:val="28"/>
        </w:rPr>
        <w:t xml:space="preserve">створений у 2015 році за ініціативою і сприяння керівництва міста. Але втілення ідей у життя було б неможливим без методичної, а головне, матеріальної підтримки німецької федеральної компанії </w:t>
      </w:r>
      <w:proofErr w:type="spellStart"/>
      <w:r w:rsidRPr="00D07497">
        <w:rPr>
          <w:rFonts w:ascii="Times New Roman" w:hAnsi="Times New Roman" w:cs="Times New Roman"/>
          <w:sz w:val="28"/>
          <w:szCs w:val="28"/>
        </w:rPr>
        <w:t>Deutsche</w:t>
      </w:r>
      <w:proofErr w:type="spellEnd"/>
      <w:r w:rsidRPr="00D07497">
        <w:rPr>
          <w:rFonts w:ascii="Times New Roman" w:hAnsi="Times New Roman" w:cs="Times New Roman"/>
          <w:sz w:val="28"/>
          <w:szCs w:val="28"/>
        </w:rPr>
        <w:t xml:space="preserve"> </w:t>
      </w:r>
      <w:proofErr w:type="spellStart"/>
      <w:r w:rsidRPr="00D07497">
        <w:rPr>
          <w:rFonts w:ascii="Times New Roman" w:hAnsi="Times New Roman" w:cs="Times New Roman"/>
          <w:sz w:val="28"/>
          <w:szCs w:val="28"/>
        </w:rPr>
        <w:t>Gesellschaft</w:t>
      </w:r>
      <w:proofErr w:type="spellEnd"/>
      <w:r w:rsidRPr="00D07497">
        <w:rPr>
          <w:rFonts w:ascii="Times New Roman" w:hAnsi="Times New Roman" w:cs="Times New Roman"/>
          <w:sz w:val="28"/>
          <w:szCs w:val="28"/>
        </w:rPr>
        <w:t xml:space="preserve"> </w:t>
      </w:r>
      <w:proofErr w:type="spellStart"/>
      <w:r w:rsidRPr="00D07497">
        <w:rPr>
          <w:rFonts w:ascii="Times New Roman" w:hAnsi="Times New Roman" w:cs="Times New Roman"/>
          <w:sz w:val="28"/>
          <w:szCs w:val="28"/>
        </w:rPr>
        <w:t>für</w:t>
      </w:r>
      <w:proofErr w:type="spellEnd"/>
      <w:r w:rsidRPr="00D07497">
        <w:rPr>
          <w:rFonts w:ascii="Times New Roman" w:hAnsi="Times New Roman" w:cs="Times New Roman"/>
          <w:sz w:val="28"/>
          <w:szCs w:val="28"/>
        </w:rPr>
        <w:t xml:space="preserve"> </w:t>
      </w:r>
      <w:proofErr w:type="spellStart"/>
      <w:r w:rsidRPr="00D07497">
        <w:rPr>
          <w:rFonts w:ascii="Times New Roman" w:hAnsi="Times New Roman" w:cs="Times New Roman"/>
          <w:sz w:val="28"/>
          <w:szCs w:val="28"/>
        </w:rPr>
        <w:t>Internationale</w:t>
      </w:r>
      <w:proofErr w:type="spellEnd"/>
      <w:r w:rsidRPr="00D07497">
        <w:rPr>
          <w:rFonts w:ascii="Times New Roman" w:hAnsi="Times New Roman" w:cs="Times New Roman"/>
          <w:sz w:val="28"/>
          <w:szCs w:val="28"/>
        </w:rPr>
        <w:t xml:space="preserve"> </w:t>
      </w:r>
      <w:proofErr w:type="spellStart"/>
      <w:r w:rsidRPr="00D07497">
        <w:rPr>
          <w:rFonts w:ascii="Times New Roman" w:hAnsi="Times New Roman" w:cs="Times New Roman"/>
          <w:sz w:val="28"/>
          <w:szCs w:val="28"/>
        </w:rPr>
        <w:t>Zusammenarbeit</w:t>
      </w:r>
      <w:proofErr w:type="spellEnd"/>
      <w:r w:rsidRPr="00D07497">
        <w:rPr>
          <w:rFonts w:ascii="Times New Roman" w:hAnsi="Times New Roman" w:cs="Times New Roman"/>
          <w:sz w:val="28"/>
          <w:szCs w:val="28"/>
        </w:rPr>
        <w:t xml:space="preserve"> (GIZ) </w:t>
      </w:r>
      <w:proofErr w:type="spellStart"/>
      <w:r w:rsidRPr="00D07497">
        <w:rPr>
          <w:rFonts w:ascii="Times New Roman" w:hAnsi="Times New Roman" w:cs="Times New Roman"/>
          <w:sz w:val="28"/>
          <w:szCs w:val="28"/>
        </w:rPr>
        <w:t>GmbH</w:t>
      </w:r>
      <w:proofErr w:type="spellEnd"/>
      <w:r w:rsidRPr="00D07497">
        <w:rPr>
          <w:rFonts w:ascii="Times New Roman" w:hAnsi="Times New Roman" w:cs="Times New Roman"/>
          <w:sz w:val="28"/>
          <w:szCs w:val="28"/>
        </w:rPr>
        <w:t>, з якою ще у березні 2013 року була укладена Угода про співпрацю, що триває і до тепер.</w:t>
      </w:r>
    </w:p>
    <w:p w:rsidR="00833039" w:rsidRPr="00D07497" w:rsidRDefault="00833039" w:rsidP="00FF018E">
      <w:pPr>
        <w:spacing w:after="0" w:line="240" w:lineRule="auto"/>
        <w:ind w:firstLine="708"/>
        <w:jc w:val="both"/>
        <w:rPr>
          <w:rFonts w:ascii="Times New Roman" w:hAnsi="Times New Roman" w:cs="Times New Roman"/>
          <w:sz w:val="28"/>
          <w:szCs w:val="28"/>
        </w:rPr>
      </w:pPr>
      <w:r w:rsidRPr="00D07497">
        <w:rPr>
          <w:rFonts w:ascii="Times New Roman" w:hAnsi="Times New Roman" w:cs="Times New Roman"/>
          <w:sz w:val="28"/>
          <w:szCs w:val="28"/>
        </w:rPr>
        <w:t>Після проведення АТО в м. Лисичанську була пошкоджена частина житлового фонду міста. У відновлені приймали участь такі благодійні організації як Австрійський та Швейцарський Червоний Хрест.</w:t>
      </w:r>
    </w:p>
    <w:p w:rsidR="00833039" w:rsidRPr="00D07497" w:rsidRDefault="00833039" w:rsidP="00FF018E">
      <w:pPr>
        <w:spacing w:after="0" w:line="240" w:lineRule="auto"/>
        <w:ind w:firstLine="708"/>
        <w:jc w:val="both"/>
        <w:rPr>
          <w:rFonts w:ascii="Times New Roman" w:hAnsi="Times New Roman" w:cs="Times New Roman"/>
          <w:sz w:val="28"/>
          <w:szCs w:val="28"/>
        </w:rPr>
      </w:pPr>
      <w:r w:rsidRPr="00D07497">
        <w:rPr>
          <w:rFonts w:ascii="Times New Roman" w:hAnsi="Times New Roman" w:cs="Times New Roman"/>
          <w:sz w:val="28"/>
          <w:szCs w:val="28"/>
        </w:rPr>
        <w:lastRenderedPageBreak/>
        <w:t>Активну участь у відновлені та ремонті житлового фонду приймає Норвезька рада у справах біженців (NRC), надаючи вагому допомогу громаді в доставці і видачі будматеріалів.</w:t>
      </w:r>
    </w:p>
    <w:p w:rsidR="00531C5B" w:rsidRPr="00D07497" w:rsidRDefault="00833039" w:rsidP="00FF018E">
      <w:pPr>
        <w:spacing w:after="0" w:line="240" w:lineRule="auto"/>
        <w:ind w:firstLine="708"/>
        <w:jc w:val="both"/>
        <w:rPr>
          <w:rFonts w:ascii="Times New Roman" w:hAnsi="Times New Roman" w:cs="Times New Roman"/>
          <w:sz w:val="28"/>
          <w:szCs w:val="28"/>
        </w:rPr>
      </w:pPr>
      <w:r w:rsidRPr="00D07497">
        <w:rPr>
          <w:rFonts w:ascii="Times New Roman" w:hAnsi="Times New Roman" w:cs="Times New Roman"/>
          <w:sz w:val="28"/>
          <w:szCs w:val="28"/>
        </w:rPr>
        <w:t>Отже, Лисичанська міська рада відкрита для активної співпраці з іноземними</w:t>
      </w:r>
      <w:r w:rsidRPr="00D07497">
        <w:rPr>
          <w:rFonts w:ascii="Times New Roman" w:hAnsi="Times New Roman" w:cs="Times New Roman"/>
          <w:b/>
          <w:sz w:val="28"/>
          <w:szCs w:val="28"/>
        </w:rPr>
        <w:t xml:space="preserve"> </w:t>
      </w:r>
      <w:r w:rsidRPr="00D07497">
        <w:rPr>
          <w:rFonts w:ascii="Times New Roman" w:hAnsi="Times New Roman" w:cs="Times New Roman"/>
          <w:sz w:val="28"/>
          <w:szCs w:val="28"/>
        </w:rPr>
        <w:t>міжнародними організаціями задля відновлення благоустрою, інфраструктури</w:t>
      </w:r>
      <w:r w:rsidR="00FF018E" w:rsidRPr="00D07497">
        <w:rPr>
          <w:rFonts w:ascii="Times New Roman" w:hAnsi="Times New Roman" w:cs="Times New Roman"/>
          <w:sz w:val="28"/>
          <w:szCs w:val="28"/>
        </w:rPr>
        <w:t xml:space="preserve"> </w:t>
      </w:r>
      <w:r w:rsidRPr="00D07497">
        <w:rPr>
          <w:rFonts w:ascii="Times New Roman" w:hAnsi="Times New Roman" w:cs="Times New Roman"/>
          <w:sz w:val="28"/>
          <w:szCs w:val="28"/>
        </w:rPr>
        <w:t>міста та постійно веде роботу для залучення допомоги.</w:t>
      </w:r>
    </w:p>
    <w:p w:rsidR="00E639DF" w:rsidRPr="00D07497" w:rsidRDefault="00E639DF" w:rsidP="00FF018E">
      <w:pPr>
        <w:spacing w:after="0" w:line="240" w:lineRule="auto"/>
        <w:jc w:val="both"/>
        <w:rPr>
          <w:rFonts w:ascii="Times New Roman" w:hAnsi="Times New Roman" w:cs="Times New Roman"/>
          <w:b/>
          <w:sz w:val="28"/>
          <w:szCs w:val="28"/>
        </w:rPr>
      </w:pPr>
    </w:p>
    <w:p w:rsidR="003B5886" w:rsidRPr="00F00213" w:rsidRDefault="006D2D90" w:rsidP="00F00213">
      <w:pPr>
        <w:pStyle w:val="a6"/>
        <w:numPr>
          <w:ilvl w:val="0"/>
          <w:numId w:val="1"/>
        </w:numPr>
        <w:spacing w:after="0" w:line="240" w:lineRule="auto"/>
        <w:ind w:left="993" w:hanging="426"/>
        <w:jc w:val="both"/>
        <w:rPr>
          <w:rFonts w:ascii="Times New Roman" w:hAnsi="Times New Roman" w:cs="Times New Roman"/>
          <w:b/>
          <w:sz w:val="28"/>
          <w:szCs w:val="28"/>
        </w:rPr>
      </w:pPr>
      <w:r w:rsidRPr="00D07497">
        <w:rPr>
          <w:rFonts w:ascii="Times New Roman" w:hAnsi="Times New Roman" w:cs="Times New Roman"/>
          <w:b/>
          <w:sz w:val="28"/>
          <w:szCs w:val="28"/>
        </w:rPr>
        <w:t>Масштабні інвестиційні проекти</w:t>
      </w:r>
      <w:r w:rsidR="002379D0" w:rsidRPr="00D07497">
        <w:rPr>
          <w:rFonts w:ascii="Times New Roman" w:hAnsi="Times New Roman" w:cs="Times New Roman"/>
          <w:b/>
          <w:sz w:val="28"/>
          <w:szCs w:val="28"/>
        </w:rPr>
        <w:t xml:space="preserve">, що реалізуються в </w:t>
      </w:r>
      <w:r w:rsidR="00EA6B33" w:rsidRPr="00D07497">
        <w:rPr>
          <w:rFonts w:ascii="Times New Roman" w:hAnsi="Times New Roman" w:cs="Times New Roman"/>
          <w:b/>
          <w:sz w:val="28"/>
          <w:szCs w:val="28"/>
        </w:rPr>
        <w:t>міс</w:t>
      </w:r>
      <w:r w:rsidR="003B5886" w:rsidRPr="00D07497">
        <w:rPr>
          <w:rFonts w:ascii="Times New Roman" w:hAnsi="Times New Roman" w:cs="Times New Roman"/>
          <w:b/>
          <w:sz w:val="28"/>
          <w:szCs w:val="28"/>
        </w:rPr>
        <w:t>ті</w:t>
      </w:r>
      <w:r w:rsidR="003B5886" w:rsidRPr="00F00213">
        <w:rPr>
          <w:rFonts w:ascii="Times New Roman" w:hAnsi="Times New Roman" w:cs="Times New Roman"/>
          <w:b/>
          <w:sz w:val="28"/>
          <w:szCs w:val="28"/>
        </w:rPr>
        <w:t>.</w:t>
      </w:r>
    </w:p>
    <w:p w:rsidR="006D2D90" w:rsidRPr="00D07497" w:rsidRDefault="00F00213" w:rsidP="00FF018E">
      <w:pPr>
        <w:spacing w:after="0" w:line="240" w:lineRule="auto"/>
        <w:ind w:firstLine="708"/>
        <w:jc w:val="both"/>
        <w:rPr>
          <w:rFonts w:ascii="Times New Roman" w:hAnsi="Times New Roman" w:cs="Times New Roman"/>
          <w:sz w:val="28"/>
          <w:szCs w:val="28"/>
        </w:rPr>
      </w:pPr>
      <w:r w:rsidRPr="00F00213">
        <w:rPr>
          <w:rFonts w:ascii="Times New Roman" w:hAnsi="Times New Roman" w:cs="Times New Roman"/>
          <w:sz w:val="28"/>
          <w:szCs w:val="28"/>
        </w:rPr>
        <w:t>Масштабні інвестиційні проекти</w:t>
      </w:r>
      <w:r w:rsidR="003B5886" w:rsidRPr="00F00213">
        <w:rPr>
          <w:rFonts w:ascii="Times New Roman" w:hAnsi="Times New Roman" w:cs="Times New Roman"/>
          <w:sz w:val="28"/>
          <w:szCs w:val="28"/>
        </w:rPr>
        <w:t xml:space="preserve"> в місті</w:t>
      </w:r>
      <w:r w:rsidRPr="00F00213">
        <w:rPr>
          <w:rFonts w:ascii="Times New Roman" w:hAnsi="Times New Roman" w:cs="Times New Roman"/>
          <w:sz w:val="28"/>
          <w:szCs w:val="28"/>
        </w:rPr>
        <w:t xml:space="preserve"> не реалізуються</w:t>
      </w:r>
      <w:r w:rsidR="003B5886" w:rsidRPr="00F00213">
        <w:rPr>
          <w:rFonts w:ascii="Times New Roman" w:hAnsi="Times New Roman" w:cs="Times New Roman"/>
          <w:sz w:val="28"/>
          <w:szCs w:val="28"/>
        </w:rPr>
        <w:t>.</w:t>
      </w:r>
    </w:p>
    <w:p w:rsidR="00505242" w:rsidRPr="00D07497" w:rsidRDefault="00505242" w:rsidP="00FF018E">
      <w:pPr>
        <w:spacing w:after="0" w:line="240" w:lineRule="auto"/>
        <w:jc w:val="both"/>
        <w:rPr>
          <w:rFonts w:ascii="Times New Roman" w:hAnsi="Times New Roman" w:cs="Times New Roman"/>
          <w:b/>
          <w:i/>
          <w:sz w:val="28"/>
          <w:szCs w:val="28"/>
        </w:rPr>
      </w:pPr>
    </w:p>
    <w:p w:rsidR="006D2D90" w:rsidRPr="00D07497" w:rsidRDefault="006D2D90" w:rsidP="00FF018E">
      <w:pPr>
        <w:spacing w:after="0" w:line="240" w:lineRule="auto"/>
        <w:jc w:val="both"/>
        <w:rPr>
          <w:rFonts w:ascii="Times New Roman" w:hAnsi="Times New Roman" w:cs="Times New Roman"/>
          <w:b/>
          <w:i/>
          <w:sz w:val="28"/>
          <w:szCs w:val="28"/>
        </w:rPr>
      </w:pPr>
      <w:r w:rsidRPr="00D07497">
        <w:rPr>
          <w:rFonts w:ascii="Times New Roman" w:hAnsi="Times New Roman" w:cs="Times New Roman"/>
          <w:b/>
          <w:i/>
          <w:sz w:val="28"/>
          <w:szCs w:val="28"/>
        </w:rPr>
        <w:t xml:space="preserve">Розділ </w:t>
      </w:r>
      <w:r w:rsidR="002379D0" w:rsidRPr="00D07497">
        <w:rPr>
          <w:rFonts w:ascii="Times New Roman" w:hAnsi="Times New Roman" w:cs="Times New Roman"/>
          <w:b/>
          <w:i/>
          <w:sz w:val="28"/>
          <w:szCs w:val="28"/>
        </w:rPr>
        <w:t>ІІІ</w:t>
      </w:r>
      <w:r w:rsidRPr="00D07497">
        <w:rPr>
          <w:rFonts w:ascii="Times New Roman" w:hAnsi="Times New Roman" w:cs="Times New Roman"/>
          <w:b/>
          <w:i/>
          <w:sz w:val="28"/>
          <w:szCs w:val="28"/>
        </w:rPr>
        <w:t>. ПРОПОЗИЦІЇ ДЛЯ ІНВЕСТОРІВ</w:t>
      </w:r>
    </w:p>
    <w:p w:rsidR="006D2D90" w:rsidRPr="00D07497" w:rsidRDefault="006D2D90" w:rsidP="00F00213">
      <w:pPr>
        <w:pStyle w:val="a6"/>
        <w:numPr>
          <w:ilvl w:val="0"/>
          <w:numId w:val="7"/>
        </w:numPr>
        <w:spacing w:after="0" w:line="240" w:lineRule="auto"/>
        <w:ind w:left="709"/>
        <w:jc w:val="both"/>
        <w:rPr>
          <w:rFonts w:ascii="Times New Roman" w:hAnsi="Times New Roman" w:cs="Times New Roman"/>
          <w:i/>
          <w:sz w:val="28"/>
          <w:szCs w:val="28"/>
        </w:rPr>
      </w:pPr>
      <w:r w:rsidRPr="00D07497">
        <w:rPr>
          <w:rFonts w:ascii="Times New Roman" w:hAnsi="Times New Roman" w:cs="Times New Roman"/>
          <w:b/>
          <w:i/>
          <w:sz w:val="28"/>
          <w:szCs w:val="28"/>
        </w:rPr>
        <w:t>Галузі економіки, що мають найкращий інвестиційний потенціал</w:t>
      </w:r>
      <w:r w:rsidR="002379D0" w:rsidRPr="00D07497">
        <w:rPr>
          <w:rFonts w:ascii="Times New Roman" w:hAnsi="Times New Roman" w:cs="Times New Roman"/>
          <w:i/>
          <w:sz w:val="28"/>
          <w:szCs w:val="28"/>
        </w:rPr>
        <w:t>.</w:t>
      </w:r>
    </w:p>
    <w:p w:rsidR="004D154A" w:rsidRPr="00D07497" w:rsidRDefault="004D154A" w:rsidP="00F00213">
      <w:pPr>
        <w:pStyle w:val="a6"/>
        <w:spacing w:after="0" w:line="240" w:lineRule="auto"/>
        <w:ind w:left="1418" w:hanging="284"/>
        <w:jc w:val="both"/>
        <w:rPr>
          <w:rFonts w:ascii="Times New Roman" w:hAnsi="Times New Roman" w:cs="Times New Roman"/>
          <w:sz w:val="28"/>
          <w:szCs w:val="28"/>
        </w:rPr>
      </w:pPr>
      <w:r w:rsidRPr="00D07497">
        <w:rPr>
          <w:rFonts w:ascii="Times New Roman" w:hAnsi="Times New Roman" w:cs="Times New Roman"/>
          <w:sz w:val="28"/>
          <w:szCs w:val="28"/>
        </w:rPr>
        <w:t>1. Вугільна промисловість</w:t>
      </w:r>
      <w:r w:rsidR="00F00213">
        <w:rPr>
          <w:rFonts w:ascii="Times New Roman" w:hAnsi="Times New Roman" w:cs="Times New Roman"/>
          <w:sz w:val="28"/>
          <w:szCs w:val="28"/>
        </w:rPr>
        <w:t>;</w:t>
      </w:r>
    </w:p>
    <w:p w:rsidR="004D154A" w:rsidRDefault="004D154A" w:rsidP="00F00213">
      <w:pPr>
        <w:pStyle w:val="a6"/>
        <w:spacing w:after="0" w:line="240" w:lineRule="auto"/>
        <w:ind w:left="1418" w:hanging="284"/>
        <w:jc w:val="both"/>
        <w:rPr>
          <w:rFonts w:ascii="Times New Roman" w:hAnsi="Times New Roman" w:cs="Times New Roman"/>
          <w:sz w:val="28"/>
          <w:szCs w:val="28"/>
        </w:rPr>
      </w:pPr>
      <w:r w:rsidRPr="00D07497">
        <w:rPr>
          <w:rFonts w:ascii="Times New Roman" w:hAnsi="Times New Roman" w:cs="Times New Roman"/>
          <w:sz w:val="28"/>
          <w:szCs w:val="28"/>
        </w:rPr>
        <w:t>2.</w:t>
      </w:r>
      <w:r w:rsidR="00F00213">
        <w:rPr>
          <w:rFonts w:ascii="Times New Roman" w:hAnsi="Times New Roman" w:cs="Times New Roman"/>
          <w:sz w:val="28"/>
          <w:szCs w:val="28"/>
        </w:rPr>
        <w:t xml:space="preserve"> </w:t>
      </w:r>
      <w:r w:rsidRPr="00D07497">
        <w:rPr>
          <w:rFonts w:ascii="Times New Roman" w:hAnsi="Times New Roman" w:cs="Times New Roman"/>
          <w:sz w:val="28"/>
          <w:szCs w:val="28"/>
        </w:rPr>
        <w:t>Хімічна та нафтохімічна</w:t>
      </w:r>
      <w:r w:rsidR="00F00213">
        <w:rPr>
          <w:rFonts w:ascii="Times New Roman" w:hAnsi="Times New Roman" w:cs="Times New Roman"/>
          <w:sz w:val="28"/>
          <w:szCs w:val="28"/>
        </w:rPr>
        <w:t>;</w:t>
      </w:r>
    </w:p>
    <w:p w:rsidR="00F00213" w:rsidRPr="00D07497" w:rsidRDefault="00F00213" w:rsidP="00F00213">
      <w:pPr>
        <w:pStyle w:val="a6"/>
        <w:spacing w:after="0" w:line="240" w:lineRule="auto"/>
        <w:ind w:left="1418" w:hanging="284"/>
        <w:jc w:val="both"/>
        <w:rPr>
          <w:rFonts w:ascii="Times New Roman" w:hAnsi="Times New Roman" w:cs="Times New Roman"/>
          <w:sz w:val="28"/>
          <w:szCs w:val="28"/>
        </w:rPr>
      </w:pPr>
      <w:r>
        <w:rPr>
          <w:rFonts w:ascii="Times New Roman" w:hAnsi="Times New Roman" w:cs="Times New Roman"/>
          <w:sz w:val="28"/>
          <w:szCs w:val="28"/>
        </w:rPr>
        <w:t>3. Легка промисловість;</w:t>
      </w:r>
    </w:p>
    <w:p w:rsidR="004D154A" w:rsidRPr="00D07497" w:rsidRDefault="00F00213" w:rsidP="00F00213">
      <w:pPr>
        <w:pStyle w:val="a6"/>
        <w:spacing w:after="0" w:line="240" w:lineRule="auto"/>
        <w:ind w:left="1418" w:hanging="284"/>
        <w:jc w:val="both"/>
        <w:rPr>
          <w:rFonts w:ascii="Times New Roman" w:hAnsi="Times New Roman" w:cs="Times New Roman"/>
          <w:sz w:val="28"/>
          <w:szCs w:val="28"/>
        </w:rPr>
      </w:pPr>
      <w:r>
        <w:rPr>
          <w:rFonts w:ascii="Times New Roman" w:hAnsi="Times New Roman" w:cs="Times New Roman"/>
          <w:sz w:val="28"/>
          <w:szCs w:val="28"/>
        </w:rPr>
        <w:t>4</w:t>
      </w:r>
      <w:r w:rsidR="004D154A" w:rsidRPr="00D07497">
        <w:rPr>
          <w:rFonts w:ascii="Times New Roman" w:hAnsi="Times New Roman" w:cs="Times New Roman"/>
          <w:sz w:val="28"/>
          <w:szCs w:val="28"/>
        </w:rPr>
        <w:t>. Харчова</w:t>
      </w:r>
      <w:r>
        <w:rPr>
          <w:rFonts w:ascii="Times New Roman" w:hAnsi="Times New Roman" w:cs="Times New Roman"/>
          <w:sz w:val="28"/>
          <w:szCs w:val="28"/>
        </w:rPr>
        <w:t>;</w:t>
      </w:r>
    </w:p>
    <w:p w:rsidR="004D154A" w:rsidRPr="00D07497" w:rsidRDefault="00F00213" w:rsidP="00F00213">
      <w:pPr>
        <w:pStyle w:val="a6"/>
        <w:spacing w:after="0" w:line="240" w:lineRule="auto"/>
        <w:ind w:left="1418" w:hanging="284"/>
        <w:jc w:val="both"/>
        <w:rPr>
          <w:rFonts w:ascii="Times New Roman" w:hAnsi="Times New Roman" w:cs="Times New Roman"/>
          <w:sz w:val="28"/>
          <w:szCs w:val="28"/>
        </w:rPr>
      </w:pPr>
      <w:r>
        <w:rPr>
          <w:rFonts w:ascii="Times New Roman" w:hAnsi="Times New Roman" w:cs="Times New Roman"/>
          <w:sz w:val="28"/>
          <w:szCs w:val="28"/>
        </w:rPr>
        <w:t>5.</w:t>
      </w:r>
      <w:r w:rsidR="004D154A" w:rsidRPr="00D07497">
        <w:rPr>
          <w:rFonts w:ascii="Times New Roman" w:hAnsi="Times New Roman" w:cs="Times New Roman"/>
          <w:sz w:val="28"/>
          <w:szCs w:val="28"/>
        </w:rPr>
        <w:t xml:space="preserve"> Машинобудування</w:t>
      </w:r>
      <w:r>
        <w:rPr>
          <w:rFonts w:ascii="Times New Roman" w:hAnsi="Times New Roman" w:cs="Times New Roman"/>
          <w:sz w:val="28"/>
          <w:szCs w:val="28"/>
        </w:rPr>
        <w:t>;</w:t>
      </w:r>
    </w:p>
    <w:p w:rsidR="0037524D" w:rsidRPr="00D07497" w:rsidRDefault="00F00213" w:rsidP="00F00213">
      <w:pPr>
        <w:pStyle w:val="a6"/>
        <w:spacing w:after="0" w:line="240" w:lineRule="auto"/>
        <w:ind w:left="1418" w:hanging="284"/>
        <w:jc w:val="both"/>
        <w:rPr>
          <w:rFonts w:ascii="Times New Roman" w:hAnsi="Times New Roman" w:cs="Times New Roman"/>
          <w:sz w:val="28"/>
          <w:szCs w:val="28"/>
        </w:rPr>
      </w:pPr>
      <w:r>
        <w:rPr>
          <w:rFonts w:ascii="Times New Roman" w:hAnsi="Times New Roman" w:cs="Times New Roman"/>
          <w:sz w:val="28"/>
          <w:szCs w:val="28"/>
        </w:rPr>
        <w:t>6</w:t>
      </w:r>
      <w:r w:rsidR="0037524D" w:rsidRPr="00D07497">
        <w:rPr>
          <w:rFonts w:ascii="Times New Roman" w:hAnsi="Times New Roman" w:cs="Times New Roman"/>
          <w:sz w:val="28"/>
          <w:szCs w:val="28"/>
        </w:rPr>
        <w:t>. Будівельна (виробництво іншої неметалевої мінеральної продукції).</w:t>
      </w:r>
    </w:p>
    <w:p w:rsidR="0037524D" w:rsidRPr="00D07497" w:rsidRDefault="0037524D" w:rsidP="00FF018E">
      <w:pPr>
        <w:pStyle w:val="a6"/>
        <w:spacing w:after="0" w:line="240" w:lineRule="auto"/>
        <w:ind w:left="0" w:firstLine="708"/>
        <w:jc w:val="both"/>
        <w:rPr>
          <w:rFonts w:ascii="Times New Roman" w:hAnsi="Times New Roman" w:cs="Times New Roman"/>
          <w:sz w:val="28"/>
          <w:szCs w:val="28"/>
        </w:rPr>
      </w:pPr>
    </w:p>
    <w:p w:rsidR="006D2D90" w:rsidRPr="00F00213" w:rsidRDefault="006D2D90" w:rsidP="00F00213">
      <w:pPr>
        <w:pStyle w:val="a6"/>
        <w:numPr>
          <w:ilvl w:val="0"/>
          <w:numId w:val="7"/>
        </w:numPr>
        <w:spacing w:after="0" w:line="240" w:lineRule="auto"/>
        <w:ind w:left="709"/>
        <w:jc w:val="both"/>
        <w:rPr>
          <w:rFonts w:ascii="Times New Roman" w:hAnsi="Times New Roman" w:cs="Times New Roman"/>
          <w:b/>
          <w:i/>
          <w:sz w:val="28"/>
          <w:szCs w:val="28"/>
        </w:rPr>
      </w:pPr>
      <w:r w:rsidRPr="00D07497">
        <w:rPr>
          <w:rFonts w:ascii="Times New Roman" w:hAnsi="Times New Roman" w:cs="Times New Roman"/>
          <w:b/>
          <w:i/>
          <w:sz w:val="28"/>
          <w:szCs w:val="28"/>
        </w:rPr>
        <w:t>Стратегічні регіональні проекти</w:t>
      </w:r>
      <w:r w:rsidR="002379D0" w:rsidRPr="00F00213">
        <w:rPr>
          <w:rFonts w:ascii="Times New Roman" w:hAnsi="Times New Roman" w:cs="Times New Roman"/>
          <w:b/>
          <w:i/>
          <w:sz w:val="28"/>
          <w:szCs w:val="28"/>
        </w:rPr>
        <w:t>.</w:t>
      </w:r>
    </w:p>
    <w:p w:rsidR="003B5886" w:rsidRPr="00D07497" w:rsidRDefault="00315A5A" w:rsidP="00F00213">
      <w:pPr>
        <w:pStyle w:val="a6"/>
        <w:spacing w:after="0" w:line="240" w:lineRule="auto"/>
        <w:ind w:left="0" w:firstLine="709"/>
        <w:jc w:val="both"/>
        <w:rPr>
          <w:rFonts w:ascii="Times New Roman" w:hAnsi="Times New Roman" w:cs="Times New Roman"/>
          <w:sz w:val="28"/>
          <w:szCs w:val="28"/>
        </w:rPr>
      </w:pPr>
      <w:r w:rsidRPr="00D07497">
        <w:rPr>
          <w:rFonts w:ascii="Times New Roman" w:hAnsi="Times New Roman" w:cs="Times New Roman"/>
          <w:sz w:val="28"/>
          <w:szCs w:val="28"/>
        </w:rPr>
        <w:t>Відсутні.</w:t>
      </w:r>
    </w:p>
    <w:p w:rsidR="003B5886" w:rsidRPr="00D07497" w:rsidRDefault="003B5886" w:rsidP="00FF018E">
      <w:pPr>
        <w:pStyle w:val="a6"/>
        <w:spacing w:after="0" w:line="240" w:lineRule="auto"/>
        <w:ind w:left="0"/>
        <w:jc w:val="both"/>
        <w:rPr>
          <w:rFonts w:ascii="Times New Roman" w:hAnsi="Times New Roman" w:cs="Times New Roman"/>
          <w:sz w:val="28"/>
          <w:szCs w:val="28"/>
        </w:rPr>
      </w:pPr>
    </w:p>
    <w:p w:rsidR="006D2D90" w:rsidRPr="00F00213" w:rsidRDefault="006D2D90" w:rsidP="00F00213">
      <w:pPr>
        <w:pStyle w:val="a6"/>
        <w:numPr>
          <w:ilvl w:val="0"/>
          <w:numId w:val="7"/>
        </w:numPr>
        <w:spacing w:after="0" w:line="240" w:lineRule="auto"/>
        <w:ind w:left="709"/>
        <w:jc w:val="both"/>
        <w:rPr>
          <w:rFonts w:ascii="Times New Roman" w:hAnsi="Times New Roman" w:cs="Times New Roman"/>
          <w:b/>
          <w:i/>
          <w:sz w:val="28"/>
          <w:szCs w:val="28"/>
        </w:rPr>
      </w:pPr>
      <w:r w:rsidRPr="00D07497">
        <w:rPr>
          <w:rFonts w:ascii="Times New Roman" w:hAnsi="Times New Roman" w:cs="Times New Roman"/>
          <w:b/>
          <w:i/>
          <w:sz w:val="28"/>
          <w:szCs w:val="28"/>
        </w:rPr>
        <w:t>Вільні земельні ділянки для інвестування</w:t>
      </w:r>
      <w:r w:rsidR="002379D0" w:rsidRPr="00F00213">
        <w:rPr>
          <w:rFonts w:ascii="Times New Roman" w:hAnsi="Times New Roman" w:cs="Times New Roman"/>
          <w:b/>
          <w:i/>
          <w:sz w:val="28"/>
          <w:szCs w:val="28"/>
        </w:rPr>
        <w:t>.</w:t>
      </w:r>
    </w:p>
    <w:p w:rsidR="009C66D5" w:rsidRDefault="009C66D5" w:rsidP="00F00213">
      <w:pPr>
        <w:pStyle w:val="a6"/>
        <w:spacing w:after="0" w:line="240" w:lineRule="auto"/>
        <w:ind w:left="0" w:firstLine="709"/>
        <w:jc w:val="both"/>
        <w:rPr>
          <w:rFonts w:ascii="Times New Roman" w:hAnsi="Times New Roman" w:cs="Times New Roman"/>
          <w:sz w:val="28"/>
          <w:szCs w:val="28"/>
        </w:rPr>
      </w:pPr>
    </w:p>
    <w:p w:rsidR="009C66D5" w:rsidRPr="00C27BC9" w:rsidRDefault="009C66D5" w:rsidP="009C66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Вільна земельна ділянка</w:t>
      </w:r>
      <w:r w:rsidRPr="00C27BC9">
        <w:rPr>
          <w:rFonts w:ascii="Times New Roman" w:hAnsi="Times New Roman" w:cs="Times New Roman"/>
          <w:sz w:val="28"/>
          <w:szCs w:val="28"/>
        </w:rPr>
        <w:t xml:space="preserve"> має загальну площу </w:t>
      </w:r>
      <w:smartTag w:uri="urn:schemas-microsoft-com:office:smarttags" w:element="metricconverter">
        <w:smartTagPr>
          <w:attr w:name="ProductID" w:val="53 га"/>
        </w:smartTagPr>
        <w:r w:rsidRPr="00C27BC9">
          <w:rPr>
            <w:rFonts w:ascii="Times New Roman" w:hAnsi="Times New Roman" w:cs="Times New Roman"/>
            <w:sz w:val="28"/>
            <w:szCs w:val="28"/>
          </w:rPr>
          <w:t>53 га</w:t>
        </w:r>
      </w:smartTag>
      <w:r w:rsidRPr="00C27BC9">
        <w:rPr>
          <w:rFonts w:ascii="Times New Roman" w:hAnsi="Times New Roman" w:cs="Times New Roman"/>
          <w:sz w:val="28"/>
          <w:szCs w:val="28"/>
        </w:rPr>
        <w:t xml:space="preserve"> (резерв </w:t>
      </w:r>
      <w:smartTag w:uri="urn:schemas-microsoft-com:office:smarttags" w:element="metricconverter">
        <w:smartTagPr>
          <w:attr w:name="ProductID" w:val="48 га"/>
        </w:smartTagPr>
        <w:r w:rsidRPr="00C27BC9">
          <w:rPr>
            <w:rFonts w:ascii="Times New Roman" w:hAnsi="Times New Roman" w:cs="Times New Roman"/>
            <w:sz w:val="28"/>
            <w:szCs w:val="28"/>
          </w:rPr>
          <w:t>48 га</w:t>
        </w:r>
      </w:smartTag>
      <w:r w:rsidRPr="00C27BC9">
        <w:rPr>
          <w:rFonts w:ascii="Times New Roman" w:hAnsi="Times New Roman" w:cs="Times New Roman"/>
          <w:sz w:val="28"/>
          <w:szCs w:val="28"/>
        </w:rPr>
        <w:t>), розташован</w:t>
      </w:r>
      <w:r>
        <w:rPr>
          <w:rFonts w:ascii="Times New Roman" w:hAnsi="Times New Roman" w:cs="Times New Roman"/>
          <w:sz w:val="28"/>
          <w:szCs w:val="28"/>
        </w:rPr>
        <w:t>а</w:t>
      </w:r>
      <w:r w:rsidRPr="00C27BC9">
        <w:rPr>
          <w:rFonts w:ascii="Times New Roman" w:hAnsi="Times New Roman" w:cs="Times New Roman"/>
          <w:sz w:val="28"/>
          <w:szCs w:val="28"/>
        </w:rPr>
        <w:t xml:space="preserve"> у південній частині міста Лисичанськ, між підприємствами ТДВ «Лисичанський желатиновий завод» та ПрАТ «Регенерат», не має капітальної забудови та відноситься до земель промислового призначення. Рішенням Лисичанської міської ради від 28.04.2010 № 1419 наданий дозвіл на виконання проектів землеустрою щодо відводу земельних ділянок на цьому майданчику для продажу прав на них на земельних торгах.</w:t>
      </w:r>
    </w:p>
    <w:p w:rsidR="009C66D5" w:rsidRDefault="009C66D5" w:rsidP="00F00213">
      <w:pPr>
        <w:pStyle w:val="a6"/>
        <w:spacing w:after="0" w:line="240" w:lineRule="auto"/>
        <w:ind w:left="0" w:firstLine="709"/>
        <w:jc w:val="both"/>
        <w:rPr>
          <w:rFonts w:ascii="Times New Roman" w:hAnsi="Times New Roman" w:cs="Times New Roman"/>
          <w:sz w:val="28"/>
          <w:szCs w:val="28"/>
        </w:rPr>
      </w:pPr>
    </w:p>
    <w:p w:rsidR="006D2D90" w:rsidRPr="00D07497" w:rsidRDefault="006D2D90" w:rsidP="00FF018E">
      <w:pPr>
        <w:spacing w:after="0" w:line="240" w:lineRule="auto"/>
        <w:jc w:val="both"/>
        <w:rPr>
          <w:rFonts w:ascii="Times New Roman" w:hAnsi="Times New Roman" w:cs="Times New Roman"/>
          <w:i/>
          <w:sz w:val="28"/>
          <w:szCs w:val="28"/>
        </w:rPr>
      </w:pPr>
      <w:r w:rsidRPr="00D07497">
        <w:rPr>
          <w:rFonts w:ascii="Times New Roman" w:hAnsi="Times New Roman" w:cs="Times New Roman"/>
          <w:i/>
          <w:sz w:val="28"/>
          <w:szCs w:val="28"/>
        </w:rPr>
        <w:t xml:space="preserve">Розділ </w:t>
      </w:r>
      <w:r w:rsidR="002379D0" w:rsidRPr="00D07497">
        <w:rPr>
          <w:rFonts w:ascii="Times New Roman" w:hAnsi="Times New Roman" w:cs="Times New Roman"/>
          <w:i/>
          <w:sz w:val="28"/>
          <w:szCs w:val="28"/>
        </w:rPr>
        <w:t>IV</w:t>
      </w:r>
      <w:r w:rsidRPr="00D07497">
        <w:rPr>
          <w:rFonts w:ascii="Times New Roman" w:hAnsi="Times New Roman" w:cs="Times New Roman"/>
          <w:i/>
          <w:sz w:val="28"/>
          <w:szCs w:val="28"/>
        </w:rPr>
        <w:t xml:space="preserve">. </w:t>
      </w:r>
      <w:r w:rsidRPr="00D07497">
        <w:rPr>
          <w:rFonts w:ascii="Times New Roman" w:hAnsi="Times New Roman" w:cs="Times New Roman"/>
          <w:b/>
          <w:i/>
          <w:sz w:val="28"/>
          <w:szCs w:val="28"/>
        </w:rPr>
        <w:t>КОНТАКТИ, ДЖЕРЕЛА</w:t>
      </w:r>
    </w:p>
    <w:p w:rsidR="00505242" w:rsidRPr="00D07497" w:rsidRDefault="00505242" w:rsidP="00FF018E">
      <w:pPr>
        <w:spacing w:after="0" w:line="240" w:lineRule="auto"/>
        <w:jc w:val="both"/>
        <w:rPr>
          <w:rFonts w:ascii="Times New Roman" w:hAnsi="Times New Roman" w:cs="Times New Roman"/>
          <w:b/>
          <w:bCs/>
          <w:sz w:val="28"/>
          <w:szCs w:val="28"/>
        </w:rPr>
      </w:pPr>
    </w:p>
    <w:p w:rsidR="003B5886" w:rsidRPr="00D07497" w:rsidRDefault="003B5886" w:rsidP="00F00213">
      <w:pPr>
        <w:spacing w:after="0" w:line="240" w:lineRule="auto"/>
        <w:ind w:firstLine="567"/>
        <w:jc w:val="both"/>
        <w:rPr>
          <w:rFonts w:ascii="Times New Roman" w:hAnsi="Times New Roman" w:cs="Times New Roman"/>
          <w:b/>
          <w:bCs/>
          <w:sz w:val="28"/>
          <w:szCs w:val="28"/>
        </w:rPr>
      </w:pPr>
      <w:r w:rsidRPr="00D07497">
        <w:rPr>
          <w:rFonts w:ascii="Times New Roman" w:hAnsi="Times New Roman" w:cs="Times New Roman"/>
          <w:b/>
          <w:bCs/>
          <w:sz w:val="28"/>
          <w:szCs w:val="28"/>
        </w:rPr>
        <w:t>ЛИСИЧАНСЬКА МІСЬКА РАДА ЛУГАНСЬКОЇ ОБЛАСТІ</w:t>
      </w:r>
    </w:p>
    <w:p w:rsidR="003B5886" w:rsidRPr="00D07497" w:rsidRDefault="003B5886" w:rsidP="00F00213">
      <w:pPr>
        <w:spacing w:after="0" w:line="240" w:lineRule="auto"/>
        <w:ind w:firstLine="567"/>
        <w:jc w:val="both"/>
        <w:rPr>
          <w:rFonts w:ascii="Times New Roman" w:hAnsi="Times New Roman" w:cs="Times New Roman"/>
          <w:sz w:val="28"/>
          <w:szCs w:val="28"/>
        </w:rPr>
      </w:pPr>
      <w:r w:rsidRPr="00D07497">
        <w:rPr>
          <w:rFonts w:ascii="Times New Roman" w:hAnsi="Times New Roman" w:cs="Times New Roman"/>
          <w:sz w:val="28"/>
          <w:szCs w:val="28"/>
        </w:rPr>
        <w:t>вул. ім.</w:t>
      </w:r>
      <w:r w:rsidR="00F00213">
        <w:rPr>
          <w:rFonts w:ascii="Times New Roman" w:hAnsi="Times New Roman" w:cs="Times New Roman"/>
          <w:sz w:val="28"/>
          <w:szCs w:val="28"/>
        </w:rPr>
        <w:t xml:space="preserve"> </w:t>
      </w:r>
      <w:r w:rsidR="00315A5A" w:rsidRPr="00D07497">
        <w:rPr>
          <w:rFonts w:ascii="Times New Roman" w:hAnsi="Times New Roman" w:cs="Times New Roman"/>
          <w:sz w:val="28"/>
          <w:szCs w:val="28"/>
        </w:rPr>
        <w:t>М.</w:t>
      </w:r>
      <w:r w:rsidR="00F00213">
        <w:rPr>
          <w:rFonts w:ascii="Times New Roman" w:hAnsi="Times New Roman" w:cs="Times New Roman"/>
          <w:sz w:val="28"/>
          <w:szCs w:val="28"/>
        </w:rPr>
        <w:t xml:space="preserve"> </w:t>
      </w:r>
      <w:r w:rsidR="00315A5A" w:rsidRPr="00D07497">
        <w:rPr>
          <w:rFonts w:ascii="Times New Roman" w:hAnsi="Times New Roman" w:cs="Times New Roman"/>
          <w:sz w:val="28"/>
          <w:szCs w:val="28"/>
        </w:rPr>
        <w:t>Грушевського</w:t>
      </w:r>
      <w:r w:rsidRPr="00D07497">
        <w:rPr>
          <w:rFonts w:ascii="Times New Roman" w:hAnsi="Times New Roman" w:cs="Times New Roman"/>
          <w:sz w:val="28"/>
          <w:szCs w:val="28"/>
        </w:rPr>
        <w:t xml:space="preserve">, </w:t>
      </w:r>
      <w:smartTag w:uri="urn:schemas-microsoft-com:office:smarttags" w:element="metricconverter">
        <w:smartTagPr>
          <w:attr w:name="ProductID" w:val="7, м"/>
        </w:smartTagPr>
        <w:r w:rsidRPr="00D07497">
          <w:rPr>
            <w:rFonts w:ascii="Times New Roman" w:hAnsi="Times New Roman" w:cs="Times New Roman"/>
            <w:sz w:val="28"/>
            <w:szCs w:val="28"/>
          </w:rPr>
          <w:t>7, м</w:t>
        </w:r>
      </w:smartTag>
      <w:r w:rsidRPr="00D07497">
        <w:rPr>
          <w:rFonts w:ascii="Times New Roman" w:hAnsi="Times New Roman" w:cs="Times New Roman"/>
          <w:sz w:val="28"/>
          <w:szCs w:val="28"/>
        </w:rPr>
        <w:t>. Лисичанськ, Луганська область,</w:t>
      </w:r>
    </w:p>
    <w:p w:rsidR="003B5886" w:rsidRPr="00D07497" w:rsidRDefault="00F00213" w:rsidP="00F002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93100, Україна, </w:t>
      </w: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 (</w:t>
      </w:r>
      <w:r w:rsidR="003B5886" w:rsidRPr="00D07497">
        <w:rPr>
          <w:rFonts w:ascii="Times New Roman" w:hAnsi="Times New Roman" w:cs="Times New Roman"/>
          <w:sz w:val="28"/>
          <w:szCs w:val="28"/>
        </w:rPr>
        <w:t>06451) 7-24-22,</w:t>
      </w:r>
    </w:p>
    <w:p w:rsidR="003B5886" w:rsidRPr="00D07497" w:rsidRDefault="00F00213" w:rsidP="00F002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факс (</w:t>
      </w:r>
      <w:r w:rsidR="003B5886" w:rsidRPr="00D07497">
        <w:rPr>
          <w:rFonts w:ascii="Times New Roman" w:hAnsi="Times New Roman" w:cs="Times New Roman"/>
          <w:sz w:val="28"/>
          <w:szCs w:val="28"/>
        </w:rPr>
        <w:t xml:space="preserve">06451) 5-18-21, </w:t>
      </w:r>
      <w:r w:rsidR="00550577">
        <w:rPr>
          <w:rFonts w:ascii="Times New Roman" w:hAnsi="Times New Roman" w:cs="Times New Roman"/>
          <w:sz w:val="28"/>
          <w:szCs w:val="28"/>
        </w:rPr>
        <w:t>е</w:t>
      </w:r>
      <w:r w:rsidR="003B5886" w:rsidRPr="00D07497">
        <w:rPr>
          <w:rFonts w:ascii="Times New Roman" w:hAnsi="Times New Roman" w:cs="Times New Roman"/>
          <w:sz w:val="28"/>
          <w:szCs w:val="28"/>
        </w:rPr>
        <w:t>-</w:t>
      </w:r>
      <w:proofErr w:type="spellStart"/>
      <w:r w:rsidR="003B5886" w:rsidRPr="00D07497">
        <w:rPr>
          <w:rFonts w:ascii="Times New Roman" w:hAnsi="Times New Roman" w:cs="Times New Roman"/>
          <w:sz w:val="28"/>
          <w:szCs w:val="28"/>
        </w:rPr>
        <w:t>mail</w:t>
      </w:r>
      <w:proofErr w:type="spellEnd"/>
      <w:r w:rsidR="003B5886" w:rsidRPr="00D07497">
        <w:rPr>
          <w:rFonts w:ascii="Times New Roman" w:hAnsi="Times New Roman" w:cs="Times New Roman"/>
          <w:sz w:val="28"/>
          <w:szCs w:val="28"/>
        </w:rPr>
        <w:t xml:space="preserve">: </w:t>
      </w:r>
      <w:hyperlink r:id="rId13" w:history="1">
        <w:r w:rsidR="00315A5A" w:rsidRPr="00D07497">
          <w:rPr>
            <w:rStyle w:val="a8"/>
            <w:rFonts w:ascii="Times New Roman" w:hAnsi="Times New Roman" w:cs="Times New Roman"/>
            <w:sz w:val="28"/>
            <w:szCs w:val="28"/>
          </w:rPr>
          <w:t>ispolkom@lis.gov.ua</w:t>
        </w:r>
      </w:hyperlink>
    </w:p>
    <w:p w:rsidR="00884A7E" w:rsidRDefault="00F00213" w:rsidP="00F002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сайт </w:t>
      </w:r>
      <w:hyperlink r:id="rId14" w:history="1">
        <w:r w:rsidRPr="002C06EF">
          <w:rPr>
            <w:rStyle w:val="a8"/>
            <w:rFonts w:ascii="Times New Roman" w:hAnsi="Times New Roman" w:cs="Times New Roman"/>
            <w:sz w:val="28"/>
            <w:szCs w:val="28"/>
          </w:rPr>
          <w:t>http://lis.gov.ua</w:t>
        </w:r>
      </w:hyperlink>
    </w:p>
    <w:p w:rsidR="00F00213" w:rsidRDefault="00F00213" w:rsidP="00F00213">
      <w:pPr>
        <w:spacing w:after="0" w:line="240" w:lineRule="auto"/>
        <w:ind w:firstLine="567"/>
        <w:jc w:val="both"/>
        <w:rPr>
          <w:rFonts w:ascii="Times New Roman" w:hAnsi="Times New Roman" w:cs="Times New Roman"/>
          <w:sz w:val="28"/>
          <w:szCs w:val="28"/>
        </w:rPr>
      </w:pPr>
    </w:p>
    <w:p w:rsidR="00F00213" w:rsidRDefault="00F00213" w:rsidP="00F00213">
      <w:pPr>
        <w:spacing w:after="0" w:line="360" w:lineRule="auto"/>
        <w:jc w:val="both"/>
        <w:rPr>
          <w:rFonts w:ascii="Times New Roman" w:hAnsi="Times New Roman" w:cs="Times New Roman"/>
          <w:sz w:val="28"/>
          <w:szCs w:val="28"/>
        </w:rPr>
      </w:pPr>
      <w:r w:rsidRPr="00F00213">
        <w:rPr>
          <w:rFonts w:ascii="Times New Roman" w:hAnsi="Times New Roman" w:cs="Times New Roman"/>
          <w:b/>
          <w:sz w:val="28"/>
          <w:szCs w:val="28"/>
        </w:rPr>
        <w:t>Лисичанський міський голова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Шилін</w:t>
      </w:r>
      <w:proofErr w:type="spellEnd"/>
      <w:r>
        <w:rPr>
          <w:rFonts w:ascii="Times New Roman" w:hAnsi="Times New Roman" w:cs="Times New Roman"/>
          <w:sz w:val="28"/>
          <w:szCs w:val="28"/>
        </w:rPr>
        <w:t xml:space="preserve"> Сергій Іванович </w:t>
      </w: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 (06451) 7-24-22</w:t>
      </w:r>
    </w:p>
    <w:p w:rsidR="00F00213" w:rsidRPr="00D07497" w:rsidRDefault="00F00213" w:rsidP="006E1121">
      <w:pPr>
        <w:spacing w:after="0" w:line="360" w:lineRule="auto"/>
        <w:jc w:val="both"/>
        <w:rPr>
          <w:rFonts w:ascii="Times New Roman" w:hAnsi="Times New Roman" w:cs="Times New Roman"/>
          <w:sz w:val="28"/>
          <w:szCs w:val="28"/>
        </w:rPr>
      </w:pPr>
      <w:r w:rsidRPr="00F00213">
        <w:rPr>
          <w:rFonts w:ascii="Times New Roman" w:hAnsi="Times New Roman" w:cs="Times New Roman"/>
          <w:b/>
          <w:sz w:val="28"/>
          <w:szCs w:val="28"/>
        </w:rPr>
        <w:t>Контактна особа</w:t>
      </w:r>
      <w:r w:rsidR="00550577">
        <w:rPr>
          <w:rFonts w:ascii="Times New Roman" w:hAnsi="Times New Roman" w:cs="Times New Roman"/>
          <w:sz w:val="28"/>
          <w:szCs w:val="28"/>
        </w:rPr>
        <w:t xml:space="preserve">: начальник управління економіки Лисичанської міської ради </w:t>
      </w:r>
      <w:r>
        <w:rPr>
          <w:rFonts w:ascii="Times New Roman" w:hAnsi="Times New Roman" w:cs="Times New Roman"/>
          <w:sz w:val="28"/>
          <w:szCs w:val="28"/>
        </w:rPr>
        <w:t xml:space="preserve">Некрасов Олександр Миколайович </w:t>
      </w: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 (06451) 7-32-52</w:t>
      </w:r>
    </w:p>
    <w:sectPr w:rsidR="00F00213" w:rsidRPr="00D07497" w:rsidSect="00A35DA9">
      <w:head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558" w:rsidRDefault="005C4558" w:rsidP="006E1121">
      <w:pPr>
        <w:spacing w:after="0" w:line="240" w:lineRule="auto"/>
      </w:pPr>
      <w:r>
        <w:separator/>
      </w:r>
    </w:p>
  </w:endnote>
  <w:endnote w:type="continuationSeparator" w:id="0">
    <w:p w:rsidR="005C4558" w:rsidRDefault="005C4558" w:rsidP="006E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558" w:rsidRDefault="005C4558" w:rsidP="006E1121">
      <w:pPr>
        <w:spacing w:after="0" w:line="240" w:lineRule="auto"/>
      </w:pPr>
      <w:r>
        <w:separator/>
      </w:r>
    </w:p>
  </w:footnote>
  <w:footnote w:type="continuationSeparator" w:id="0">
    <w:p w:rsidR="005C4558" w:rsidRDefault="005C4558" w:rsidP="006E1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84354"/>
      <w:docPartObj>
        <w:docPartGallery w:val="Page Numbers (Top of Page)"/>
        <w:docPartUnique/>
      </w:docPartObj>
    </w:sdtPr>
    <w:sdtEndPr/>
    <w:sdtContent>
      <w:p w:rsidR="006E1121" w:rsidRDefault="006E1121">
        <w:pPr>
          <w:pStyle w:val="a9"/>
          <w:jc w:val="right"/>
        </w:pPr>
        <w:r>
          <w:fldChar w:fldCharType="begin"/>
        </w:r>
        <w:r>
          <w:instrText>PAGE   \* MERGEFORMAT</w:instrText>
        </w:r>
        <w:r>
          <w:fldChar w:fldCharType="separate"/>
        </w:r>
        <w:r w:rsidR="001A1652" w:rsidRPr="001A1652">
          <w:rPr>
            <w:noProof/>
            <w:lang w:val="ru-RU"/>
          </w:rPr>
          <w:t>4</w:t>
        </w:r>
        <w:r>
          <w:fldChar w:fldCharType="end"/>
        </w:r>
      </w:p>
    </w:sdtContent>
  </w:sdt>
  <w:p w:rsidR="006E1121" w:rsidRDefault="006E11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7BB"/>
    <w:multiLevelType w:val="hybridMultilevel"/>
    <w:tmpl w:val="C20260BE"/>
    <w:lvl w:ilvl="0" w:tplc="42BEF35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4848D7"/>
    <w:multiLevelType w:val="hybridMultilevel"/>
    <w:tmpl w:val="BAEA1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BB6FDE"/>
    <w:multiLevelType w:val="hybridMultilevel"/>
    <w:tmpl w:val="D6A4F80C"/>
    <w:lvl w:ilvl="0" w:tplc="F82A1608">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E39D4"/>
    <w:multiLevelType w:val="hybridMultilevel"/>
    <w:tmpl w:val="6778DAE0"/>
    <w:lvl w:ilvl="0" w:tplc="362C8D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363D4"/>
    <w:multiLevelType w:val="multilevel"/>
    <w:tmpl w:val="F8AA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D2B9A"/>
    <w:multiLevelType w:val="hybridMultilevel"/>
    <w:tmpl w:val="C0C83DCA"/>
    <w:lvl w:ilvl="0" w:tplc="CCA451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91093F"/>
    <w:multiLevelType w:val="hybridMultilevel"/>
    <w:tmpl w:val="A0F2E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7B59B9"/>
    <w:multiLevelType w:val="hybridMultilevel"/>
    <w:tmpl w:val="8F5C69B2"/>
    <w:lvl w:ilvl="0" w:tplc="DBF008A0">
      <w:start w:val="1"/>
      <w:numFmt w:val="bullet"/>
      <w:lvlText w:val=""/>
      <w:lvlJc w:val="left"/>
      <w:pPr>
        <w:tabs>
          <w:tab w:val="num" w:pos="1776"/>
        </w:tabs>
        <w:ind w:left="1776"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7C732105"/>
    <w:multiLevelType w:val="hybridMultilevel"/>
    <w:tmpl w:val="342C0594"/>
    <w:lvl w:ilvl="0" w:tplc="5FC0A9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6F3F2B"/>
    <w:multiLevelType w:val="hybridMultilevel"/>
    <w:tmpl w:val="3E84AD36"/>
    <w:lvl w:ilvl="0" w:tplc="DBF008A0">
      <w:start w:val="1"/>
      <w:numFmt w:val="bullet"/>
      <w:lvlText w:val=""/>
      <w:lvlJc w:val="left"/>
      <w:pPr>
        <w:tabs>
          <w:tab w:val="num" w:pos="1776"/>
        </w:tabs>
        <w:ind w:left="1776"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9"/>
  </w:num>
  <w:num w:numId="3">
    <w:abstractNumId w:val="7"/>
  </w:num>
  <w:num w:numId="4">
    <w:abstractNumId w:val="3"/>
  </w:num>
  <w:num w:numId="5">
    <w:abstractNumId w:val="2"/>
  </w:num>
  <w:num w:numId="6">
    <w:abstractNumId w:val="5"/>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90"/>
    <w:rsid w:val="00050A58"/>
    <w:rsid w:val="00090004"/>
    <w:rsid w:val="00112AE0"/>
    <w:rsid w:val="001A1652"/>
    <w:rsid w:val="002302F0"/>
    <w:rsid w:val="002379D0"/>
    <w:rsid w:val="002458B7"/>
    <w:rsid w:val="002541F6"/>
    <w:rsid w:val="002D37CB"/>
    <w:rsid w:val="002D6B2C"/>
    <w:rsid w:val="002F3349"/>
    <w:rsid w:val="002F6C9C"/>
    <w:rsid w:val="00315A5A"/>
    <w:rsid w:val="003433F5"/>
    <w:rsid w:val="0037524D"/>
    <w:rsid w:val="0037636A"/>
    <w:rsid w:val="003828EC"/>
    <w:rsid w:val="003B5886"/>
    <w:rsid w:val="003D6B52"/>
    <w:rsid w:val="004102E3"/>
    <w:rsid w:val="00434215"/>
    <w:rsid w:val="00434BA6"/>
    <w:rsid w:val="004452FC"/>
    <w:rsid w:val="0046114B"/>
    <w:rsid w:val="00472574"/>
    <w:rsid w:val="004D154A"/>
    <w:rsid w:val="004D7F9C"/>
    <w:rsid w:val="004F3F24"/>
    <w:rsid w:val="00500CA1"/>
    <w:rsid w:val="00505242"/>
    <w:rsid w:val="00523EE0"/>
    <w:rsid w:val="0052635D"/>
    <w:rsid w:val="00531C5B"/>
    <w:rsid w:val="00550577"/>
    <w:rsid w:val="0058498A"/>
    <w:rsid w:val="005C4558"/>
    <w:rsid w:val="0060171E"/>
    <w:rsid w:val="00672822"/>
    <w:rsid w:val="00673858"/>
    <w:rsid w:val="00693EA3"/>
    <w:rsid w:val="006C2A80"/>
    <w:rsid w:val="006C7AC9"/>
    <w:rsid w:val="006D2D90"/>
    <w:rsid w:val="006E1121"/>
    <w:rsid w:val="00807326"/>
    <w:rsid w:val="0081084A"/>
    <w:rsid w:val="008172D1"/>
    <w:rsid w:val="00833039"/>
    <w:rsid w:val="00884A7E"/>
    <w:rsid w:val="008A60F5"/>
    <w:rsid w:val="008C3701"/>
    <w:rsid w:val="008C62F9"/>
    <w:rsid w:val="00905DA1"/>
    <w:rsid w:val="009166DF"/>
    <w:rsid w:val="00973EB1"/>
    <w:rsid w:val="00990239"/>
    <w:rsid w:val="009B1ED1"/>
    <w:rsid w:val="009C0407"/>
    <w:rsid w:val="009C66D5"/>
    <w:rsid w:val="00A051BD"/>
    <w:rsid w:val="00A303AC"/>
    <w:rsid w:val="00A35DA9"/>
    <w:rsid w:val="00A67A24"/>
    <w:rsid w:val="00A93981"/>
    <w:rsid w:val="00AB5E25"/>
    <w:rsid w:val="00AC1C7E"/>
    <w:rsid w:val="00AC6FCA"/>
    <w:rsid w:val="00AD1052"/>
    <w:rsid w:val="00B50011"/>
    <w:rsid w:val="00B814E9"/>
    <w:rsid w:val="00C34B87"/>
    <w:rsid w:val="00C423A0"/>
    <w:rsid w:val="00C42D13"/>
    <w:rsid w:val="00C436E6"/>
    <w:rsid w:val="00C4626E"/>
    <w:rsid w:val="00CB5BCC"/>
    <w:rsid w:val="00D04416"/>
    <w:rsid w:val="00D07497"/>
    <w:rsid w:val="00D2386E"/>
    <w:rsid w:val="00D5167F"/>
    <w:rsid w:val="00D973F8"/>
    <w:rsid w:val="00DA525B"/>
    <w:rsid w:val="00E14C5E"/>
    <w:rsid w:val="00E24BE2"/>
    <w:rsid w:val="00E26C40"/>
    <w:rsid w:val="00E513E7"/>
    <w:rsid w:val="00E5577C"/>
    <w:rsid w:val="00E639DF"/>
    <w:rsid w:val="00EA6B33"/>
    <w:rsid w:val="00EC141D"/>
    <w:rsid w:val="00EE3DD8"/>
    <w:rsid w:val="00F00213"/>
    <w:rsid w:val="00F64F29"/>
    <w:rsid w:val="00F73372"/>
    <w:rsid w:val="00F77621"/>
    <w:rsid w:val="00FC0820"/>
    <w:rsid w:val="00FE28ED"/>
    <w:rsid w:val="00FF0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023E9E-3DC3-4085-AB7A-7F3C2D9D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2F9"/>
  </w:style>
  <w:style w:type="paragraph" w:styleId="2">
    <w:name w:val="heading 2"/>
    <w:basedOn w:val="a"/>
    <w:next w:val="a"/>
    <w:link w:val="20"/>
    <w:uiPriority w:val="9"/>
    <w:qFormat/>
    <w:rsid w:val="00D04416"/>
    <w:pPr>
      <w:keepNext/>
      <w:keepLines/>
      <w:spacing w:before="40" w:after="0"/>
      <w:outlineLvl w:val="1"/>
    </w:pPr>
    <w:rPr>
      <w:rFonts w:ascii="Calibri Light" w:eastAsia="Times New Roman" w:hAnsi="Calibri Light" w:cs="Times New Roman"/>
      <w:color w:val="2E74B5"/>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3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73F8"/>
    <w:rPr>
      <w:rFonts w:ascii="Segoe UI" w:hAnsi="Segoe UI" w:cs="Segoe UI"/>
      <w:sz w:val="18"/>
      <w:szCs w:val="18"/>
    </w:rPr>
  </w:style>
  <w:style w:type="character" w:customStyle="1" w:styleId="20">
    <w:name w:val="Заголовок 2 Знак"/>
    <w:basedOn w:val="a0"/>
    <w:link w:val="2"/>
    <w:uiPriority w:val="9"/>
    <w:rsid w:val="00D04416"/>
    <w:rPr>
      <w:rFonts w:ascii="Calibri Light" w:eastAsia="Times New Roman" w:hAnsi="Calibri Light" w:cs="Times New Roman"/>
      <w:color w:val="2E74B5"/>
      <w:sz w:val="26"/>
      <w:szCs w:val="26"/>
      <w:lang w:val="x-none" w:eastAsia="x-none"/>
    </w:rPr>
  </w:style>
  <w:style w:type="character" w:styleId="a5">
    <w:name w:val="Strong"/>
    <w:uiPriority w:val="22"/>
    <w:qFormat/>
    <w:rsid w:val="00D04416"/>
    <w:rPr>
      <w:b/>
      <w:bCs/>
    </w:rPr>
  </w:style>
  <w:style w:type="paragraph" w:styleId="a6">
    <w:name w:val="List Paragraph"/>
    <w:basedOn w:val="a"/>
    <w:uiPriority w:val="34"/>
    <w:qFormat/>
    <w:rsid w:val="00D04416"/>
    <w:pPr>
      <w:ind w:left="720"/>
      <w:contextualSpacing/>
    </w:pPr>
  </w:style>
  <w:style w:type="character" w:customStyle="1" w:styleId="Bodytext">
    <w:name w:val="Body text_"/>
    <w:basedOn w:val="a0"/>
    <w:link w:val="4"/>
    <w:rsid w:val="004102E3"/>
    <w:rPr>
      <w:rFonts w:ascii="Times New Roman" w:eastAsia="Times New Roman" w:hAnsi="Times New Roman" w:cs="Times New Roman"/>
      <w:spacing w:val="10"/>
      <w:shd w:val="clear" w:color="auto" w:fill="FFFFFF"/>
    </w:rPr>
  </w:style>
  <w:style w:type="character" w:customStyle="1" w:styleId="1">
    <w:name w:val="Основной текст1"/>
    <w:basedOn w:val="Bodytext"/>
    <w:rsid w:val="004102E3"/>
    <w:rPr>
      <w:rFonts w:ascii="Times New Roman" w:eastAsia="Times New Roman" w:hAnsi="Times New Roman" w:cs="Times New Roman"/>
      <w:color w:val="000000"/>
      <w:spacing w:val="10"/>
      <w:w w:val="100"/>
      <w:position w:val="0"/>
      <w:sz w:val="24"/>
      <w:szCs w:val="24"/>
      <w:shd w:val="clear" w:color="auto" w:fill="FFFFFF"/>
      <w:lang w:val="uk-UA" w:eastAsia="uk-UA" w:bidi="uk-UA"/>
    </w:rPr>
  </w:style>
  <w:style w:type="paragraph" w:customStyle="1" w:styleId="4">
    <w:name w:val="Основной текст4"/>
    <w:basedOn w:val="a"/>
    <w:link w:val="Bodytext"/>
    <w:rsid w:val="004102E3"/>
    <w:pPr>
      <w:widowControl w:val="0"/>
      <w:shd w:val="clear" w:color="auto" w:fill="FFFFFF"/>
      <w:spacing w:before="840" w:after="0" w:line="331" w:lineRule="exact"/>
      <w:jc w:val="both"/>
    </w:pPr>
    <w:rPr>
      <w:rFonts w:ascii="Times New Roman" w:eastAsia="Times New Roman" w:hAnsi="Times New Roman" w:cs="Times New Roman"/>
      <w:spacing w:val="10"/>
    </w:rPr>
  </w:style>
  <w:style w:type="paragraph" w:styleId="a7">
    <w:name w:val="Normal (Web)"/>
    <w:basedOn w:val="a"/>
    <w:uiPriority w:val="99"/>
    <w:semiHidden/>
    <w:unhideWhenUsed/>
    <w:rsid w:val="004102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ps">
    <w:name w:val="hps"/>
    <w:basedOn w:val="a0"/>
    <w:rsid w:val="00905DA1"/>
  </w:style>
  <w:style w:type="character" w:styleId="a8">
    <w:name w:val="Hyperlink"/>
    <w:basedOn w:val="a0"/>
    <w:uiPriority w:val="99"/>
    <w:unhideWhenUsed/>
    <w:rsid w:val="003B5886"/>
    <w:rPr>
      <w:color w:val="0563C1" w:themeColor="hyperlink"/>
      <w:u w:val="single"/>
    </w:rPr>
  </w:style>
  <w:style w:type="paragraph" w:styleId="a9">
    <w:name w:val="header"/>
    <w:basedOn w:val="a"/>
    <w:link w:val="aa"/>
    <w:uiPriority w:val="99"/>
    <w:unhideWhenUsed/>
    <w:rsid w:val="006E11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1121"/>
  </w:style>
  <w:style w:type="paragraph" w:styleId="ab">
    <w:name w:val="footer"/>
    <w:basedOn w:val="a"/>
    <w:link w:val="ac"/>
    <w:uiPriority w:val="99"/>
    <w:unhideWhenUsed/>
    <w:rsid w:val="006E11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783">
      <w:bodyDiv w:val="1"/>
      <w:marLeft w:val="0"/>
      <w:marRight w:val="0"/>
      <w:marTop w:val="0"/>
      <w:marBottom w:val="0"/>
      <w:divBdr>
        <w:top w:val="none" w:sz="0" w:space="0" w:color="auto"/>
        <w:left w:val="none" w:sz="0" w:space="0" w:color="auto"/>
        <w:bottom w:val="none" w:sz="0" w:space="0" w:color="auto"/>
        <w:right w:val="none" w:sz="0" w:space="0" w:color="auto"/>
      </w:divBdr>
    </w:div>
    <w:div w:id="379401385">
      <w:bodyDiv w:val="1"/>
      <w:marLeft w:val="0"/>
      <w:marRight w:val="0"/>
      <w:marTop w:val="0"/>
      <w:marBottom w:val="0"/>
      <w:divBdr>
        <w:top w:val="none" w:sz="0" w:space="0" w:color="auto"/>
        <w:left w:val="none" w:sz="0" w:space="0" w:color="auto"/>
        <w:bottom w:val="none" w:sz="0" w:space="0" w:color="auto"/>
        <w:right w:val="none" w:sz="0" w:space="0" w:color="auto"/>
      </w:divBdr>
    </w:div>
    <w:div w:id="15939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spolkom@lis.gov.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wikipedia.org/wiki/%D0%9D%D0%B0%D1%81%D0%B2%D0%B5%D1%82%D0%B5%D0%B2%D0%B8%D1%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5%D1%80%D0%B5%D0%B5%D0%B7%D0%B4%D0%BD%D0%B0%D1%8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u.wikipedia.org/wiki/%D0%92%D0%BE%D0%BB%D1%87%D0%B5%D1%8F%D1%80%D1%81%D0%BA%D0%B0%D1%8F" TargetMode="External"/><Relationship Id="rId4" Type="http://schemas.openxmlformats.org/officeDocument/2006/relationships/webSettings" Target="webSettings.xml"/><Relationship Id="rId9" Type="http://schemas.openxmlformats.org/officeDocument/2006/relationships/hyperlink" Target="https://ru.wikipedia.org/wiki/%D0%9B%D0%B8%D1%81%D0%B8%D1%87%D0%B0%D0%BD%D1%81%D0%BA_%28%D1%81%D1%82%D0%B0%D0%BD%D1%86%D0%B8%D1%8F%29" TargetMode="External"/><Relationship Id="rId14" Type="http://schemas.openxmlformats.org/officeDocument/2006/relationships/hyperlink" Target="http://lis.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9</Pages>
  <Words>3197</Words>
  <Characters>18226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Федюк</dc:creator>
  <cp:keywords/>
  <dc:description/>
  <cp:lastModifiedBy>HP-9</cp:lastModifiedBy>
  <cp:revision>54</cp:revision>
  <cp:lastPrinted>2017-05-18T05:09:00Z</cp:lastPrinted>
  <dcterms:created xsi:type="dcterms:W3CDTF">2016-10-03T09:08:00Z</dcterms:created>
  <dcterms:modified xsi:type="dcterms:W3CDTF">2017-07-14T06:16:00Z</dcterms:modified>
</cp:coreProperties>
</file>