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25" w:rsidRPr="002A436C" w:rsidRDefault="002A436C" w:rsidP="002A4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b/>
          <w:sz w:val="28"/>
          <w:szCs w:val="28"/>
          <w:lang w:val="uk-UA"/>
        </w:rPr>
        <w:t>Економіка Узбекистану</w:t>
      </w:r>
    </w:p>
    <w:p w:rsid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36C" w:rsidRP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b/>
          <w:sz w:val="28"/>
          <w:szCs w:val="28"/>
          <w:lang w:val="uk-UA"/>
        </w:rPr>
        <w:t>Природні ресурси</w:t>
      </w:r>
    </w:p>
    <w:p w:rsid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Узбекистан має великі запаси природних ресурсів (більше 1800 родовищ). За запасами золота 4-е місце в світі, а за рівнем його видобутку 7-е місце, за запасами міді 10-11 місце; урану 12-е місце, а по його видобутку - 7-е. Республіка не має власної атомної промисловістю, весь вироблений уран поставляє на експорт. В Узбекистані створено потужну мінерально-сировинна база, яка є однією з основних статей валютних надходжень в економіку країни. </w:t>
      </w:r>
    </w:p>
    <w:p w:rsid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Мінеральні ресурси Узбекистану оцінюються експертами приблизно в 11 трлн доларів. </w:t>
      </w:r>
    </w:p>
    <w:p w:rsid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>Національна компанія «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Узбекнафтогаз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» займає 11-е місце в світі з видобутку природного газу (у 2017 році 56,4 млрд м). Видобуток нафти -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806 тис.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за 2017 рік. Доведені запаси природного газу 3,4 трлн м³. Доведені запаси нафти 530 млн.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. Діє газопровід Китай-Центральна Азія протяжністю 1833 км. Узбекистан в 2017 році збільшив видобуток вугілля на 4,4% в порівнянні з 2016 роком до 4,038 млн т. Країна має розвинену чорну і кольорову металургію, в тому числі виробляє мідь, срібло, свинець, цинк, олово, молібден, вольфрам. </w:t>
      </w:r>
    </w:p>
    <w:p w:rsidR="002A436C" w:rsidRP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Сільське господарство </w:t>
      </w:r>
    </w:p>
    <w:p w:rsid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Найважливішою сільськогосподарською продукцією Узбекистану, крім бавовни, є фрукти, овочі, зерно (пшениця, рис і кукурудза). Швидкими темпами розвивається тваринництво. Основну роль у виробництві сільськогосподарської продукції відіграють невеликі (в середньому 18 працівників) фермерські господарства, яких в республіці налічується понад 73 тисяч. Наслідки монокультури (бавовна) в радянський період позначаються і в даний час. Узбекистан імпортує продукти харчування. У сільському господарстві зайнято 44% працездатного населення, 20% - в промисловості, 36% - у сфері послуг. Займаючи 56-е місце по території і 41-е місце по населенню, Узбекистан знаходиться по площі штучно зрошуваних земель на 11-му, з виробництва каракуля на 2-м, бавовни 5-м, шовку-сирцю 6-му місці в світі. По експорту бавовни-волокна на 5-му, урану на 3-му місці в світі. </w:t>
      </w:r>
    </w:p>
    <w:p w:rsidR="00B55222" w:rsidRP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Промисловість </w:t>
      </w:r>
    </w:p>
    <w:p w:rsid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Узбекистан виробляє трактора, а також автобуси, вантажні та легкові автомобілі на спільних підприємствах з участю іноземних фірм (MAN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Truck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Bus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AG,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Daewoo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). У Ташкенті створені підприємства з виробництва сучасних телевізорів і відеотехніки. Спільно з Китаєм розвивається виробництво холодильників. </w:t>
      </w:r>
    </w:p>
    <w:p w:rsidR="00B55222" w:rsidRP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Транспортна інфраструктура </w:t>
      </w:r>
    </w:p>
    <w:p w:rsid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>В Узбекистані при загальній протяжності залізничних колій в 6500 кілометрів електр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кувати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1100 кілометрів. Діє високошвидкісна залізниця протяжністю понад 780 км, що з'єднує найбільші міста Узбекистану - Ташкент, Самарканд, Бухару,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Карші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, Навої. Курсує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Afrosiyob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фірмовий високошвидкісний електропоїзд змінного струму виробництва іспанської компанії «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Patentes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Talgo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S.L.». Річний вантажообіг залізниці становить 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близько 90% від сумарного вантажообігу всіх видів транспорту країни. В Узбекистані працює 11 аеропортів, 6 з яких має статус міжнародних. За підсумками 2016 року перевезено 2,471 млн пасажирів. </w:t>
      </w:r>
    </w:p>
    <w:p w:rsidR="00B55222" w:rsidRP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Енергетика </w:t>
      </w:r>
    </w:p>
    <w:p w:rsid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Основою енергетичної системи Узбекистану є теплові електростанції. У п'яти великих ТЕС встановлені енергоблоки потужністю від 150 до 800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, що виробляють понад 85% електроенергії. У квітні 2015 року була введена в експлуатацію тестова сонячна фотоелектрична станція (СФЕС) потужністю 130 кВт спільно з Південною Кореєю. До 2020 року в Узбекистані планується побудувати три геліостанції загальною потужністю 300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китайських компаній. Гідроелектростанції Узбекистану: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>сарська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(потужність - 45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Фархадс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(потужність - 126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>), Андижанс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ка (потужність - 190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Чарвакськ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(потужність - 600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Чирчик-Бозсуйський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каскад (потужність - 1200 </w:t>
      </w:r>
      <w:proofErr w:type="spellStart"/>
      <w:r w:rsidRPr="002A436C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55222" w:rsidRP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Зовнішня торгівля </w:t>
      </w:r>
    </w:p>
    <w:p w:rsid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Зовнішньоторговельний оборот за 2017 рік склав близько 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>27 млрд доларів США: експорт - 1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 млрд. 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>оларів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 xml:space="preserve"> США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, імпорт - 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>13 млрд доларів</w:t>
      </w:r>
      <w:r w:rsidR="00B55222">
        <w:rPr>
          <w:rFonts w:ascii="Times New Roman" w:hAnsi="Times New Roman" w:cs="Times New Roman"/>
          <w:sz w:val="28"/>
          <w:szCs w:val="28"/>
          <w:lang w:val="uk-UA"/>
        </w:rPr>
        <w:t xml:space="preserve"> США</w:t>
      </w:r>
      <w:r w:rsidRPr="002A436C">
        <w:rPr>
          <w:rFonts w:ascii="Times New Roman" w:hAnsi="Times New Roman" w:cs="Times New Roman"/>
          <w:sz w:val="28"/>
          <w:szCs w:val="28"/>
          <w:lang w:val="uk-UA"/>
        </w:rPr>
        <w:t>. На частку країн: Росія, Казахстан, Україна, Киргизстан і Таджикистан припадає 27,8%, на частку країн: Китай, Туреччина, Південна Корея, Німеччина, Афганістан, Бразилія, Індія, Іран, Латвія, Литва, Франція, США, Італія - 41,6% зовнішньоторговельного оборо</w:t>
      </w:r>
      <w:bookmarkStart w:id="0" w:name="_GoBack"/>
      <w:bookmarkEnd w:id="0"/>
      <w:r w:rsidRPr="002A436C">
        <w:rPr>
          <w:rFonts w:ascii="Times New Roman" w:hAnsi="Times New Roman" w:cs="Times New Roman"/>
          <w:sz w:val="28"/>
          <w:szCs w:val="28"/>
          <w:lang w:val="uk-UA"/>
        </w:rPr>
        <w:t xml:space="preserve">ту. Діють вільні індустріально-економічні зони з пільговим режимом оподаткування. До 2017 року їх створено чотирнадцять. </w:t>
      </w:r>
    </w:p>
    <w:p w:rsidR="00B55222" w:rsidRPr="00B55222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Телекомунікації </w:t>
      </w:r>
    </w:p>
    <w:p w:rsidR="002A436C" w:rsidRPr="002A436C" w:rsidRDefault="002A436C" w:rsidP="002A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36C">
        <w:rPr>
          <w:rFonts w:ascii="Times New Roman" w:hAnsi="Times New Roman" w:cs="Times New Roman"/>
          <w:sz w:val="28"/>
          <w:szCs w:val="28"/>
          <w:lang w:val="uk-UA"/>
        </w:rPr>
        <w:t>Телебачення Узбекистану - одне з найрозвиненіших на території Середньої Азії і пострадянського простору. Прийнято рішення про повний перехід на цифрове телебачення. Аналоговий сигнал буде відключений в Ташкенті в липні, а по всій республіці - в грудні 2018 року. Велика частина населеної території країни має доступ до мобільного зв'язку. Всі оператори стандарту GSM надають послуги передачі даних стандарту 3G і 4G. У листопаді 2017 року розпочато тестування технології 5G.</w:t>
      </w:r>
    </w:p>
    <w:sectPr w:rsidR="002A436C" w:rsidRPr="002A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C"/>
    <w:rsid w:val="00135009"/>
    <w:rsid w:val="00170516"/>
    <w:rsid w:val="002A436C"/>
    <w:rsid w:val="004867D6"/>
    <w:rsid w:val="005A6EBF"/>
    <w:rsid w:val="00B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4DAA-1B5A-4CA6-90BA-D2E8E7A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2</cp:revision>
  <dcterms:created xsi:type="dcterms:W3CDTF">2018-07-25T08:01:00Z</dcterms:created>
  <dcterms:modified xsi:type="dcterms:W3CDTF">2018-07-25T08:15:00Z</dcterms:modified>
</cp:coreProperties>
</file>