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AE" w:rsidRPr="000E21AE" w:rsidRDefault="000E21AE" w:rsidP="000E21AE">
      <w:pPr>
        <w:shd w:val="clear" w:color="auto" w:fill="FFFFFF"/>
        <w:spacing w:after="0" w:line="240" w:lineRule="auto"/>
        <w:ind w:firstLine="645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0E21AE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ФОРМА</w:t>
      </w:r>
    </w:p>
    <w:p w:rsidR="000E21AE" w:rsidRDefault="000E21AE" w:rsidP="000E21AE">
      <w:pPr>
        <w:shd w:val="clear" w:color="auto" w:fill="FFFFFF"/>
        <w:spacing w:after="0" w:line="240" w:lineRule="auto"/>
        <w:ind w:firstLine="645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0E21AE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для надання звітної інформації </w:t>
      </w:r>
      <w:r w:rsidR="0025703E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за ІІІ квартал 2019 року </w:t>
      </w:r>
      <w:r w:rsidRPr="000E21AE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про виконання Антикорупційної програми Луганської обласної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державної адміністрації на 2019</w:t>
      </w:r>
      <w:r w:rsidRPr="000E21AE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рік та реалізації визначених у ній заходів</w:t>
      </w:r>
    </w:p>
    <w:p w:rsidR="001B4117" w:rsidRPr="000E21AE" w:rsidRDefault="001B4117" w:rsidP="000E21AE">
      <w:pPr>
        <w:shd w:val="clear" w:color="auto" w:fill="FFFFFF"/>
        <w:spacing w:after="0" w:line="240" w:lineRule="auto"/>
        <w:ind w:firstLine="645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E21AE" w:rsidRPr="000E21AE" w:rsidRDefault="000E21AE" w:rsidP="000E21AE">
      <w:pPr>
        <w:shd w:val="clear" w:color="auto" w:fill="FFFFFF"/>
        <w:spacing w:after="0" w:line="240" w:lineRule="auto"/>
        <w:ind w:firstLine="645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val="uk-UA" w:eastAsia="ru-RU"/>
        </w:rPr>
      </w:pPr>
      <w:proofErr w:type="spellStart"/>
      <w:r w:rsidRPr="000E21AE"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val="uk-UA" w:eastAsia="ru-RU"/>
        </w:rPr>
        <w:t>___</w:t>
      </w:r>
      <w:r w:rsidR="00F835AF"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val="uk-UA" w:eastAsia="ru-RU"/>
        </w:rPr>
        <w:t>Департамент</w:t>
      </w:r>
      <w:proofErr w:type="spellEnd"/>
      <w:r w:rsidR="00F835AF"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val="uk-UA" w:eastAsia="ru-RU"/>
        </w:rPr>
        <w:t xml:space="preserve"> житлово-комунального господарства Луганської обласної державної адміністрації</w:t>
      </w:r>
      <w:r w:rsidRPr="000E21AE"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val="uk-UA" w:eastAsia="ru-RU"/>
        </w:rPr>
        <w:t>__</w:t>
      </w:r>
    </w:p>
    <w:p w:rsidR="000E21AE" w:rsidRPr="000E21AE" w:rsidRDefault="000E21AE" w:rsidP="000E21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0E21AE">
        <w:rPr>
          <w:rFonts w:ascii="Times New Roman" w:eastAsia="Times New Roman" w:hAnsi="Times New Roman"/>
          <w:sz w:val="20"/>
          <w:szCs w:val="20"/>
          <w:lang w:val="uk-UA" w:eastAsia="ru-RU"/>
        </w:rPr>
        <w:t>(найменування підрозділу облдержадміністрації)</w:t>
      </w:r>
    </w:p>
    <w:p w:rsidR="00004171" w:rsidRPr="00EC0786" w:rsidRDefault="00004171">
      <w:pPr>
        <w:rPr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940"/>
        <w:gridCol w:w="1843"/>
        <w:gridCol w:w="3544"/>
        <w:gridCol w:w="4819"/>
      </w:tblGrid>
      <w:tr w:rsidR="005A297F" w:rsidRPr="00EC0786" w:rsidTr="00E037B2">
        <w:tc>
          <w:tcPr>
            <w:tcW w:w="704" w:type="dxa"/>
            <w:shd w:val="clear" w:color="auto" w:fill="auto"/>
          </w:tcPr>
          <w:p w:rsidR="00AF509F" w:rsidRPr="00EC0786" w:rsidRDefault="00AF509F" w:rsidP="005A2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07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940" w:type="dxa"/>
            <w:shd w:val="clear" w:color="auto" w:fill="auto"/>
          </w:tcPr>
          <w:p w:rsidR="00AF509F" w:rsidRPr="00EC0786" w:rsidRDefault="00AF509F" w:rsidP="005A2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07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заходу, зазначеного у антикорупційній програмі</w:t>
            </w:r>
          </w:p>
        </w:tc>
        <w:tc>
          <w:tcPr>
            <w:tcW w:w="1843" w:type="dxa"/>
            <w:shd w:val="clear" w:color="auto" w:fill="auto"/>
          </w:tcPr>
          <w:p w:rsidR="00AF509F" w:rsidRPr="00EC0786" w:rsidRDefault="00AF509F" w:rsidP="005A2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07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3544" w:type="dxa"/>
            <w:shd w:val="clear" w:color="auto" w:fill="auto"/>
          </w:tcPr>
          <w:p w:rsidR="00AF509F" w:rsidRPr="00EC0786" w:rsidRDefault="00AF509F" w:rsidP="005A2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07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4819" w:type="dxa"/>
            <w:shd w:val="clear" w:color="auto" w:fill="auto"/>
          </w:tcPr>
          <w:p w:rsidR="00AF509F" w:rsidRPr="00EC0786" w:rsidRDefault="00AF509F" w:rsidP="005A2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F509F" w:rsidRPr="00EC0786" w:rsidRDefault="00AF509F" w:rsidP="005A2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07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Стан виконання</w:t>
            </w:r>
          </w:p>
        </w:tc>
      </w:tr>
    </w:tbl>
    <w:p w:rsidR="00AF509F" w:rsidRPr="00EC0786" w:rsidRDefault="00AF509F" w:rsidP="00AF509F">
      <w:pPr>
        <w:spacing w:after="0" w:line="240" w:lineRule="auto"/>
        <w:rPr>
          <w:sz w:val="2"/>
          <w:szCs w:val="2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006"/>
        <w:gridCol w:w="1806"/>
        <w:gridCol w:w="3547"/>
        <w:gridCol w:w="4816"/>
      </w:tblGrid>
      <w:tr w:rsidR="00900886" w:rsidRPr="00EC0786" w:rsidTr="00E037B2">
        <w:trPr>
          <w:tblHeader/>
        </w:trPr>
        <w:tc>
          <w:tcPr>
            <w:tcW w:w="675" w:type="dxa"/>
            <w:shd w:val="clear" w:color="auto" w:fill="auto"/>
          </w:tcPr>
          <w:p w:rsidR="00AF509F" w:rsidRPr="00EC0786" w:rsidRDefault="00AF509F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078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06" w:type="dxa"/>
            <w:shd w:val="clear" w:color="auto" w:fill="auto"/>
          </w:tcPr>
          <w:p w:rsidR="00AF509F" w:rsidRPr="00EC0786" w:rsidRDefault="00AF509F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078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AF509F" w:rsidRPr="00EC0786" w:rsidRDefault="00AF509F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078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7" w:type="dxa"/>
            <w:shd w:val="clear" w:color="auto" w:fill="auto"/>
          </w:tcPr>
          <w:p w:rsidR="00AF509F" w:rsidRPr="00EC0786" w:rsidRDefault="00AF509F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078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16" w:type="dxa"/>
            <w:shd w:val="clear" w:color="auto" w:fill="auto"/>
          </w:tcPr>
          <w:p w:rsidR="00AF509F" w:rsidRPr="00EC0786" w:rsidRDefault="00AF509F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078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E037B2" w:rsidRPr="00EC0786" w:rsidTr="00E037B2">
        <w:trPr>
          <w:trHeight w:val="381"/>
        </w:trPr>
        <w:tc>
          <w:tcPr>
            <w:tcW w:w="14850" w:type="dxa"/>
            <w:gridSpan w:val="5"/>
            <w:shd w:val="clear" w:color="auto" w:fill="auto"/>
          </w:tcPr>
          <w:p w:rsidR="00E037B2" w:rsidRPr="00E037B2" w:rsidRDefault="00E037B2" w:rsidP="005A2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37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І. Заходи з реалізації засад загальної відомчої політики щодо запобігання та протидії корупції у сфері діяльності обласної державної адміністрації</w:t>
            </w:r>
          </w:p>
        </w:tc>
      </w:tr>
      <w:tr w:rsidR="008F6F58" w:rsidRPr="00446B66" w:rsidTr="00E037B2">
        <w:tc>
          <w:tcPr>
            <w:tcW w:w="675" w:type="dxa"/>
            <w:shd w:val="clear" w:color="auto" w:fill="auto"/>
          </w:tcPr>
          <w:p w:rsidR="008F6F58" w:rsidRPr="00446B66" w:rsidRDefault="008F6F58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06" w:type="dxa"/>
            <w:shd w:val="clear" w:color="auto" w:fill="auto"/>
          </w:tcPr>
          <w:p w:rsidR="008F6F58" w:rsidRPr="00446B66" w:rsidRDefault="008F6F58" w:rsidP="00EF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Запобігання та врегулювання конфлікту інтересів у діяльності осіб, уповноважених на виконання функцій держави, здійснення контролю за дотриманням вимог законодавства щодо його врегулювання, а також відшкодування шкоди, заподіяної прийнятими в умовах конфлікту інтересів рішеннями або вчиненими діями</w:t>
            </w:r>
          </w:p>
        </w:tc>
        <w:tc>
          <w:tcPr>
            <w:tcW w:w="1806" w:type="dxa"/>
            <w:shd w:val="clear" w:color="auto" w:fill="auto"/>
          </w:tcPr>
          <w:p w:rsidR="008F6F58" w:rsidRPr="00446B66" w:rsidRDefault="008F6F58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547" w:type="dxa"/>
            <w:shd w:val="clear" w:color="auto" w:fill="auto"/>
          </w:tcPr>
          <w:p w:rsidR="008F6F58" w:rsidRPr="00446B66" w:rsidRDefault="008F6F58" w:rsidP="006D5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46B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взаємодії з правоохоронними органами, оборонної роботи, з питань запобігання та виявлення корупції апарату облдержадміністрації;</w:t>
            </w:r>
          </w:p>
          <w:p w:rsidR="008F6F58" w:rsidRPr="00446B66" w:rsidRDefault="008F6F58" w:rsidP="006D50D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446B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структурні підрозділи облдержадміністрації та її апарату</w:t>
            </w:r>
          </w:p>
        </w:tc>
        <w:tc>
          <w:tcPr>
            <w:tcW w:w="4816" w:type="dxa"/>
            <w:shd w:val="clear" w:color="auto" w:fill="auto"/>
          </w:tcPr>
          <w:p w:rsidR="008F6F58" w:rsidRPr="00827A5D" w:rsidRDefault="008F6F58" w:rsidP="00A534D7">
            <w:pPr>
              <w:pStyle w:val="3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827A5D">
              <w:rPr>
                <w:sz w:val="24"/>
                <w:szCs w:val="24"/>
                <w:lang w:val="uk-UA"/>
              </w:rPr>
              <w:t>Проводиться роз’яснювальна робота.</w:t>
            </w:r>
          </w:p>
          <w:p w:rsidR="008F6F58" w:rsidRPr="00827A5D" w:rsidRDefault="008F6F58" w:rsidP="00A534D7">
            <w:pPr>
              <w:pStyle w:val="3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827A5D">
              <w:rPr>
                <w:sz w:val="24"/>
                <w:szCs w:val="24"/>
                <w:lang w:val="uk-UA"/>
              </w:rPr>
              <w:t>Всі працівники Департаменту ознайомлені з «Пам’яткою про врегулювання конфлікту інтересів в діяльності працівників обласної державної адміністрації».</w:t>
            </w:r>
          </w:p>
          <w:p w:rsidR="008F6F58" w:rsidRPr="00827A5D" w:rsidRDefault="008F6F58" w:rsidP="00A534D7">
            <w:pPr>
              <w:pStyle w:val="30"/>
              <w:keepNext/>
              <w:keepLines/>
              <w:shd w:val="clear" w:color="auto" w:fill="auto"/>
              <w:spacing w:line="240" w:lineRule="auto"/>
              <w:rPr>
                <w:b/>
                <w:sz w:val="22"/>
                <w:szCs w:val="22"/>
                <w:lang w:val="uk-UA"/>
              </w:rPr>
            </w:pPr>
            <w:r w:rsidRPr="00827A5D">
              <w:rPr>
                <w:sz w:val="24"/>
                <w:szCs w:val="24"/>
                <w:lang w:val="uk-UA"/>
              </w:rPr>
              <w:t>У звітному періоді випадків виникнення конфлікту інтересів не встановлено</w:t>
            </w:r>
            <w:r w:rsidRPr="00827A5D">
              <w:rPr>
                <w:sz w:val="22"/>
                <w:szCs w:val="22"/>
                <w:lang w:val="uk-UA"/>
              </w:rPr>
              <w:t>.</w:t>
            </w:r>
          </w:p>
        </w:tc>
      </w:tr>
      <w:tr w:rsidR="008F6F58" w:rsidRPr="00446B66" w:rsidTr="00E037B2">
        <w:tc>
          <w:tcPr>
            <w:tcW w:w="675" w:type="dxa"/>
            <w:shd w:val="clear" w:color="auto" w:fill="auto"/>
          </w:tcPr>
          <w:p w:rsidR="008F6F58" w:rsidRPr="00446B66" w:rsidRDefault="008F6F58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06" w:type="dxa"/>
            <w:shd w:val="clear" w:color="auto" w:fill="auto"/>
          </w:tcPr>
          <w:p w:rsidR="008F6F58" w:rsidRPr="00446B66" w:rsidRDefault="008F6F58" w:rsidP="00EF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контролю за дотриманням вимог антикорупційного законодавства та законодавства про державну службу працівниками структурних підрозділів облдержадміністрації та її апарату</w:t>
            </w:r>
          </w:p>
        </w:tc>
        <w:tc>
          <w:tcPr>
            <w:tcW w:w="1806" w:type="dxa"/>
            <w:shd w:val="clear" w:color="auto" w:fill="auto"/>
          </w:tcPr>
          <w:p w:rsidR="008F6F58" w:rsidRPr="00446B66" w:rsidRDefault="008F6F58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547" w:type="dxa"/>
            <w:shd w:val="clear" w:color="auto" w:fill="auto"/>
          </w:tcPr>
          <w:p w:rsidR="008F6F58" w:rsidRPr="00446B66" w:rsidRDefault="008F6F58" w:rsidP="006D5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46B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взаємодії з правоохоронними органами, оборонної роботи, з питань запобігання та виявлення корупції апарату облдержадміністрації;</w:t>
            </w:r>
          </w:p>
          <w:p w:rsidR="008F6F58" w:rsidRPr="00446B66" w:rsidRDefault="008F6F58" w:rsidP="006D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структурні підрозділи облдержадміністрації та її </w:t>
            </w:r>
            <w:r w:rsidRPr="00446B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апарату</w:t>
            </w:r>
          </w:p>
        </w:tc>
        <w:tc>
          <w:tcPr>
            <w:tcW w:w="4816" w:type="dxa"/>
            <w:shd w:val="clear" w:color="auto" w:fill="auto"/>
          </w:tcPr>
          <w:p w:rsidR="008F6F58" w:rsidRPr="00827A5D" w:rsidRDefault="008F6F58" w:rsidP="00A534D7">
            <w:pPr>
              <w:pStyle w:val="3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827A5D">
              <w:rPr>
                <w:sz w:val="24"/>
                <w:szCs w:val="24"/>
                <w:lang w:val="uk-UA"/>
              </w:rPr>
              <w:lastRenderedPageBreak/>
              <w:t xml:space="preserve">Постійно здійснюється контроль за дотриманням вимог антикорупційного законодавства та законодавства про державну службу працівниками Департаменту. </w:t>
            </w:r>
          </w:p>
          <w:p w:rsidR="008F6F58" w:rsidRPr="00827A5D" w:rsidRDefault="008F6F58" w:rsidP="00A534D7">
            <w:pPr>
              <w:pStyle w:val="30"/>
              <w:keepNext/>
              <w:keepLines/>
              <w:shd w:val="clear" w:color="auto" w:fill="auto"/>
              <w:spacing w:line="240" w:lineRule="auto"/>
              <w:rPr>
                <w:b/>
                <w:sz w:val="22"/>
                <w:szCs w:val="22"/>
                <w:lang w:val="uk-UA"/>
              </w:rPr>
            </w:pPr>
          </w:p>
        </w:tc>
      </w:tr>
      <w:tr w:rsidR="008F6F58" w:rsidRPr="00C37311" w:rsidTr="00E037B2">
        <w:tc>
          <w:tcPr>
            <w:tcW w:w="675" w:type="dxa"/>
            <w:shd w:val="clear" w:color="auto" w:fill="auto"/>
          </w:tcPr>
          <w:p w:rsidR="008F6F58" w:rsidRPr="00446B66" w:rsidRDefault="008F6F58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006" w:type="dxa"/>
            <w:shd w:val="clear" w:color="auto" w:fill="auto"/>
          </w:tcPr>
          <w:p w:rsidR="008F6F58" w:rsidRPr="00446B66" w:rsidRDefault="008F6F58" w:rsidP="00EF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Виявлення сприятливих для вчинення корупційних правопорушень ризиків у діяльності посадових і службових осіб облдержадміністрації, підприємств, установ і організацій, що належать до її сфери управління, які негативно впливають на виконання функцій і завдань, та здійснення оцінки щодо наявності корупційної складової</w:t>
            </w:r>
          </w:p>
        </w:tc>
        <w:tc>
          <w:tcPr>
            <w:tcW w:w="1806" w:type="dxa"/>
            <w:shd w:val="clear" w:color="auto" w:fill="auto"/>
          </w:tcPr>
          <w:p w:rsidR="008F6F58" w:rsidRPr="00446B66" w:rsidRDefault="008F6F58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547" w:type="dxa"/>
            <w:shd w:val="clear" w:color="auto" w:fill="auto"/>
          </w:tcPr>
          <w:p w:rsidR="008F6F58" w:rsidRPr="00446B66" w:rsidRDefault="008F6F58" w:rsidP="006D5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46B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взаємодії з правоохоронними органами, оборонної роботи, з питань запобігання та виявлення корупції апарату облдержадміністрації;</w:t>
            </w:r>
          </w:p>
          <w:p w:rsidR="008F6F58" w:rsidRPr="00446B66" w:rsidRDefault="008F6F58" w:rsidP="006D5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структурні підрозділи облдержадміністрації та її апарату</w:t>
            </w:r>
          </w:p>
        </w:tc>
        <w:tc>
          <w:tcPr>
            <w:tcW w:w="4816" w:type="dxa"/>
            <w:shd w:val="clear" w:color="auto" w:fill="auto"/>
          </w:tcPr>
          <w:p w:rsidR="008F6F58" w:rsidRPr="00827A5D" w:rsidRDefault="008F6F58" w:rsidP="00F83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розпорядження голови </w:t>
            </w:r>
            <w:r w:rsidR="00E87C14"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обласної </w:t>
            </w: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>держа</w:t>
            </w:r>
            <w:r w:rsidR="00E87C14" w:rsidRPr="00827A5D">
              <w:rPr>
                <w:rFonts w:ascii="Times New Roman" w:hAnsi="Times New Roman"/>
                <w:sz w:val="24"/>
                <w:szCs w:val="24"/>
                <w:lang w:val="uk-UA"/>
              </w:rPr>
              <w:t>вної а</w:t>
            </w: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>дміністрації – керівника обласної військово-цивільної адміністрації від 27 червня 2018 року № 513 «Про внесення змін до переліку підприємств, установ, організацій, які належать до спільної власності територіальних громад сіл,</w:t>
            </w:r>
            <w:r w:rsidR="00E87C14"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селищ, міст Луганської області та окремі повноваження з управління якими передані облдержадміністрації» Департаменту житлово-комунального господарства передані окремі повноваження з управління </w:t>
            </w:r>
            <w:proofErr w:type="spellStart"/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>ОКП</w:t>
            </w:r>
            <w:proofErr w:type="spellEnd"/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«Луганськ </w:t>
            </w:r>
            <w:proofErr w:type="spellStart"/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>Еко</w:t>
            </w:r>
            <w:proofErr w:type="spellEnd"/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Баланс», яке на даний час не здійснює виробничу діяльність.                          </w:t>
            </w:r>
          </w:p>
          <w:p w:rsidR="008F6F58" w:rsidRPr="00827A5D" w:rsidRDefault="008F6F58" w:rsidP="00A534D7">
            <w:pPr>
              <w:pStyle w:val="30"/>
              <w:keepNext/>
              <w:keepLines/>
              <w:shd w:val="clear" w:color="auto" w:fill="auto"/>
              <w:spacing w:line="240" w:lineRule="auto"/>
              <w:rPr>
                <w:b/>
                <w:sz w:val="22"/>
                <w:szCs w:val="22"/>
                <w:lang w:val="uk-UA"/>
              </w:rPr>
            </w:pPr>
          </w:p>
        </w:tc>
      </w:tr>
      <w:tr w:rsidR="00900886" w:rsidRPr="00446B66" w:rsidTr="00E037B2">
        <w:tc>
          <w:tcPr>
            <w:tcW w:w="675" w:type="dxa"/>
            <w:shd w:val="clear" w:color="auto" w:fill="auto"/>
          </w:tcPr>
          <w:p w:rsidR="00AF509F" w:rsidRPr="00446B66" w:rsidRDefault="00EF0788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06" w:type="dxa"/>
            <w:shd w:val="clear" w:color="auto" w:fill="auto"/>
          </w:tcPr>
          <w:p w:rsidR="00AF509F" w:rsidRPr="00446B66" w:rsidRDefault="00E37286" w:rsidP="00EF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Своєчасне інформування спеціально уповноважених суб’єктів у сфері протидії корупції про можливе вчинення особами, уповноваженими на виконання функцій держави або органів місцевого самоврядування, корупційних правопорушень або правопорушень, пов’язаних із корупцією</w:t>
            </w:r>
          </w:p>
        </w:tc>
        <w:tc>
          <w:tcPr>
            <w:tcW w:w="1806" w:type="dxa"/>
            <w:shd w:val="clear" w:color="auto" w:fill="auto"/>
          </w:tcPr>
          <w:p w:rsidR="00AF509F" w:rsidRPr="00446B66" w:rsidRDefault="00EF0788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547" w:type="dxa"/>
            <w:shd w:val="clear" w:color="auto" w:fill="auto"/>
          </w:tcPr>
          <w:p w:rsidR="00E37286" w:rsidRPr="00446B66" w:rsidRDefault="00E37286" w:rsidP="00E3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46B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взаємодії з правоохоронними органами, оборонної роботи, з питань запобігання та виявлення корупції апарату облдержадміністрації;</w:t>
            </w:r>
          </w:p>
          <w:p w:rsidR="00AF509F" w:rsidRPr="00446B66" w:rsidRDefault="00E37286" w:rsidP="00E3728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446B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структурні підрозділи облдержадміністрації та її апарату</w:t>
            </w:r>
          </w:p>
        </w:tc>
        <w:tc>
          <w:tcPr>
            <w:tcW w:w="4816" w:type="dxa"/>
            <w:shd w:val="clear" w:color="auto" w:fill="auto"/>
          </w:tcPr>
          <w:p w:rsidR="00AF509F" w:rsidRPr="00827A5D" w:rsidRDefault="00F835AF" w:rsidP="00F83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Корупційних правопорушень або правопорушень, пов’язаних із корупцією у звітному періоді не встановлено  </w:t>
            </w:r>
          </w:p>
        </w:tc>
      </w:tr>
      <w:tr w:rsidR="00900886" w:rsidRPr="00446B66" w:rsidTr="00E037B2">
        <w:tc>
          <w:tcPr>
            <w:tcW w:w="675" w:type="dxa"/>
            <w:shd w:val="clear" w:color="auto" w:fill="auto"/>
          </w:tcPr>
          <w:p w:rsidR="00AF509F" w:rsidRPr="00446B66" w:rsidRDefault="00EF0788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06" w:type="dxa"/>
            <w:shd w:val="clear" w:color="auto" w:fill="auto"/>
          </w:tcPr>
          <w:p w:rsidR="00AF509F" w:rsidRPr="00446B66" w:rsidRDefault="00E37286" w:rsidP="00EF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Забезпечення розміщення на офіційному </w:t>
            </w:r>
            <w:proofErr w:type="spellStart"/>
            <w:r w:rsidRPr="00446B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веб-сайті</w:t>
            </w:r>
            <w:proofErr w:type="spellEnd"/>
            <w:r w:rsidRPr="00446B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облдержадміністрації інформації за напрямом антикорупційного законодавства</w:t>
            </w:r>
          </w:p>
        </w:tc>
        <w:tc>
          <w:tcPr>
            <w:tcW w:w="1806" w:type="dxa"/>
            <w:shd w:val="clear" w:color="auto" w:fill="auto"/>
          </w:tcPr>
          <w:p w:rsidR="00AF509F" w:rsidRPr="00446B66" w:rsidRDefault="00EF0788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щокварталу</w:t>
            </w:r>
          </w:p>
        </w:tc>
        <w:tc>
          <w:tcPr>
            <w:tcW w:w="3547" w:type="dxa"/>
            <w:shd w:val="clear" w:color="auto" w:fill="auto"/>
          </w:tcPr>
          <w:p w:rsidR="00AF509F" w:rsidRPr="00446B66" w:rsidRDefault="00E37286" w:rsidP="00E3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відділ взаємодії з правоохоронними органами, оборонної роботи, з питань запобігання та виявлення корупції апарату облдержадміністрації</w:t>
            </w:r>
          </w:p>
        </w:tc>
        <w:tc>
          <w:tcPr>
            <w:tcW w:w="4816" w:type="dxa"/>
            <w:shd w:val="clear" w:color="auto" w:fill="auto"/>
          </w:tcPr>
          <w:p w:rsidR="00AF509F" w:rsidRPr="00827A5D" w:rsidRDefault="00AF509F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00886" w:rsidRPr="00446B66" w:rsidTr="00E037B2">
        <w:tc>
          <w:tcPr>
            <w:tcW w:w="675" w:type="dxa"/>
            <w:shd w:val="clear" w:color="auto" w:fill="auto"/>
          </w:tcPr>
          <w:p w:rsidR="00E37286" w:rsidRPr="00446B66" w:rsidRDefault="00E37286" w:rsidP="00E37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06" w:type="dxa"/>
            <w:shd w:val="clear" w:color="auto" w:fill="auto"/>
          </w:tcPr>
          <w:p w:rsidR="00E37286" w:rsidRPr="00446B66" w:rsidRDefault="00E37286" w:rsidP="00E3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експертизи проектів </w:t>
            </w: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нормативно-правових актів, що приймаються головою облдержадміністрації – керівником обласної військово-цивільної адміністрації, щодо виявлення корупційних ризиків </w:t>
            </w:r>
          </w:p>
        </w:tc>
        <w:tc>
          <w:tcPr>
            <w:tcW w:w="1806" w:type="dxa"/>
            <w:shd w:val="clear" w:color="auto" w:fill="auto"/>
          </w:tcPr>
          <w:p w:rsidR="00E37286" w:rsidRPr="00446B66" w:rsidRDefault="00E37286" w:rsidP="00E37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3547" w:type="dxa"/>
            <w:shd w:val="clear" w:color="auto" w:fill="auto"/>
          </w:tcPr>
          <w:p w:rsidR="00E37286" w:rsidRPr="00446B66" w:rsidRDefault="00E37286" w:rsidP="00E3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взаємодії з </w:t>
            </w: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правоохоронними органами, оборонної роботи, з питань запобігання та виявлення корупції апарату облдержадміністрації</w:t>
            </w:r>
          </w:p>
        </w:tc>
        <w:tc>
          <w:tcPr>
            <w:tcW w:w="4816" w:type="dxa"/>
            <w:shd w:val="clear" w:color="auto" w:fill="auto"/>
          </w:tcPr>
          <w:p w:rsidR="00E37286" w:rsidRPr="00827A5D" w:rsidRDefault="00E37286" w:rsidP="00E37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35AF" w:rsidRPr="00C37311" w:rsidTr="00E037B2">
        <w:tc>
          <w:tcPr>
            <w:tcW w:w="675" w:type="dxa"/>
            <w:shd w:val="clear" w:color="auto" w:fill="auto"/>
          </w:tcPr>
          <w:p w:rsidR="00F835AF" w:rsidRPr="00446B66" w:rsidRDefault="00F835AF" w:rsidP="00C8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006" w:type="dxa"/>
            <w:shd w:val="clear" w:color="auto" w:fill="auto"/>
          </w:tcPr>
          <w:p w:rsidR="00F835AF" w:rsidRPr="00446B66" w:rsidRDefault="00F835AF" w:rsidP="00E3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скарг і звернень фізичних та юридичних осіб до облдержадміністрації щодо порушення  антикорупційного законодавства України посадовими особами під час надання адміністративних послуг </w:t>
            </w:r>
          </w:p>
        </w:tc>
        <w:tc>
          <w:tcPr>
            <w:tcW w:w="1806" w:type="dxa"/>
            <w:shd w:val="clear" w:color="auto" w:fill="auto"/>
          </w:tcPr>
          <w:p w:rsidR="00F835AF" w:rsidRPr="00446B66" w:rsidRDefault="00F835AF" w:rsidP="00C802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щокварталу</w:t>
            </w:r>
          </w:p>
        </w:tc>
        <w:tc>
          <w:tcPr>
            <w:tcW w:w="3547" w:type="dxa"/>
            <w:shd w:val="clear" w:color="auto" w:fill="auto"/>
          </w:tcPr>
          <w:p w:rsidR="00F835AF" w:rsidRPr="00446B66" w:rsidRDefault="00F835AF" w:rsidP="00E3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відділ взаємодії з правоохоронними органами, оборонної роботи, з питань запобігання та виявлення корупції апарату облдержадміністрації;</w:t>
            </w:r>
          </w:p>
          <w:p w:rsidR="00F835AF" w:rsidRPr="00446B66" w:rsidRDefault="00F835AF" w:rsidP="00E3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облдержадміністрації</w:t>
            </w:r>
          </w:p>
        </w:tc>
        <w:tc>
          <w:tcPr>
            <w:tcW w:w="4816" w:type="dxa"/>
            <w:shd w:val="clear" w:color="auto" w:fill="auto"/>
          </w:tcPr>
          <w:p w:rsidR="00F835AF" w:rsidRPr="00827A5D" w:rsidRDefault="00F835AF" w:rsidP="00914A42">
            <w:pPr>
              <w:pStyle w:val="3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827A5D">
              <w:rPr>
                <w:sz w:val="24"/>
                <w:szCs w:val="24"/>
                <w:lang w:val="uk-UA"/>
              </w:rPr>
              <w:t xml:space="preserve">Скарги і звернення фізичних та юридичних осіб до облдержадміністрації щодо порушень антикорупційного законодавства України під час надання адміністративних послуг </w:t>
            </w:r>
            <w:r w:rsidR="00914A42" w:rsidRPr="00827A5D">
              <w:rPr>
                <w:sz w:val="24"/>
                <w:szCs w:val="24"/>
                <w:lang w:val="uk-UA"/>
              </w:rPr>
              <w:t>на працівників</w:t>
            </w:r>
            <w:r w:rsidRPr="00827A5D">
              <w:rPr>
                <w:sz w:val="24"/>
                <w:szCs w:val="24"/>
                <w:lang w:val="uk-UA"/>
              </w:rPr>
              <w:t xml:space="preserve">  Департаменту у звітному періоді не надходили</w:t>
            </w:r>
            <w:r w:rsidR="0025703E" w:rsidRPr="00827A5D">
              <w:rPr>
                <w:sz w:val="24"/>
                <w:szCs w:val="24"/>
                <w:lang w:val="uk-UA"/>
              </w:rPr>
              <w:t>.</w:t>
            </w:r>
          </w:p>
        </w:tc>
      </w:tr>
      <w:tr w:rsidR="00F835AF" w:rsidRPr="0025703E" w:rsidTr="00E037B2">
        <w:tc>
          <w:tcPr>
            <w:tcW w:w="675" w:type="dxa"/>
            <w:shd w:val="clear" w:color="auto" w:fill="auto"/>
          </w:tcPr>
          <w:p w:rsidR="00F835AF" w:rsidRPr="00446B66" w:rsidRDefault="00F835AF" w:rsidP="00E37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006" w:type="dxa"/>
            <w:shd w:val="clear" w:color="auto" w:fill="auto"/>
          </w:tcPr>
          <w:p w:rsidR="00F835AF" w:rsidRPr="00446B66" w:rsidRDefault="00F835AF" w:rsidP="00E3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серед посадових осіб облдержадміністрації організаційної та роз’яснювальної роботи із запобігання, виявлення і протидії корупції</w:t>
            </w:r>
          </w:p>
        </w:tc>
        <w:tc>
          <w:tcPr>
            <w:tcW w:w="1806" w:type="dxa"/>
            <w:shd w:val="clear" w:color="auto" w:fill="auto"/>
          </w:tcPr>
          <w:p w:rsidR="00F835AF" w:rsidRPr="00446B66" w:rsidRDefault="00F835AF" w:rsidP="00E37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547" w:type="dxa"/>
            <w:shd w:val="clear" w:color="auto" w:fill="auto"/>
          </w:tcPr>
          <w:p w:rsidR="00F835AF" w:rsidRPr="00446B66" w:rsidRDefault="00F835AF" w:rsidP="00E3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відділ взаємодії з правоохоронними органами, оборонної роботи, з питань запобігання та виявлення корупції апарату облдержадміністрації;</w:t>
            </w:r>
          </w:p>
          <w:p w:rsidR="00F835AF" w:rsidRPr="00446B66" w:rsidRDefault="00F835AF" w:rsidP="00E3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облдержадміністрації</w:t>
            </w:r>
          </w:p>
        </w:tc>
        <w:tc>
          <w:tcPr>
            <w:tcW w:w="4816" w:type="dxa"/>
            <w:shd w:val="clear" w:color="auto" w:fill="auto"/>
          </w:tcPr>
          <w:p w:rsidR="00F835AF" w:rsidRPr="00827A5D" w:rsidRDefault="00444DFC" w:rsidP="00F6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>В Департаменті постійно</w:t>
            </w:r>
            <w:r w:rsidR="00F835AF"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проводиться роз’яснювальна робота з питань запобігання, виявлення та протидії корупції. Працівник</w:t>
            </w: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="00F835AF"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Департаменту особисто ознайомлюють з методичними рекомендаціями, що надходять від </w:t>
            </w:r>
            <w:r w:rsidR="00F835AF" w:rsidRPr="00827A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відділу взаємодії з правоохоронними  органами, оборонної роботи, з питань  запобігання та виявлення корупції  апарату обласної держадміністрації</w:t>
            </w:r>
            <w:r w:rsidR="00F835AF" w:rsidRPr="00827A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B133C" w:rsidRPr="00827A5D" w:rsidRDefault="002B133C" w:rsidP="00F6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133C" w:rsidRPr="00827A5D" w:rsidRDefault="002B133C" w:rsidP="002B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На виконання пункту ІІІ Програми у </w:t>
            </w:r>
          </w:p>
          <w:p w:rsidR="00F835AF" w:rsidRPr="00827A5D" w:rsidRDefault="002B133C" w:rsidP="00274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кварталі з працівниками Департаменту  проведено навчальні заняття з на тему: «Конфлікт інтересів та заходи щодо його врегулювання». </w:t>
            </w:r>
          </w:p>
          <w:p w:rsidR="00274D12" w:rsidRPr="00827A5D" w:rsidRDefault="00274D12" w:rsidP="00274D12">
            <w:pPr>
              <w:spacing w:after="0" w:line="240" w:lineRule="auto"/>
              <w:rPr>
                <w:b/>
                <w:lang w:val="uk-UA"/>
              </w:rPr>
            </w:pPr>
          </w:p>
        </w:tc>
      </w:tr>
      <w:tr w:rsidR="005C3B3A" w:rsidRPr="00446B66" w:rsidTr="00E037B2">
        <w:tc>
          <w:tcPr>
            <w:tcW w:w="675" w:type="dxa"/>
            <w:shd w:val="clear" w:color="auto" w:fill="auto"/>
          </w:tcPr>
          <w:p w:rsidR="005C3B3A" w:rsidRPr="00446B66" w:rsidRDefault="005C3B3A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006" w:type="dxa"/>
            <w:shd w:val="clear" w:color="auto" w:fill="auto"/>
          </w:tcPr>
          <w:p w:rsidR="005C3B3A" w:rsidRPr="00446B66" w:rsidRDefault="005C3B3A" w:rsidP="008A0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контролю за </w:t>
            </w: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дотриманням посадовими особами облдержадміністрації правил етичної поведінки під час виконання посадових обов’язків </w:t>
            </w:r>
          </w:p>
          <w:p w:rsidR="005C3B3A" w:rsidRPr="00446B66" w:rsidRDefault="005C3B3A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  <w:shd w:val="clear" w:color="auto" w:fill="auto"/>
          </w:tcPr>
          <w:p w:rsidR="005C3B3A" w:rsidRPr="00446B66" w:rsidRDefault="005C3B3A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постійно</w:t>
            </w:r>
          </w:p>
        </w:tc>
        <w:tc>
          <w:tcPr>
            <w:tcW w:w="3547" w:type="dxa"/>
            <w:shd w:val="clear" w:color="auto" w:fill="auto"/>
          </w:tcPr>
          <w:p w:rsidR="005C3B3A" w:rsidRPr="00446B66" w:rsidRDefault="005C3B3A" w:rsidP="00E3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апарат облдержадміністрації;</w:t>
            </w:r>
          </w:p>
          <w:p w:rsidR="005C3B3A" w:rsidRPr="00446B66" w:rsidRDefault="005C3B3A" w:rsidP="00E3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структурні підрозділи облдержадміністрації</w:t>
            </w:r>
          </w:p>
        </w:tc>
        <w:tc>
          <w:tcPr>
            <w:tcW w:w="4816" w:type="dxa"/>
            <w:shd w:val="clear" w:color="auto" w:fill="auto"/>
          </w:tcPr>
          <w:p w:rsidR="005C3B3A" w:rsidRPr="00827A5D" w:rsidRDefault="005C3B3A" w:rsidP="00A534D7">
            <w:pPr>
              <w:pStyle w:val="3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827A5D">
              <w:rPr>
                <w:sz w:val="24"/>
                <w:szCs w:val="24"/>
                <w:lang w:val="uk-UA"/>
              </w:rPr>
              <w:lastRenderedPageBreak/>
              <w:t xml:space="preserve">Державні службовці Департаменту </w:t>
            </w:r>
            <w:r w:rsidRPr="00827A5D">
              <w:rPr>
                <w:sz w:val="24"/>
                <w:szCs w:val="24"/>
                <w:lang w:val="uk-UA"/>
              </w:rPr>
              <w:lastRenderedPageBreak/>
              <w:t>дотримуються правил етичної поведінки під час виконання посадових обов’язків</w:t>
            </w:r>
          </w:p>
        </w:tc>
      </w:tr>
      <w:tr w:rsidR="005C3B3A" w:rsidRPr="00446B66" w:rsidTr="00E037B2">
        <w:tc>
          <w:tcPr>
            <w:tcW w:w="675" w:type="dxa"/>
            <w:shd w:val="clear" w:color="auto" w:fill="auto"/>
          </w:tcPr>
          <w:p w:rsidR="005C3B3A" w:rsidRPr="00446B66" w:rsidRDefault="005C3B3A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006" w:type="dxa"/>
            <w:shd w:val="clear" w:color="auto" w:fill="auto"/>
          </w:tcPr>
          <w:p w:rsidR="005C3B3A" w:rsidRPr="00446B66" w:rsidRDefault="005C3B3A" w:rsidP="008A0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підвищення кваліфікації працівників органів виконавчої влади</w:t>
            </w:r>
          </w:p>
        </w:tc>
        <w:tc>
          <w:tcPr>
            <w:tcW w:w="1806" w:type="dxa"/>
            <w:shd w:val="clear" w:color="auto" w:fill="auto"/>
          </w:tcPr>
          <w:p w:rsidR="005C3B3A" w:rsidRPr="00446B66" w:rsidRDefault="005C3B3A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547" w:type="dxa"/>
            <w:shd w:val="clear" w:color="auto" w:fill="auto"/>
          </w:tcPr>
          <w:p w:rsidR="005C3B3A" w:rsidRPr="00446B66" w:rsidRDefault="005C3B3A" w:rsidP="00E3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по роботі з персоналом апарату облдержадміністрації;</w:t>
            </w:r>
          </w:p>
          <w:p w:rsidR="005C3B3A" w:rsidRPr="00446B66" w:rsidRDefault="005C3B3A" w:rsidP="00E3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облдержадміністрації</w:t>
            </w:r>
          </w:p>
        </w:tc>
        <w:tc>
          <w:tcPr>
            <w:tcW w:w="4816" w:type="dxa"/>
            <w:shd w:val="clear" w:color="auto" w:fill="auto"/>
          </w:tcPr>
          <w:p w:rsidR="005C3B3A" w:rsidRPr="00827A5D" w:rsidRDefault="005C3B3A" w:rsidP="00A534D7">
            <w:pPr>
              <w:pStyle w:val="3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827A5D">
              <w:rPr>
                <w:sz w:val="24"/>
                <w:szCs w:val="24"/>
                <w:lang w:val="uk-UA"/>
              </w:rPr>
              <w:t>Заплановано підвищення кваліфікації згідно графіка</w:t>
            </w:r>
          </w:p>
        </w:tc>
      </w:tr>
      <w:tr w:rsidR="00900886" w:rsidRPr="0025703E" w:rsidTr="00E037B2">
        <w:tc>
          <w:tcPr>
            <w:tcW w:w="675" w:type="dxa"/>
            <w:shd w:val="clear" w:color="auto" w:fill="auto"/>
          </w:tcPr>
          <w:p w:rsidR="00AF509F" w:rsidRPr="00446B66" w:rsidRDefault="008A0971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006" w:type="dxa"/>
            <w:shd w:val="clear" w:color="auto" w:fill="auto"/>
          </w:tcPr>
          <w:p w:rsidR="00AF509F" w:rsidRPr="00446B66" w:rsidRDefault="00E37286" w:rsidP="008A0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Організація роботи відповідно до статті 45 Закону України «Про запобігання корупції», проведення перевірки своєчасності подання декларацій та забезпечення роз’яснювальної роботи щодо додаткових заходів фінансового контролю</w:t>
            </w:r>
          </w:p>
        </w:tc>
        <w:tc>
          <w:tcPr>
            <w:tcW w:w="1806" w:type="dxa"/>
            <w:shd w:val="clear" w:color="auto" w:fill="auto"/>
          </w:tcPr>
          <w:p w:rsidR="00E37286" w:rsidRPr="00446B66" w:rsidRDefault="00E37286" w:rsidP="00E3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строки, визначені Порядком перевірки факту подання суб’єктами декларування декларацій відповідно до Закону України «Про запобігання корупції» та повідомлення Національного агентства з питань запобігання корупції про випадки неподання чи несвоєчасного подання таких </w:t>
            </w: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декларацій,</w:t>
            </w:r>
          </w:p>
          <w:p w:rsidR="00E37286" w:rsidRPr="00446B66" w:rsidRDefault="00E37286" w:rsidP="00E3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  <w:p w:rsidR="00AF509F" w:rsidRPr="00446B66" w:rsidRDefault="00AF509F" w:rsidP="00E3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7" w:type="dxa"/>
            <w:shd w:val="clear" w:color="auto" w:fill="auto"/>
          </w:tcPr>
          <w:p w:rsidR="00AF509F" w:rsidRPr="00446B66" w:rsidRDefault="00E37286" w:rsidP="00E37286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відділ взаємодії з правоохоронними органами, оборонної роботи, з питань запобігання та виявлення корупції апарату облдержадміністрації</w:t>
            </w:r>
            <w:r w:rsidRPr="00446B66">
              <w:rPr>
                <w:rFonts w:ascii="Times New Roman" w:hAnsi="Times New Roman"/>
                <w:sz w:val="24"/>
                <w:szCs w:val="24"/>
                <w:lang w:val="uk-UA" w:eastAsia="uk-UA"/>
              </w:rPr>
              <w:t>;структурні підрозділи облдержадміністрації</w:t>
            </w:r>
          </w:p>
        </w:tc>
        <w:tc>
          <w:tcPr>
            <w:tcW w:w="4816" w:type="dxa"/>
            <w:shd w:val="clear" w:color="auto" w:fill="auto"/>
          </w:tcPr>
          <w:p w:rsidR="00AF509F" w:rsidRPr="00827A5D" w:rsidRDefault="009B1831" w:rsidP="002B1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B5F22" w:rsidRPr="00446B66" w:rsidTr="00E037B2">
        <w:tc>
          <w:tcPr>
            <w:tcW w:w="675" w:type="dxa"/>
            <w:shd w:val="clear" w:color="auto" w:fill="auto"/>
          </w:tcPr>
          <w:p w:rsidR="000B5F22" w:rsidRPr="00446B66" w:rsidRDefault="000B5F22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4006" w:type="dxa"/>
            <w:shd w:val="clear" w:color="auto" w:fill="auto"/>
          </w:tcPr>
          <w:p w:rsidR="000B5F22" w:rsidRPr="00446B66" w:rsidRDefault="000B5F22" w:rsidP="008A0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перевірок (аудитів) та вжиття заходів щодо притягнення до відповідальності осіб, винних у вчиненні корупційних та пов’язаних  із корупцією правопорушень</w:t>
            </w:r>
          </w:p>
        </w:tc>
        <w:tc>
          <w:tcPr>
            <w:tcW w:w="1806" w:type="dxa"/>
            <w:shd w:val="clear" w:color="auto" w:fill="auto"/>
          </w:tcPr>
          <w:p w:rsidR="000B5F22" w:rsidRPr="00446B66" w:rsidRDefault="000B5F22" w:rsidP="008A0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547" w:type="dxa"/>
            <w:shd w:val="clear" w:color="auto" w:fill="auto"/>
          </w:tcPr>
          <w:p w:rsidR="000B5F22" w:rsidRPr="00446B66" w:rsidRDefault="000B5F22" w:rsidP="0090088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46B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управління внутрішнього аудиту облдержадміністрації;</w:t>
            </w:r>
          </w:p>
          <w:p w:rsidR="000B5F22" w:rsidRPr="00446B66" w:rsidRDefault="000B5F22" w:rsidP="0090088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46B6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взаємодії з правоохоронними органами, оборонної роботи, з питань запобігання та виявлення корупції апарату облдержадміністрації</w:t>
            </w:r>
            <w:r w:rsidRPr="00446B6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0B5F22" w:rsidRPr="00446B66" w:rsidRDefault="000B5F22" w:rsidP="00900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структурні підрозділи облдержадміністрації</w:t>
            </w:r>
          </w:p>
        </w:tc>
        <w:tc>
          <w:tcPr>
            <w:tcW w:w="4816" w:type="dxa"/>
            <w:shd w:val="clear" w:color="auto" w:fill="auto"/>
          </w:tcPr>
          <w:p w:rsidR="000B5F22" w:rsidRPr="00827A5D" w:rsidRDefault="000B5F22" w:rsidP="00A534D7">
            <w:pPr>
              <w:pStyle w:val="3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827A5D">
              <w:rPr>
                <w:sz w:val="24"/>
                <w:szCs w:val="24"/>
                <w:lang w:val="uk-UA"/>
              </w:rPr>
              <w:t>Фактів корупційних та пов’язаних із корупцією правопорушень у звітному періоді не встановлено</w:t>
            </w:r>
          </w:p>
        </w:tc>
      </w:tr>
      <w:tr w:rsidR="000B5F22" w:rsidRPr="00446B66" w:rsidTr="00E037B2">
        <w:tc>
          <w:tcPr>
            <w:tcW w:w="675" w:type="dxa"/>
            <w:shd w:val="clear" w:color="auto" w:fill="auto"/>
          </w:tcPr>
          <w:p w:rsidR="000B5F22" w:rsidRPr="00446B66" w:rsidRDefault="000B5F22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006" w:type="dxa"/>
            <w:shd w:val="clear" w:color="auto" w:fill="auto"/>
          </w:tcPr>
          <w:p w:rsidR="000B5F22" w:rsidRPr="00446B66" w:rsidRDefault="000B5F22" w:rsidP="008A0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Забезпечення дотримання обмежень щодо використання службових повноважень, одержання подарунків та неправомірної вигоди, сумісництва та суміщення з іншими видами діяльності, обмеження спільної роботи близьких осіб, запобігання та врегулювання конфлікту інтересів, у тому числі у зв’язку з наявністю в особи підприємств чи корпоративних прав</w:t>
            </w:r>
          </w:p>
        </w:tc>
        <w:tc>
          <w:tcPr>
            <w:tcW w:w="1806" w:type="dxa"/>
            <w:shd w:val="clear" w:color="auto" w:fill="auto"/>
          </w:tcPr>
          <w:p w:rsidR="000B5F22" w:rsidRPr="00446B66" w:rsidRDefault="000B5F22" w:rsidP="00900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3547" w:type="dxa"/>
            <w:shd w:val="clear" w:color="auto" w:fill="auto"/>
          </w:tcPr>
          <w:p w:rsidR="000B5F22" w:rsidRPr="00446B66" w:rsidRDefault="000B5F22" w:rsidP="0090088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відділ взаємодії з правоохоронними органами, оборонної роботи, з питань запобігання та виявлення корупції апарату облдержадміністрації</w:t>
            </w:r>
            <w:r w:rsidRPr="00446B66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0B5F22" w:rsidRPr="00446B66" w:rsidRDefault="000B5F22" w:rsidP="0090088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структурні підрозділи облдержадміністрації</w:t>
            </w:r>
          </w:p>
        </w:tc>
        <w:tc>
          <w:tcPr>
            <w:tcW w:w="4816" w:type="dxa"/>
            <w:shd w:val="clear" w:color="auto" w:fill="auto"/>
          </w:tcPr>
          <w:p w:rsidR="000B5F22" w:rsidRPr="00827A5D" w:rsidRDefault="000B5F22" w:rsidP="00A534D7">
            <w:pPr>
              <w:pStyle w:val="3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827A5D">
              <w:rPr>
                <w:sz w:val="24"/>
                <w:szCs w:val="24"/>
                <w:lang w:val="uk-UA"/>
              </w:rPr>
              <w:t>Фактів одержання неправомірної вигоди,  сумісництва та суміщення з іншими видами діяльності не встановлено.</w:t>
            </w:r>
          </w:p>
          <w:p w:rsidR="000B5F22" w:rsidRPr="00827A5D" w:rsidRDefault="000B5F22" w:rsidP="00A534D7">
            <w:pPr>
              <w:pStyle w:val="3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827A5D">
              <w:rPr>
                <w:sz w:val="24"/>
                <w:szCs w:val="24"/>
                <w:lang w:val="uk-UA"/>
              </w:rPr>
              <w:t>Близькі особи в Департаменті не працюють.</w:t>
            </w:r>
          </w:p>
          <w:p w:rsidR="000B5F22" w:rsidRPr="00827A5D" w:rsidRDefault="000B5F22" w:rsidP="00A534D7">
            <w:pPr>
              <w:pStyle w:val="30"/>
              <w:keepNext/>
              <w:keepLines/>
              <w:shd w:val="clear" w:color="auto" w:fill="auto"/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827A5D">
              <w:rPr>
                <w:sz w:val="24"/>
                <w:szCs w:val="24"/>
                <w:lang w:val="uk-UA"/>
              </w:rPr>
              <w:t>Фактів конфлікту інтересів у звітному періоді не встановлено.</w:t>
            </w:r>
          </w:p>
        </w:tc>
      </w:tr>
      <w:tr w:rsidR="00900886" w:rsidRPr="00446B66" w:rsidTr="00E037B2">
        <w:tc>
          <w:tcPr>
            <w:tcW w:w="675" w:type="dxa"/>
            <w:shd w:val="clear" w:color="auto" w:fill="auto"/>
          </w:tcPr>
          <w:p w:rsidR="00AF509F" w:rsidRPr="00446B66" w:rsidRDefault="008A0971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006" w:type="dxa"/>
            <w:shd w:val="clear" w:color="auto" w:fill="auto"/>
          </w:tcPr>
          <w:p w:rsidR="00900886" w:rsidRPr="00446B66" w:rsidRDefault="00900886" w:rsidP="009008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закупівель товарів, робіт та послуг відповідно до Закону України  «Про публічні закупівлі»</w:t>
            </w:r>
          </w:p>
          <w:p w:rsidR="00CF54DE" w:rsidRPr="00446B66" w:rsidRDefault="00CF54DE" w:rsidP="008A0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  <w:shd w:val="clear" w:color="auto" w:fill="auto"/>
          </w:tcPr>
          <w:p w:rsidR="00AF509F" w:rsidRPr="00446B66" w:rsidRDefault="00900886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3547" w:type="dxa"/>
            <w:shd w:val="clear" w:color="auto" w:fill="auto"/>
          </w:tcPr>
          <w:p w:rsidR="00AF509F" w:rsidRPr="00446B66" w:rsidRDefault="00900886" w:rsidP="009008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апарат  облдержадміністрації; структурні підрозділи облдержадміністрації</w:t>
            </w:r>
          </w:p>
        </w:tc>
        <w:tc>
          <w:tcPr>
            <w:tcW w:w="4816" w:type="dxa"/>
            <w:shd w:val="clear" w:color="auto" w:fill="auto"/>
          </w:tcPr>
          <w:p w:rsidR="006E1B31" w:rsidRPr="00827A5D" w:rsidRDefault="006E1B31" w:rsidP="006E1B31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827A5D">
              <w:rPr>
                <w:sz w:val="24"/>
                <w:szCs w:val="24"/>
                <w:lang w:val="uk-UA"/>
              </w:rPr>
              <w:t xml:space="preserve">Сформовано річний план та додаток до річного плану закупівель на 2019 рік та </w:t>
            </w:r>
            <w:proofErr w:type="spellStart"/>
            <w:r w:rsidRPr="00827A5D">
              <w:rPr>
                <w:sz w:val="24"/>
                <w:szCs w:val="24"/>
                <w:lang w:val="uk-UA"/>
              </w:rPr>
              <w:t>оприлюднено</w:t>
            </w:r>
            <w:proofErr w:type="spellEnd"/>
            <w:r w:rsidRPr="00827A5D">
              <w:rPr>
                <w:sz w:val="24"/>
                <w:szCs w:val="24"/>
                <w:lang w:val="uk-UA"/>
              </w:rPr>
              <w:t xml:space="preserve"> на  електронному майданчику та на сайті Департаменту.</w:t>
            </w:r>
            <w:r w:rsidR="00DB1B1C" w:rsidRPr="00827A5D">
              <w:rPr>
                <w:sz w:val="24"/>
                <w:szCs w:val="24"/>
                <w:lang w:val="uk-UA"/>
              </w:rPr>
              <w:t xml:space="preserve"> Протягом ІІІ кварталу вносилися зміни.</w:t>
            </w:r>
          </w:p>
          <w:p w:rsidR="006E1B31" w:rsidRPr="00827A5D" w:rsidRDefault="006E1B31" w:rsidP="006E1B31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827A5D">
              <w:rPr>
                <w:sz w:val="24"/>
                <w:szCs w:val="24"/>
                <w:lang w:val="uk-UA"/>
              </w:rPr>
              <w:t xml:space="preserve">    В І</w:t>
            </w:r>
            <w:r w:rsidR="002833E8" w:rsidRPr="00827A5D">
              <w:rPr>
                <w:sz w:val="24"/>
                <w:szCs w:val="24"/>
                <w:lang w:val="uk-UA"/>
              </w:rPr>
              <w:t>І</w:t>
            </w:r>
            <w:r w:rsidR="00DB1B1C" w:rsidRPr="00827A5D">
              <w:rPr>
                <w:sz w:val="24"/>
                <w:szCs w:val="24"/>
                <w:lang w:val="uk-UA"/>
              </w:rPr>
              <w:t>І</w:t>
            </w:r>
            <w:r w:rsidRPr="00827A5D">
              <w:rPr>
                <w:sz w:val="24"/>
                <w:szCs w:val="24"/>
                <w:lang w:val="uk-UA"/>
              </w:rPr>
              <w:t xml:space="preserve"> кварталі 2019  року  Департаментом  здійснювався моніторинг закупівель та проводилися організаційні заходи з проведення процедури  закупівлі </w:t>
            </w:r>
            <w:r w:rsidR="002833E8" w:rsidRPr="00827A5D">
              <w:rPr>
                <w:sz w:val="24"/>
                <w:szCs w:val="24"/>
                <w:lang w:val="uk-UA"/>
              </w:rPr>
              <w:t xml:space="preserve">– відкриті </w:t>
            </w:r>
            <w:r w:rsidR="002833E8" w:rsidRPr="00827A5D">
              <w:rPr>
                <w:sz w:val="24"/>
                <w:szCs w:val="24"/>
                <w:lang w:val="uk-UA"/>
              </w:rPr>
              <w:lastRenderedPageBreak/>
              <w:t xml:space="preserve">торги по </w:t>
            </w:r>
            <w:r w:rsidR="00DB1B1C" w:rsidRPr="00827A5D">
              <w:rPr>
                <w:sz w:val="24"/>
                <w:szCs w:val="24"/>
                <w:lang w:val="uk-UA"/>
              </w:rPr>
              <w:t>1</w:t>
            </w:r>
            <w:r w:rsidRPr="00827A5D">
              <w:rPr>
                <w:sz w:val="24"/>
                <w:szCs w:val="24"/>
                <w:lang w:val="uk-UA"/>
              </w:rPr>
              <w:t xml:space="preserve"> заход</w:t>
            </w:r>
            <w:r w:rsidR="00DB1B1C" w:rsidRPr="00827A5D">
              <w:rPr>
                <w:sz w:val="24"/>
                <w:szCs w:val="24"/>
                <w:lang w:val="uk-UA"/>
              </w:rPr>
              <w:t>у</w:t>
            </w:r>
            <w:r w:rsidRPr="00827A5D">
              <w:rPr>
                <w:sz w:val="24"/>
                <w:szCs w:val="24"/>
                <w:lang w:val="uk-UA"/>
              </w:rPr>
              <w:t xml:space="preserve"> з використанням електронної системи </w:t>
            </w:r>
            <w:proofErr w:type="spellStart"/>
            <w:r w:rsidRPr="00827A5D">
              <w:rPr>
                <w:sz w:val="24"/>
                <w:szCs w:val="24"/>
                <w:lang w:val="uk-UA"/>
              </w:rPr>
              <w:t>Prozorro</w:t>
            </w:r>
            <w:proofErr w:type="spellEnd"/>
            <w:r w:rsidRPr="00827A5D">
              <w:rPr>
                <w:sz w:val="24"/>
                <w:szCs w:val="24"/>
                <w:lang w:val="uk-UA"/>
              </w:rPr>
              <w:t xml:space="preserve">. </w:t>
            </w:r>
          </w:p>
          <w:p w:rsidR="00AF509F" w:rsidRPr="00827A5D" w:rsidRDefault="006E1B31" w:rsidP="006E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членами тендерного комітету постійно проводиться роз’яснювальна робота з питань антикорупційного законодавства щодо  виконання вимог Закону України «Про публічні закупівлі».  </w:t>
            </w:r>
          </w:p>
        </w:tc>
      </w:tr>
      <w:tr w:rsidR="00900886" w:rsidRPr="00446B66" w:rsidTr="00E037B2">
        <w:tc>
          <w:tcPr>
            <w:tcW w:w="675" w:type="dxa"/>
            <w:shd w:val="clear" w:color="auto" w:fill="auto"/>
          </w:tcPr>
          <w:p w:rsidR="00AF509F" w:rsidRPr="00446B66" w:rsidRDefault="00CF54DE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4006" w:type="dxa"/>
            <w:shd w:val="clear" w:color="auto" w:fill="auto"/>
          </w:tcPr>
          <w:p w:rsidR="00AF509F" w:rsidRPr="00446B66" w:rsidRDefault="00900886" w:rsidP="00900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Збереження конфіденційності інформації щодо осіб, які добросовісно повідомляють про можливі факти корупційних або пов’язаних із корупцією правопорушень чи  про факти підбурення до їх вчинення </w:t>
            </w:r>
          </w:p>
        </w:tc>
        <w:tc>
          <w:tcPr>
            <w:tcW w:w="1806" w:type="dxa"/>
            <w:shd w:val="clear" w:color="auto" w:fill="auto"/>
          </w:tcPr>
          <w:p w:rsidR="00AF509F" w:rsidRPr="00446B66" w:rsidRDefault="00CF54DE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547" w:type="dxa"/>
            <w:shd w:val="clear" w:color="auto" w:fill="auto"/>
          </w:tcPr>
          <w:p w:rsidR="00AF509F" w:rsidRPr="00446B66" w:rsidRDefault="00900886" w:rsidP="009008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відділ взаємодії з правоохоронними органами, оборонної роботи, з питань запобігання та виявлення корупції апарату облдержадміністрації; структурні підрозділи облдержадміністрації та її апарату</w:t>
            </w:r>
          </w:p>
        </w:tc>
        <w:tc>
          <w:tcPr>
            <w:tcW w:w="4816" w:type="dxa"/>
            <w:shd w:val="clear" w:color="auto" w:fill="auto"/>
          </w:tcPr>
          <w:p w:rsidR="00AF509F" w:rsidRPr="00827A5D" w:rsidRDefault="000B5F22" w:rsidP="006E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Повідомлень від осіб </w:t>
            </w:r>
            <w:r w:rsidR="006E1B31"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факти корупційних або пов’язаних із корупцією правопорушень чи  про факти підбурення до їх вчинення </w:t>
            </w: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Департаменту не надходило </w:t>
            </w:r>
          </w:p>
        </w:tc>
      </w:tr>
      <w:tr w:rsidR="00900886" w:rsidRPr="00446B66" w:rsidTr="00E037B2">
        <w:tc>
          <w:tcPr>
            <w:tcW w:w="675" w:type="dxa"/>
            <w:shd w:val="clear" w:color="auto" w:fill="auto"/>
          </w:tcPr>
          <w:p w:rsidR="008A0971" w:rsidRPr="00446B66" w:rsidRDefault="00CF54DE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006" w:type="dxa"/>
            <w:shd w:val="clear" w:color="auto" w:fill="auto"/>
          </w:tcPr>
          <w:p w:rsidR="008A0971" w:rsidRPr="00446B66" w:rsidRDefault="00900886" w:rsidP="00CF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Забезпечення інформування громадськості у засобах масової інформації про комплексні заходи протидії корупції, які організовуються та виконуються облдержадміністрацією</w:t>
            </w:r>
          </w:p>
        </w:tc>
        <w:tc>
          <w:tcPr>
            <w:tcW w:w="1806" w:type="dxa"/>
            <w:shd w:val="clear" w:color="auto" w:fill="auto"/>
          </w:tcPr>
          <w:p w:rsidR="008A0971" w:rsidRPr="00446B66" w:rsidRDefault="00900886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547" w:type="dxa"/>
            <w:shd w:val="clear" w:color="auto" w:fill="auto"/>
          </w:tcPr>
          <w:p w:rsidR="008A0971" w:rsidRPr="00446B66" w:rsidRDefault="00900886" w:rsidP="00900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масових комунікацій облдержадміністрації</w:t>
            </w:r>
          </w:p>
        </w:tc>
        <w:tc>
          <w:tcPr>
            <w:tcW w:w="4816" w:type="dxa"/>
            <w:shd w:val="clear" w:color="auto" w:fill="auto"/>
          </w:tcPr>
          <w:p w:rsidR="00900886" w:rsidRPr="00827A5D" w:rsidRDefault="00900886" w:rsidP="006E1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0971" w:rsidRPr="00827A5D" w:rsidRDefault="008A0971" w:rsidP="006E1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00886" w:rsidRPr="00446B66" w:rsidTr="00E037B2">
        <w:tc>
          <w:tcPr>
            <w:tcW w:w="675" w:type="dxa"/>
            <w:shd w:val="clear" w:color="auto" w:fill="auto"/>
          </w:tcPr>
          <w:p w:rsidR="00900886" w:rsidRPr="00446B66" w:rsidRDefault="00900886" w:rsidP="00900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006" w:type="dxa"/>
            <w:shd w:val="clear" w:color="auto" w:fill="auto"/>
          </w:tcPr>
          <w:p w:rsidR="00900886" w:rsidRPr="00446B66" w:rsidRDefault="00900886" w:rsidP="00900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Аналіз та організація постійного контролю за практичною реалізацією та застосуванням Закону України «Про доступ до публічної інформації»</w:t>
            </w:r>
          </w:p>
        </w:tc>
        <w:tc>
          <w:tcPr>
            <w:tcW w:w="1806" w:type="dxa"/>
            <w:shd w:val="clear" w:color="auto" w:fill="auto"/>
          </w:tcPr>
          <w:p w:rsidR="00900886" w:rsidRPr="00446B66" w:rsidRDefault="00900886" w:rsidP="00900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547" w:type="dxa"/>
            <w:shd w:val="clear" w:color="auto" w:fill="auto"/>
          </w:tcPr>
          <w:p w:rsidR="00900886" w:rsidRPr="00446B66" w:rsidRDefault="00900886" w:rsidP="00900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масових комунікацій облдержадміністрації</w:t>
            </w:r>
          </w:p>
        </w:tc>
        <w:tc>
          <w:tcPr>
            <w:tcW w:w="4816" w:type="dxa"/>
            <w:shd w:val="clear" w:color="auto" w:fill="auto"/>
          </w:tcPr>
          <w:p w:rsidR="00900886" w:rsidRPr="00827A5D" w:rsidRDefault="00900886" w:rsidP="00900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00886" w:rsidRPr="00446B66" w:rsidTr="00E037B2">
        <w:tc>
          <w:tcPr>
            <w:tcW w:w="675" w:type="dxa"/>
            <w:shd w:val="clear" w:color="auto" w:fill="auto"/>
          </w:tcPr>
          <w:p w:rsidR="00CF54DE" w:rsidRPr="00446B66" w:rsidRDefault="00CF54DE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006" w:type="dxa"/>
            <w:shd w:val="clear" w:color="auto" w:fill="auto"/>
          </w:tcPr>
          <w:p w:rsidR="00CF54DE" w:rsidRPr="00446B66" w:rsidRDefault="00900886" w:rsidP="00CF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Сприяння та забезпечення доступу громадськості до проектів нормативно-правових актів органів виконавчої влади та органів </w:t>
            </w:r>
            <w:r w:rsidRPr="00446B6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місцевого самоврядування шляхом розміщення цих проектів на офіційних сайтах для проведення громадської антикорупційної експертизи, а також аналізу та обговорення, зорієнтованих на вироблення доречних та об’єктивних пропозицій і рекомендацій, які можуть бути враховані в конкретному нормативно-правовому акті та подальшій роботі</w:t>
            </w:r>
          </w:p>
        </w:tc>
        <w:tc>
          <w:tcPr>
            <w:tcW w:w="1806" w:type="dxa"/>
            <w:shd w:val="clear" w:color="auto" w:fill="auto"/>
          </w:tcPr>
          <w:p w:rsidR="00CF54DE" w:rsidRPr="00446B66" w:rsidRDefault="00CF54DE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3547" w:type="dxa"/>
            <w:shd w:val="clear" w:color="auto" w:fill="auto"/>
          </w:tcPr>
          <w:p w:rsidR="00880F84" w:rsidRPr="00446B66" w:rsidRDefault="00900886" w:rsidP="0088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апарат  облдержадміністрації;</w:t>
            </w:r>
          </w:p>
          <w:p w:rsidR="00900886" w:rsidRPr="00446B66" w:rsidRDefault="00900886" w:rsidP="00880F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облдержадміністрації</w:t>
            </w:r>
          </w:p>
          <w:p w:rsidR="00CF54DE" w:rsidRPr="00446B66" w:rsidRDefault="00CF54DE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6" w:type="dxa"/>
            <w:shd w:val="clear" w:color="auto" w:fill="auto"/>
          </w:tcPr>
          <w:p w:rsidR="00CF54DE" w:rsidRPr="00827A5D" w:rsidRDefault="000B5F22" w:rsidP="000B5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>Номативно-правові</w:t>
            </w:r>
            <w:proofErr w:type="spellEnd"/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акти (проекти розпоряджень голови облдержадміністрації та накази Департаменту), підготовлені Департаментом, </w:t>
            </w:r>
            <w:r w:rsidRPr="00827A5D">
              <w:rPr>
                <w:rFonts w:ascii="Times New Roman" w:hAnsi="Times New Roman"/>
                <w:sz w:val="24"/>
                <w:szCs w:val="24"/>
              </w:rPr>
              <w:t>не потребу</w:t>
            </w: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>вали</w:t>
            </w:r>
            <w:r w:rsidR="002B133C"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</w:t>
            </w:r>
            <w:r w:rsidR="002B133C"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громадського</w:t>
            </w:r>
            <w:r w:rsidR="002B133C"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обговорення.</w:t>
            </w:r>
          </w:p>
        </w:tc>
      </w:tr>
      <w:tr w:rsidR="00900886" w:rsidRPr="00C37311" w:rsidTr="00E037B2">
        <w:tc>
          <w:tcPr>
            <w:tcW w:w="675" w:type="dxa"/>
            <w:shd w:val="clear" w:color="auto" w:fill="auto"/>
          </w:tcPr>
          <w:p w:rsidR="00CF54DE" w:rsidRPr="00446B66" w:rsidRDefault="00CF54DE" w:rsidP="00CF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4006" w:type="dxa"/>
            <w:shd w:val="clear" w:color="auto" w:fill="auto"/>
          </w:tcPr>
          <w:p w:rsidR="00CF54DE" w:rsidRPr="00446B66" w:rsidRDefault="00880F84" w:rsidP="00CF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проведення оцінювання корупційних ризиків у діяльності облдержадміністрації відповідно до Закону України «Про запобігання корупції» та Методології, затвердженої рішенням Національного агентства з питань запобігання корупції від 02.12.2016 № 126</w:t>
            </w:r>
          </w:p>
        </w:tc>
        <w:tc>
          <w:tcPr>
            <w:tcW w:w="1806" w:type="dxa"/>
            <w:shd w:val="clear" w:color="auto" w:fill="auto"/>
          </w:tcPr>
          <w:p w:rsidR="00CF54DE" w:rsidRPr="00446B66" w:rsidRDefault="00880F84" w:rsidP="00880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у разі отримання інформації про виявлення чинника корупційного ризику, протягом року</w:t>
            </w:r>
          </w:p>
        </w:tc>
        <w:tc>
          <w:tcPr>
            <w:tcW w:w="3547" w:type="dxa"/>
            <w:shd w:val="clear" w:color="auto" w:fill="auto"/>
          </w:tcPr>
          <w:p w:rsidR="00CF54DE" w:rsidRPr="00446B66" w:rsidRDefault="00880F84" w:rsidP="00880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Комісія з оцінки корупційних ризиків в облдержадміністрації </w:t>
            </w:r>
          </w:p>
        </w:tc>
        <w:tc>
          <w:tcPr>
            <w:tcW w:w="4816" w:type="dxa"/>
            <w:shd w:val="clear" w:color="auto" w:fill="auto"/>
          </w:tcPr>
          <w:p w:rsidR="00CF54DE" w:rsidRPr="00827A5D" w:rsidRDefault="00CF54DE" w:rsidP="00CF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00886" w:rsidRPr="00446B66" w:rsidTr="00E037B2">
        <w:tc>
          <w:tcPr>
            <w:tcW w:w="675" w:type="dxa"/>
            <w:shd w:val="clear" w:color="auto" w:fill="auto"/>
          </w:tcPr>
          <w:p w:rsidR="00CF54DE" w:rsidRPr="00446B66" w:rsidRDefault="00CF54DE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006" w:type="dxa"/>
            <w:shd w:val="clear" w:color="auto" w:fill="auto"/>
          </w:tcPr>
          <w:p w:rsidR="00CF54DE" w:rsidRPr="00446B66" w:rsidRDefault="00880F84" w:rsidP="00CF54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Сприяння організації та підготовці у засобах масової інформації соціально-просвітницьких програм, тематичних репортажів та інтерв’ю, соціальної реклами з питань запобігання корупції у всіх сферах суспільно-політичного життя</w:t>
            </w:r>
          </w:p>
          <w:p w:rsidR="00CF54DE" w:rsidRPr="00446B66" w:rsidRDefault="00CF54DE" w:rsidP="00CF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  <w:shd w:val="clear" w:color="auto" w:fill="auto"/>
          </w:tcPr>
          <w:p w:rsidR="00CF54DE" w:rsidRPr="00446B66" w:rsidRDefault="00CF54DE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547" w:type="dxa"/>
            <w:shd w:val="clear" w:color="auto" w:fill="auto"/>
          </w:tcPr>
          <w:p w:rsidR="00CF54DE" w:rsidRPr="00446B66" w:rsidRDefault="00880F84" w:rsidP="00880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масових комунікацій облдержадміністрації </w:t>
            </w:r>
          </w:p>
        </w:tc>
        <w:tc>
          <w:tcPr>
            <w:tcW w:w="4816" w:type="dxa"/>
            <w:shd w:val="clear" w:color="auto" w:fill="auto"/>
          </w:tcPr>
          <w:p w:rsidR="00CF54DE" w:rsidRPr="00827A5D" w:rsidRDefault="00CF54DE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00886" w:rsidRPr="00446B66" w:rsidTr="00E037B2">
        <w:tc>
          <w:tcPr>
            <w:tcW w:w="675" w:type="dxa"/>
            <w:shd w:val="clear" w:color="auto" w:fill="auto"/>
          </w:tcPr>
          <w:p w:rsidR="00CF54DE" w:rsidRPr="00446B66" w:rsidRDefault="00CF54DE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006" w:type="dxa"/>
            <w:shd w:val="clear" w:color="auto" w:fill="auto"/>
          </w:tcPr>
          <w:p w:rsidR="00CF54DE" w:rsidRPr="00446B66" w:rsidRDefault="00880F84" w:rsidP="00CF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Проведення інформаційно-роз’яснювальної роботи, спрямованої на підвищення рівня знань населення щодо ролі </w:t>
            </w:r>
            <w:r w:rsidRPr="00446B6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інститутів громадянського суспільства у протидії корупції, та залучення громадян до запобігання та виявлення корупційних проявів</w:t>
            </w:r>
          </w:p>
        </w:tc>
        <w:tc>
          <w:tcPr>
            <w:tcW w:w="1806" w:type="dxa"/>
            <w:shd w:val="clear" w:color="auto" w:fill="auto"/>
          </w:tcPr>
          <w:p w:rsidR="00CF54DE" w:rsidRPr="00446B66" w:rsidRDefault="00880F84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3547" w:type="dxa"/>
            <w:shd w:val="clear" w:color="auto" w:fill="auto"/>
          </w:tcPr>
          <w:p w:rsidR="00880F84" w:rsidRPr="00446B66" w:rsidRDefault="00880F84" w:rsidP="00880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масових комунікацій облдержадміністрації</w:t>
            </w:r>
          </w:p>
          <w:p w:rsidR="00CF54DE" w:rsidRPr="00446B66" w:rsidRDefault="00CF54DE" w:rsidP="00880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6" w:type="dxa"/>
            <w:shd w:val="clear" w:color="auto" w:fill="auto"/>
          </w:tcPr>
          <w:p w:rsidR="00CF54DE" w:rsidRPr="00827A5D" w:rsidRDefault="00CF54DE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00886" w:rsidRPr="00446B66" w:rsidTr="00E037B2">
        <w:tc>
          <w:tcPr>
            <w:tcW w:w="675" w:type="dxa"/>
            <w:shd w:val="clear" w:color="auto" w:fill="auto"/>
          </w:tcPr>
          <w:p w:rsidR="00CF54DE" w:rsidRPr="00446B66" w:rsidRDefault="00880F84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4006" w:type="dxa"/>
            <w:shd w:val="clear" w:color="auto" w:fill="auto"/>
          </w:tcPr>
          <w:p w:rsidR="00CF54DE" w:rsidRPr="00446B66" w:rsidRDefault="00236BE6" w:rsidP="0023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Проведення спеціальних перевірок щодо осіб, які претендують на зайняття посад державних службовців категорій «Б»</w:t>
            </w:r>
          </w:p>
        </w:tc>
        <w:tc>
          <w:tcPr>
            <w:tcW w:w="1806" w:type="dxa"/>
            <w:shd w:val="clear" w:color="auto" w:fill="auto"/>
          </w:tcPr>
          <w:p w:rsidR="00CF54DE" w:rsidRPr="00446B66" w:rsidRDefault="00236BE6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547" w:type="dxa"/>
            <w:shd w:val="clear" w:color="auto" w:fill="auto"/>
          </w:tcPr>
          <w:p w:rsidR="00CF54DE" w:rsidRPr="00446B66" w:rsidRDefault="00236BE6" w:rsidP="00880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по роботі з персоналом апарату облдержадміністрації</w:t>
            </w:r>
          </w:p>
        </w:tc>
        <w:tc>
          <w:tcPr>
            <w:tcW w:w="4816" w:type="dxa"/>
            <w:shd w:val="clear" w:color="auto" w:fill="auto"/>
          </w:tcPr>
          <w:p w:rsidR="00CF54DE" w:rsidRPr="00827A5D" w:rsidRDefault="00CF54DE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56273" w:rsidRPr="00446B66" w:rsidTr="00E037B2">
        <w:tc>
          <w:tcPr>
            <w:tcW w:w="14850" w:type="dxa"/>
            <w:gridSpan w:val="5"/>
            <w:shd w:val="clear" w:color="auto" w:fill="auto"/>
          </w:tcPr>
          <w:p w:rsidR="00456273" w:rsidRPr="00827A5D" w:rsidRDefault="00456273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A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ІІ. Заходи щодо усунення корупційних ризиків</w:t>
            </w:r>
          </w:p>
          <w:p w:rsidR="00456273" w:rsidRPr="00827A5D" w:rsidRDefault="00456273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00886" w:rsidRPr="00446B66" w:rsidTr="00E037B2">
        <w:tc>
          <w:tcPr>
            <w:tcW w:w="675" w:type="dxa"/>
            <w:shd w:val="clear" w:color="auto" w:fill="auto"/>
          </w:tcPr>
          <w:p w:rsidR="00E52B6C" w:rsidRPr="00446B66" w:rsidRDefault="002108EF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06" w:type="dxa"/>
            <w:shd w:val="clear" w:color="auto" w:fill="auto"/>
          </w:tcPr>
          <w:p w:rsidR="00456273" w:rsidRPr="00446B66" w:rsidRDefault="00D3333F" w:rsidP="00D3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Запрошення під час проведення конкурсів щодо прийняття на державну службу громадян України представників громадських організацій у якості спостерігачів. Обов’язкове відображення у документації за результатами проведення конкурсу мотиви (обґрунтування) прийнятого рішення</w:t>
            </w:r>
          </w:p>
          <w:p w:rsidR="00456273" w:rsidRPr="00446B66" w:rsidRDefault="00456273" w:rsidP="00D3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6273" w:rsidRPr="00446B66" w:rsidRDefault="00456273" w:rsidP="00D3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6273" w:rsidRPr="00446B66" w:rsidRDefault="00456273" w:rsidP="00D3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  <w:shd w:val="clear" w:color="auto" w:fill="auto"/>
          </w:tcPr>
          <w:p w:rsidR="00D3333F" w:rsidRPr="00446B66" w:rsidRDefault="00D3333F" w:rsidP="00D3333F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Протягом 2019 року у разі проведення конкурсу</w:t>
            </w:r>
          </w:p>
          <w:p w:rsidR="00E52B6C" w:rsidRPr="00446B66" w:rsidRDefault="00E52B6C" w:rsidP="00D3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7" w:type="dxa"/>
            <w:shd w:val="clear" w:color="auto" w:fill="auto"/>
          </w:tcPr>
          <w:p w:rsidR="00E52B6C" w:rsidRPr="00446B66" w:rsidRDefault="00D3333F" w:rsidP="00D3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Голови конкурсних комісій структурних підрозділів облдержадміністрації та її апарату</w:t>
            </w:r>
          </w:p>
        </w:tc>
        <w:tc>
          <w:tcPr>
            <w:tcW w:w="4816" w:type="dxa"/>
            <w:shd w:val="clear" w:color="auto" w:fill="auto"/>
          </w:tcPr>
          <w:p w:rsidR="00E52B6C" w:rsidRPr="00827A5D" w:rsidRDefault="00AB309D" w:rsidP="00AB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>Конкурси в Департаменті на зайняття вакантних посад державної служби проводяться відповідно до вимог чинного законодавства.</w:t>
            </w:r>
          </w:p>
          <w:p w:rsidR="00B535CA" w:rsidRPr="00827A5D" w:rsidRDefault="00D75D0E" w:rsidP="00B53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>У ІІ</w:t>
            </w:r>
            <w:r w:rsidR="00B535CA" w:rsidRPr="00827A5D">
              <w:rPr>
                <w:rFonts w:ascii="Times New Roman" w:hAnsi="Times New Roman"/>
                <w:sz w:val="24"/>
                <w:szCs w:val="24"/>
                <w:lang w:val="uk-UA"/>
              </w:rPr>
              <w:t>І кварталі проведено 1</w:t>
            </w: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засідання конкурсної комісії на зайняття посад державної служби, визначено переможц</w:t>
            </w:r>
            <w:r w:rsidR="00B535CA" w:rsidRPr="00827A5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конкурсу. Про результати повідомлено Національне агентство України з питань державної служби </w:t>
            </w:r>
            <w:r w:rsidR="00B535CA" w:rsidRPr="00827A5D">
              <w:rPr>
                <w:rFonts w:ascii="Times New Roman" w:hAnsi="Times New Roman"/>
                <w:sz w:val="24"/>
                <w:szCs w:val="24"/>
                <w:lang w:val="uk-UA"/>
              </w:rPr>
              <w:t>01.08</w:t>
            </w: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>.2019</w:t>
            </w:r>
            <w:r w:rsidR="00B535CA" w:rsidRPr="00827A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75D0E" w:rsidRPr="00827A5D" w:rsidRDefault="00D75D0E" w:rsidP="00F04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90970" w:rsidRPr="00827A5D">
              <w:rPr>
                <w:rFonts w:ascii="Times New Roman" w:hAnsi="Times New Roman"/>
                <w:sz w:val="24"/>
                <w:szCs w:val="24"/>
                <w:lang w:val="uk-UA"/>
              </w:rPr>
              <w:t>Для участі у проведенні конкурсної процедури запрошувались представники громадсько</w:t>
            </w:r>
            <w:r w:rsidR="00B535CA" w:rsidRPr="00827A5D">
              <w:rPr>
                <w:rFonts w:ascii="Times New Roman" w:hAnsi="Times New Roman"/>
                <w:sz w:val="24"/>
                <w:szCs w:val="24"/>
                <w:lang w:val="uk-UA"/>
              </w:rPr>
              <w:t>ї організації «Вимпел України» у</w:t>
            </w:r>
            <w:r w:rsidR="00A90970"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якості спостерігачів</w:t>
            </w:r>
            <w:r w:rsidR="00F043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56273" w:rsidRPr="00C37311" w:rsidTr="00E037B2">
        <w:tc>
          <w:tcPr>
            <w:tcW w:w="675" w:type="dxa"/>
            <w:shd w:val="clear" w:color="auto" w:fill="auto"/>
          </w:tcPr>
          <w:p w:rsidR="00456273" w:rsidRPr="00446B66" w:rsidRDefault="00D3333F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06" w:type="dxa"/>
            <w:shd w:val="clear" w:color="auto" w:fill="auto"/>
          </w:tcPr>
          <w:p w:rsidR="00456273" w:rsidRPr="00446B66" w:rsidRDefault="00D3333F" w:rsidP="007120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Ознайомлення кожного члена  комісії з Пам’яткою про врегулювання конфлікту інтересів в діяльності членів колегіальних органів обласної державної адміністрації, доведеного листом облдержадміністрації від  03.04.2018 </w:t>
            </w: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 1/11-1870</w:t>
            </w:r>
          </w:p>
        </w:tc>
        <w:tc>
          <w:tcPr>
            <w:tcW w:w="1806" w:type="dxa"/>
            <w:shd w:val="clear" w:color="auto" w:fill="auto"/>
          </w:tcPr>
          <w:p w:rsidR="00456273" w:rsidRPr="00446B66" w:rsidRDefault="00D3333F" w:rsidP="00D3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Постійно, перед кожним засіданням членів колегіальних органів протягом 2019 року</w:t>
            </w:r>
          </w:p>
        </w:tc>
        <w:tc>
          <w:tcPr>
            <w:tcW w:w="3547" w:type="dxa"/>
            <w:shd w:val="clear" w:color="auto" w:fill="auto"/>
          </w:tcPr>
          <w:p w:rsidR="00456273" w:rsidRPr="00446B66" w:rsidRDefault="00D3333F" w:rsidP="00D3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Голови конкурсних комісій структурних підрозділів облдержадміністрації та її апарату</w:t>
            </w:r>
          </w:p>
        </w:tc>
        <w:tc>
          <w:tcPr>
            <w:tcW w:w="4816" w:type="dxa"/>
            <w:shd w:val="clear" w:color="auto" w:fill="auto"/>
          </w:tcPr>
          <w:p w:rsidR="00456273" w:rsidRPr="00827A5D" w:rsidRDefault="00C27E15" w:rsidP="00AB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>Члени конкурсної комісії ознайомлені з Пам’яткою про врегулювання конфлікту інтересів в діяльності членів колегіальних органів обласної державної адміністрації.</w:t>
            </w:r>
          </w:p>
        </w:tc>
      </w:tr>
      <w:tr w:rsidR="00456273" w:rsidRPr="00446B66" w:rsidTr="00E037B2">
        <w:tc>
          <w:tcPr>
            <w:tcW w:w="675" w:type="dxa"/>
            <w:shd w:val="clear" w:color="auto" w:fill="auto"/>
          </w:tcPr>
          <w:p w:rsidR="00456273" w:rsidRPr="00446B66" w:rsidRDefault="00D3333F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006" w:type="dxa"/>
            <w:shd w:val="clear" w:color="auto" w:fill="auto"/>
          </w:tcPr>
          <w:p w:rsidR="00456273" w:rsidRPr="00446B66" w:rsidRDefault="00D3333F" w:rsidP="007120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Оновити методичну документацію для посадових осіб облдержадміністрації, щодо недопущення  порушення вимог, обмежень, заборон, встановлених Законом України «Про запобігання корупції»</w:t>
            </w:r>
          </w:p>
          <w:p w:rsidR="00456273" w:rsidRPr="00446B66" w:rsidRDefault="00456273" w:rsidP="00D3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  <w:shd w:val="clear" w:color="auto" w:fill="auto"/>
          </w:tcPr>
          <w:p w:rsidR="00D3333F" w:rsidRPr="00446B66" w:rsidRDefault="00D3333F" w:rsidP="00D333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Червень 2019 року</w:t>
            </w:r>
          </w:p>
          <w:p w:rsidR="00456273" w:rsidRPr="00446B66" w:rsidRDefault="00456273" w:rsidP="00D3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7" w:type="dxa"/>
            <w:shd w:val="clear" w:color="auto" w:fill="auto"/>
          </w:tcPr>
          <w:p w:rsidR="00D3333F" w:rsidRPr="00446B66" w:rsidRDefault="00D3333F" w:rsidP="00D3333F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Керівники структурних підрозділів облдержадміністрації,</w:t>
            </w:r>
          </w:p>
          <w:p w:rsidR="00D3333F" w:rsidRPr="00446B66" w:rsidRDefault="00D3333F" w:rsidP="00D3333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відділ взаємодії з правоохоронними органами, оборонної роботи, з питань запобігання та виявлення корупції апарату облдержадміністрації</w:t>
            </w:r>
          </w:p>
          <w:p w:rsidR="00D3333F" w:rsidRPr="00446B66" w:rsidRDefault="00D3333F" w:rsidP="00D3333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6273" w:rsidRPr="00446B66" w:rsidRDefault="00456273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6" w:type="dxa"/>
            <w:shd w:val="clear" w:color="auto" w:fill="auto"/>
          </w:tcPr>
          <w:p w:rsidR="008E6772" w:rsidRPr="00827A5D" w:rsidRDefault="008E6772" w:rsidP="008E67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Департаменті документація, щодо недопущення  порушення вимог, обмежень, заборон, встановлених Законом України «Про запобігання корупції», використовується з урахуванням змін в чинному законодавстві </w:t>
            </w:r>
          </w:p>
          <w:p w:rsidR="00456273" w:rsidRPr="00827A5D" w:rsidRDefault="00456273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56273" w:rsidRPr="00446B66" w:rsidTr="004D5BE7">
        <w:trPr>
          <w:trHeight w:val="227"/>
        </w:trPr>
        <w:tc>
          <w:tcPr>
            <w:tcW w:w="675" w:type="dxa"/>
            <w:shd w:val="clear" w:color="auto" w:fill="auto"/>
          </w:tcPr>
          <w:p w:rsidR="00456273" w:rsidRPr="00446B66" w:rsidRDefault="00D3333F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06" w:type="dxa"/>
            <w:shd w:val="clear" w:color="auto" w:fill="auto"/>
          </w:tcPr>
          <w:p w:rsidR="004D5BE7" w:rsidRPr="00446B66" w:rsidRDefault="00D3333F" w:rsidP="004D5B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Уповноваженому підрозділу з питань запобігання та виявлення корупції облдержадміністрації щоквартально повідомляти керівника апарату облдержадміністрації та керівників структурних підрозділів облдержадміністрації щодо наявних змін антикорупційного законодавства України. </w:t>
            </w:r>
          </w:p>
        </w:tc>
        <w:tc>
          <w:tcPr>
            <w:tcW w:w="1806" w:type="dxa"/>
            <w:shd w:val="clear" w:color="auto" w:fill="auto"/>
          </w:tcPr>
          <w:p w:rsidR="00D3333F" w:rsidRPr="00446B66" w:rsidRDefault="00D3333F" w:rsidP="00D3333F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Щокварталу 2019 року</w:t>
            </w:r>
          </w:p>
          <w:p w:rsidR="00456273" w:rsidRPr="00446B66" w:rsidRDefault="00456273" w:rsidP="00D3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7" w:type="dxa"/>
            <w:shd w:val="clear" w:color="auto" w:fill="auto"/>
          </w:tcPr>
          <w:p w:rsidR="00D3333F" w:rsidRPr="00446B66" w:rsidRDefault="00D3333F" w:rsidP="00D3333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відділ взаємодії з правоохоронними органами, оборонної роботи, з питань запобігання та виявлення корупції апарату облдержадміністрації</w:t>
            </w:r>
          </w:p>
          <w:p w:rsidR="00D3333F" w:rsidRPr="00446B66" w:rsidRDefault="00D3333F" w:rsidP="00D3333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6273" w:rsidRPr="00446B66" w:rsidRDefault="00456273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6" w:type="dxa"/>
            <w:shd w:val="clear" w:color="auto" w:fill="auto"/>
          </w:tcPr>
          <w:p w:rsidR="00456273" w:rsidRPr="00827A5D" w:rsidRDefault="00456273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56273" w:rsidRPr="00446B66" w:rsidTr="00E037B2">
        <w:tc>
          <w:tcPr>
            <w:tcW w:w="675" w:type="dxa"/>
            <w:shd w:val="clear" w:color="auto" w:fill="auto"/>
          </w:tcPr>
          <w:p w:rsidR="00456273" w:rsidRPr="00446B66" w:rsidRDefault="00D3333F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06" w:type="dxa"/>
            <w:shd w:val="clear" w:color="auto" w:fill="auto"/>
          </w:tcPr>
          <w:p w:rsidR="00456273" w:rsidRPr="00446B66" w:rsidRDefault="00D3333F" w:rsidP="0071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навчань з посадовими особами облдержадміністрації щодо наявних змін антикорупційного законодавства України.</w:t>
            </w:r>
            <w:r w:rsidR="00274D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Рекомендувати усім службовим особам облдержадміністрації протягом поточного року пройти навчання на електронному ресурсі </w:t>
            </w: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</w:t>
            </w:r>
            <w:proofErr w:type="spellStart"/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Prometheus</w:t>
            </w:r>
            <w:proofErr w:type="spellEnd"/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» з питань пов’язаних із заходами по запобіганню корупції в органах державної влади.</w:t>
            </w:r>
          </w:p>
        </w:tc>
        <w:tc>
          <w:tcPr>
            <w:tcW w:w="1806" w:type="dxa"/>
            <w:shd w:val="clear" w:color="auto" w:fill="auto"/>
          </w:tcPr>
          <w:p w:rsidR="00456273" w:rsidRPr="00446B66" w:rsidRDefault="00D3333F" w:rsidP="00D3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Щокварталу 2019 року</w:t>
            </w:r>
          </w:p>
        </w:tc>
        <w:tc>
          <w:tcPr>
            <w:tcW w:w="3547" w:type="dxa"/>
            <w:shd w:val="clear" w:color="auto" w:fill="auto"/>
          </w:tcPr>
          <w:p w:rsidR="00D3333F" w:rsidRPr="00446B66" w:rsidRDefault="00D3333F" w:rsidP="00D3333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Керівники структурних підрозділів облдержадміністрації,</w:t>
            </w:r>
          </w:p>
          <w:p w:rsidR="00D3333F" w:rsidRPr="00446B66" w:rsidRDefault="00D3333F" w:rsidP="00D3333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відділ взаємодії з правоохоронними органами, оборонної роботи, з питань запобігання та виявлення корупції апарату облдержадміністрації</w:t>
            </w:r>
          </w:p>
          <w:p w:rsidR="00456273" w:rsidRPr="00446B66" w:rsidRDefault="00456273" w:rsidP="00D33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6" w:type="dxa"/>
            <w:shd w:val="clear" w:color="auto" w:fill="auto"/>
          </w:tcPr>
          <w:p w:rsidR="00274D12" w:rsidRPr="00827A5D" w:rsidRDefault="00274D12" w:rsidP="00274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 виконання пункту ІІІ Програми у </w:t>
            </w:r>
          </w:p>
          <w:p w:rsidR="00274D12" w:rsidRPr="00827A5D" w:rsidRDefault="00274D12" w:rsidP="00274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кварталі з працівниками Департаменту  проведено навчальні заняття з на тему: «Конфлікт інтересів та заходи щодо його врегулювання». </w:t>
            </w:r>
          </w:p>
          <w:p w:rsidR="000070E8" w:rsidRPr="00827A5D" w:rsidRDefault="000070E8" w:rsidP="0000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6273" w:rsidRPr="00827A5D" w:rsidRDefault="00456273" w:rsidP="00AB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56273" w:rsidRPr="00C37311" w:rsidTr="00E037B2">
        <w:tc>
          <w:tcPr>
            <w:tcW w:w="675" w:type="dxa"/>
            <w:shd w:val="clear" w:color="auto" w:fill="auto"/>
          </w:tcPr>
          <w:p w:rsidR="00456273" w:rsidRPr="00446B66" w:rsidRDefault="00D3333F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006" w:type="dxa"/>
            <w:shd w:val="clear" w:color="auto" w:fill="auto"/>
          </w:tcPr>
          <w:p w:rsidR="00712088" w:rsidRPr="00446B66" w:rsidRDefault="00D3333F" w:rsidP="0071208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перевірок (аудитів) у складі не менш ніж двох </w:t>
            </w:r>
            <w:proofErr w:type="spellStart"/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осіб.Проведення</w:t>
            </w:r>
            <w:proofErr w:type="spellEnd"/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інструктажу осіб, які залучені до перевірки (аудиту) щодо дотримання вимог антикорупційного законодавства.</w:t>
            </w:r>
          </w:p>
          <w:p w:rsidR="00456273" w:rsidRPr="00446B66" w:rsidRDefault="00456273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  <w:shd w:val="clear" w:color="auto" w:fill="auto"/>
          </w:tcPr>
          <w:p w:rsidR="00712088" w:rsidRPr="00446B66" w:rsidRDefault="00712088" w:rsidP="0071208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712088" w:rsidRPr="00446B66" w:rsidRDefault="00712088" w:rsidP="0071208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2019 року </w:t>
            </w:r>
          </w:p>
          <w:p w:rsidR="00456273" w:rsidRPr="00446B66" w:rsidRDefault="00456273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7" w:type="dxa"/>
            <w:shd w:val="clear" w:color="auto" w:fill="auto"/>
          </w:tcPr>
          <w:p w:rsidR="00712088" w:rsidRPr="00446B66" w:rsidRDefault="00712088" w:rsidP="00712088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робочої групи з проведення перевірок (аудитів) структурних підрозділів облдержадміністрації та її апарату  </w:t>
            </w:r>
          </w:p>
          <w:p w:rsidR="00456273" w:rsidRPr="00446B66" w:rsidRDefault="00456273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6" w:type="dxa"/>
            <w:shd w:val="clear" w:color="auto" w:fill="auto"/>
          </w:tcPr>
          <w:p w:rsidR="00456273" w:rsidRPr="00827A5D" w:rsidRDefault="00456273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6772" w:rsidRPr="00446B66" w:rsidTr="00E037B2">
        <w:tc>
          <w:tcPr>
            <w:tcW w:w="675" w:type="dxa"/>
            <w:shd w:val="clear" w:color="auto" w:fill="auto"/>
          </w:tcPr>
          <w:p w:rsidR="008E6772" w:rsidRPr="00446B66" w:rsidRDefault="008E6772" w:rsidP="005A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006" w:type="dxa"/>
            <w:shd w:val="clear" w:color="auto" w:fill="auto"/>
          </w:tcPr>
          <w:p w:rsidR="008E6772" w:rsidRPr="00446B66" w:rsidRDefault="008E6772" w:rsidP="0071208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Сприяти громадянам та громадським організаціям при здійсненні ними моніторингу публічних закупівель облдержадміністрації та її структурних підрозділів шляхом розміщення інформації про публічні закупівлі облдержадміністрації та її структурних підрозділів на офіційному </w:t>
            </w:r>
            <w:proofErr w:type="spellStart"/>
            <w:r w:rsidRPr="00446B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веб-сайті</w:t>
            </w:r>
            <w:proofErr w:type="spellEnd"/>
            <w:r w:rsidRPr="00446B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облдержадміністрації</w:t>
            </w:r>
          </w:p>
          <w:p w:rsidR="008E6772" w:rsidRPr="00446B66" w:rsidRDefault="008E6772" w:rsidP="007120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  <w:shd w:val="clear" w:color="auto" w:fill="auto"/>
          </w:tcPr>
          <w:p w:rsidR="008E6772" w:rsidRPr="00446B66" w:rsidRDefault="008E6772" w:rsidP="007120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Постійно протягом 2019 року</w:t>
            </w:r>
          </w:p>
          <w:p w:rsidR="008E6772" w:rsidRPr="00446B66" w:rsidRDefault="008E6772" w:rsidP="007120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7" w:type="dxa"/>
            <w:shd w:val="clear" w:color="auto" w:fill="auto"/>
          </w:tcPr>
          <w:p w:rsidR="008E6772" w:rsidRPr="00446B66" w:rsidRDefault="008E6772" w:rsidP="00712088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апарату, керівники структурних підрозділів облдержадміністрації </w:t>
            </w:r>
          </w:p>
        </w:tc>
        <w:tc>
          <w:tcPr>
            <w:tcW w:w="4816" w:type="dxa"/>
            <w:shd w:val="clear" w:color="auto" w:fill="auto"/>
          </w:tcPr>
          <w:p w:rsidR="008E6772" w:rsidRPr="00827A5D" w:rsidRDefault="008E6772" w:rsidP="008E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метою інформування громадян та громадських організацій про здійснення публічних закупівель на </w:t>
            </w:r>
            <w:proofErr w:type="spellStart"/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>веб-порталі</w:t>
            </w:r>
            <w:proofErr w:type="spellEnd"/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Уповноваженого органу розміщена інформація про проведення публічних закупівель відповідно до вимог чинного законодавства</w:t>
            </w:r>
          </w:p>
          <w:p w:rsidR="008E6772" w:rsidRPr="00827A5D" w:rsidRDefault="008E6772" w:rsidP="008E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6772" w:rsidRPr="00446B66" w:rsidTr="00E037B2">
        <w:tc>
          <w:tcPr>
            <w:tcW w:w="675" w:type="dxa"/>
            <w:shd w:val="clear" w:color="auto" w:fill="auto"/>
          </w:tcPr>
          <w:p w:rsidR="008E6772" w:rsidRPr="00446B66" w:rsidRDefault="008E6772" w:rsidP="0071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006" w:type="dxa"/>
            <w:shd w:val="clear" w:color="auto" w:fill="auto"/>
          </w:tcPr>
          <w:p w:rsidR="008E6772" w:rsidRPr="00446B66" w:rsidRDefault="008E6772" w:rsidP="00712088">
            <w:pPr>
              <w:tabs>
                <w:tab w:val="left" w:pos="4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Забезпечити систематичне підвищення рівня підготовки членів тендерних комітетів апарату облдержадміністрації та її структурних підрозділів та або уповноважених осіб, відповідальних за організацію та проведення процедур закупівель відповідно до </w:t>
            </w:r>
            <w:r w:rsidRPr="00446B66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Закону України «Про публічні закупівлі». У разі змін у складі тендерних комітетів забезпечити проходження курсу навчання нового члену комітету на сайті  «</w:t>
            </w:r>
            <w:proofErr w:type="spellStart"/>
            <w:r w:rsidRPr="00446B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Prometheus</w:t>
            </w:r>
            <w:proofErr w:type="spellEnd"/>
            <w:r w:rsidRPr="00446B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1806" w:type="dxa"/>
            <w:shd w:val="clear" w:color="auto" w:fill="auto"/>
          </w:tcPr>
          <w:p w:rsidR="008E6772" w:rsidRPr="00446B66" w:rsidRDefault="008E6772" w:rsidP="007120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Постійно протягом 2019 року</w:t>
            </w:r>
          </w:p>
          <w:p w:rsidR="008E6772" w:rsidRPr="00446B66" w:rsidRDefault="008E6772" w:rsidP="007120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7" w:type="dxa"/>
            <w:shd w:val="clear" w:color="auto" w:fill="auto"/>
          </w:tcPr>
          <w:p w:rsidR="008E6772" w:rsidRPr="00446B66" w:rsidRDefault="008E6772" w:rsidP="0071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Керівник апарату, керівники структурних підрозділів облдержадміністрації</w:t>
            </w:r>
          </w:p>
        </w:tc>
        <w:tc>
          <w:tcPr>
            <w:tcW w:w="4816" w:type="dxa"/>
            <w:shd w:val="clear" w:color="auto" w:fill="auto"/>
          </w:tcPr>
          <w:p w:rsidR="008E6772" w:rsidRPr="00446B66" w:rsidRDefault="008E6772" w:rsidP="008E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>Систематично члени тендерного комітету проходять самостійне навчання через систему https://infobox.prozorro.org/</w:t>
            </w:r>
          </w:p>
        </w:tc>
      </w:tr>
      <w:tr w:rsidR="008E6772" w:rsidRPr="00446B66" w:rsidTr="00E037B2">
        <w:tc>
          <w:tcPr>
            <w:tcW w:w="675" w:type="dxa"/>
            <w:shd w:val="clear" w:color="auto" w:fill="auto"/>
          </w:tcPr>
          <w:p w:rsidR="008E6772" w:rsidRPr="00446B66" w:rsidRDefault="008E6772" w:rsidP="0071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006" w:type="dxa"/>
            <w:shd w:val="clear" w:color="auto" w:fill="auto"/>
          </w:tcPr>
          <w:p w:rsidR="008E6772" w:rsidRPr="00446B66" w:rsidRDefault="008E6772" w:rsidP="0071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Попередити членів тендерних комітетів облдержадміністрації та її структурних підрозділів  під підпис про відповідальність за порушення Закону України «Про публічні закупівлі».</w:t>
            </w:r>
          </w:p>
        </w:tc>
        <w:tc>
          <w:tcPr>
            <w:tcW w:w="1806" w:type="dxa"/>
            <w:shd w:val="clear" w:color="auto" w:fill="auto"/>
          </w:tcPr>
          <w:p w:rsidR="008E6772" w:rsidRPr="00446B66" w:rsidRDefault="008E6772" w:rsidP="007120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Червень 2019 року</w:t>
            </w:r>
          </w:p>
          <w:p w:rsidR="008E6772" w:rsidRPr="00446B66" w:rsidRDefault="008E6772" w:rsidP="0071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7" w:type="dxa"/>
            <w:shd w:val="clear" w:color="auto" w:fill="auto"/>
          </w:tcPr>
          <w:p w:rsidR="008E6772" w:rsidRPr="00446B66" w:rsidRDefault="008E6772" w:rsidP="0071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Керівник апарату, керівники структурних підрозділів облдержадміністрації</w:t>
            </w:r>
          </w:p>
        </w:tc>
        <w:tc>
          <w:tcPr>
            <w:tcW w:w="4816" w:type="dxa"/>
            <w:shd w:val="clear" w:color="auto" w:fill="auto"/>
          </w:tcPr>
          <w:p w:rsidR="008E6772" w:rsidRPr="00446B66" w:rsidRDefault="00F959FA" w:rsidP="00F95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 у встановлений термін.</w:t>
            </w:r>
          </w:p>
        </w:tc>
      </w:tr>
      <w:tr w:rsidR="008E6772" w:rsidRPr="00DB1B1C" w:rsidTr="00E037B2">
        <w:tc>
          <w:tcPr>
            <w:tcW w:w="675" w:type="dxa"/>
            <w:shd w:val="clear" w:color="auto" w:fill="auto"/>
          </w:tcPr>
          <w:p w:rsidR="008E6772" w:rsidRPr="00446B66" w:rsidRDefault="008E6772" w:rsidP="0071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006" w:type="dxa"/>
            <w:shd w:val="clear" w:color="auto" w:fill="auto"/>
          </w:tcPr>
          <w:p w:rsidR="008E6772" w:rsidRPr="00446B66" w:rsidRDefault="008E6772" w:rsidP="0071208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Розмістити на офіційному сайті  облдержадміністрації інформацію про можливість оскарження учасниками процедур закупівель результатів процедур закупівель.</w:t>
            </w:r>
          </w:p>
          <w:p w:rsidR="008E6772" w:rsidRPr="00446B66" w:rsidRDefault="008E6772" w:rsidP="0071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  <w:shd w:val="clear" w:color="auto" w:fill="auto"/>
          </w:tcPr>
          <w:p w:rsidR="008E6772" w:rsidRPr="00446B66" w:rsidRDefault="008E6772" w:rsidP="00EC07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Червень 2019 року</w:t>
            </w:r>
          </w:p>
          <w:p w:rsidR="008E6772" w:rsidRPr="00446B66" w:rsidRDefault="008E6772" w:rsidP="0071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7" w:type="dxa"/>
            <w:shd w:val="clear" w:color="auto" w:fill="auto"/>
          </w:tcPr>
          <w:p w:rsidR="008E6772" w:rsidRPr="00446B66" w:rsidRDefault="008E6772" w:rsidP="00EC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Керівник апарату, керівники структурних підрозділів облдержадміністрації</w:t>
            </w:r>
          </w:p>
        </w:tc>
        <w:tc>
          <w:tcPr>
            <w:tcW w:w="4816" w:type="dxa"/>
            <w:shd w:val="clear" w:color="auto" w:fill="auto"/>
          </w:tcPr>
          <w:p w:rsidR="008E6772" w:rsidRPr="00446B66" w:rsidRDefault="00890641" w:rsidP="00DB1B1C">
            <w:pPr>
              <w:pStyle w:val="ab"/>
              <w:spacing w:before="0" w:beforeAutospacing="0" w:after="0" w:afterAutospacing="0"/>
              <w:ind w:firstLine="31"/>
            </w:pPr>
            <w:r>
              <w:t>Виконано у встановлений термін.</w:t>
            </w:r>
          </w:p>
        </w:tc>
      </w:tr>
      <w:tr w:rsidR="008E6772" w:rsidRPr="00446B66" w:rsidTr="00E037B2">
        <w:tc>
          <w:tcPr>
            <w:tcW w:w="675" w:type="dxa"/>
            <w:shd w:val="clear" w:color="auto" w:fill="auto"/>
          </w:tcPr>
          <w:p w:rsidR="008E6772" w:rsidRPr="00446B66" w:rsidRDefault="008E6772" w:rsidP="00EC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006" w:type="dxa"/>
            <w:shd w:val="clear" w:color="auto" w:fill="auto"/>
          </w:tcPr>
          <w:p w:rsidR="008E6772" w:rsidRPr="00446B66" w:rsidRDefault="008E6772" w:rsidP="00EC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Попередити членів тендерного комітету (та новопризначених членів і комітету у разі змін у складі тендерного комітету) під підпис про відповідальність і за встановлення дискримінаційних критеріїв у тендерній документації з  метою надання переваги певному  учаснику</w:t>
            </w:r>
          </w:p>
        </w:tc>
        <w:tc>
          <w:tcPr>
            <w:tcW w:w="1806" w:type="dxa"/>
            <w:shd w:val="clear" w:color="auto" w:fill="auto"/>
          </w:tcPr>
          <w:p w:rsidR="008E6772" w:rsidRPr="00446B66" w:rsidRDefault="008E6772" w:rsidP="00EC078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Червень 2019 року, далі постійно у разі змін у складі тендерного комітету</w:t>
            </w:r>
          </w:p>
          <w:p w:rsidR="008E6772" w:rsidRPr="00446B66" w:rsidRDefault="008E6772" w:rsidP="00EC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7" w:type="dxa"/>
            <w:shd w:val="clear" w:color="auto" w:fill="auto"/>
          </w:tcPr>
          <w:p w:rsidR="008E6772" w:rsidRPr="00446B66" w:rsidRDefault="008E6772" w:rsidP="00EC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Керівник апарату, керівники структурних підрозділів облдержадміністрації</w:t>
            </w:r>
          </w:p>
        </w:tc>
        <w:tc>
          <w:tcPr>
            <w:tcW w:w="4816" w:type="dxa"/>
            <w:shd w:val="clear" w:color="auto" w:fill="auto"/>
          </w:tcPr>
          <w:p w:rsidR="008E6772" w:rsidRPr="00446B66" w:rsidRDefault="008E6772" w:rsidP="008E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 проведенні відкритих торгів члени тендерного комітету попереджаються  під підпис </w:t>
            </w:r>
            <w:r w:rsidRPr="00827A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відповідальність і за встановлення дискримінаційних критеріїв у тендерній документації з  метою надання переваги певному  учаснику</w:t>
            </w:r>
            <w:r w:rsidR="00DB1B1C" w:rsidRPr="00827A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EC0786" w:rsidRPr="00446B66" w:rsidTr="00E037B2">
        <w:tc>
          <w:tcPr>
            <w:tcW w:w="675" w:type="dxa"/>
            <w:shd w:val="clear" w:color="auto" w:fill="auto"/>
          </w:tcPr>
          <w:p w:rsidR="00EC0786" w:rsidRPr="00446B66" w:rsidRDefault="00EC0786" w:rsidP="00EC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006" w:type="dxa"/>
            <w:shd w:val="clear" w:color="auto" w:fill="auto"/>
          </w:tcPr>
          <w:p w:rsidR="00EC0786" w:rsidRPr="00446B66" w:rsidRDefault="00EC0786" w:rsidP="00EC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Організувати роботу з керівниками </w:t>
            </w: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підприємств, установ та організаціях, що належать до сфери управління структурних підрозділів облдержадміністрації щодо </w:t>
            </w: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обізнаності </w:t>
            </w:r>
            <w:r w:rsidRPr="00446B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перелік встановлених законодавством вимог, заборон та обмежень Закону України «Про запобігання корупції» в рамках проведення відповідних навчань, семінарів, тощо</w:t>
            </w:r>
          </w:p>
        </w:tc>
        <w:tc>
          <w:tcPr>
            <w:tcW w:w="1806" w:type="dxa"/>
            <w:shd w:val="clear" w:color="auto" w:fill="auto"/>
          </w:tcPr>
          <w:p w:rsidR="00EC0786" w:rsidRPr="00446B66" w:rsidRDefault="00EC0786" w:rsidP="00EC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Протягом </w:t>
            </w:r>
            <w:r w:rsidRPr="00446B66">
              <w:rPr>
                <w:rFonts w:ascii="Times New Roman" w:hAnsi="Times New Roman"/>
                <w:lang w:val="uk-UA" w:eastAsia="ru-RU"/>
              </w:rPr>
              <w:t>2</w:t>
            </w:r>
            <w:r w:rsidRPr="00446B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-го кварталу 2019 року</w:t>
            </w:r>
          </w:p>
        </w:tc>
        <w:tc>
          <w:tcPr>
            <w:tcW w:w="3547" w:type="dxa"/>
            <w:shd w:val="clear" w:color="auto" w:fill="auto"/>
          </w:tcPr>
          <w:p w:rsidR="00EC0786" w:rsidRPr="00446B66" w:rsidRDefault="00EC0786" w:rsidP="00EC078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Керівники структурних підрозділів облдержадміністрації до сфери управління яких належать </w:t>
            </w:r>
            <w:r w:rsidRPr="00446B66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підприємства, установи та організації </w:t>
            </w:r>
          </w:p>
          <w:p w:rsidR="00EC0786" w:rsidRPr="00446B66" w:rsidRDefault="00EC0786" w:rsidP="00EC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6" w:type="dxa"/>
            <w:shd w:val="clear" w:color="auto" w:fill="auto"/>
          </w:tcPr>
          <w:p w:rsidR="00DE7993" w:rsidRPr="00446B66" w:rsidRDefault="00DE7993" w:rsidP="00DE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0786" w:rsidRPr="00446B66" w:rsidTr="00E037B2">
        <w:tc>
          <w:tcPr>
            <w:tcW w:w="675" w:type="dxa"/>
            <w:shd w:val="clear" w:color="auto" w:fill="auto"/>
          </w:tcPr>
          <w:p w:rsidR="00EC0786" w:rsidRPr="00446B66" w:rsidRDefault="00EC0786" w:rsidP="00EC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4006" w:type="dxa"/>
            <w:shd w:val="clear" w:color="auto" w:fill="auto"/>
          </w:tcPr>
          <w:p w:rsidR="00EC0786" w:rsidRPr="00446B66" w:rsidRDefault="00EC0786" w:rsidP="00EC078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Розробити та затвердити план заходів із запобігання та виявлення корупції в  установах та організаціях, що належать до сфери управління структурних підрозділів облдержадміністрації на 2019 рік. </w:t>
            </w:r>
          </w:p>
          <w:p w:rsidR="00EC0786" w:rsidRPr="00446B66" w:rsidRDefault="00EC0786" w:rsidP="00EC0786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  <w:shd w:val="clear" w:color="auto" w:fill="auto"/>
          </w:tcPr>
          <w:p w:rsidR="00EC0786" w:rsidRPr="00446B66" w:rsidRDefault="00EC0786" w:rsidP="00EC0786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Червень 2019 року</w:t>
            </w:r>
          </w:p>
          <w:p w:rsidR="00EC0786" w:rsidRPr="00446B66" w:rsidRDefault="00EC0786" w:rsidP="00EC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7" w:type="dxa"/>
            <w:shd w:val="clear" w:color="auto" w:fill="auto"/>
          </w:tcPr>
          <w:p w:rsidR="00EC0786" w:rsidRPr="00446B66" w:rsidRDefault="00EC0786" w:rsidP="00EC078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Керівники структурних підрозділів облдержадміністрації до сфери управління яких належать підприємства, установи та організації </w:t>
            </w:r>
          </w:p>
          <w:p w:rsidR="00EC0786" w:rsidRPr="00446B66" w:rsidRDefault="00EC0786" w:rsidP="00EC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6" w:type="dxa"/>
            <w:shd w:val="clear" w:color="auto" w:fill="auto"/>
          </w:tcPr>
          <w:p w:rsidR="00EC0786" w:rsidRPr="00827A5D" w:rsidRDefault="005E53EB" w:rsidP="00274D1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>ОКП</w:t>
            </w:r>
            <w:proofErr w:type="spellEnd"/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«Луганськ </w:t>
            </w:r>
            <w:proofErr w:type="spellStart"/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>Еко</w:t>
            </w:r>
            <w:proofErr w:type="spellEnd"/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Баланс»</w:t>
            </w:r>
            <w:r w:rsidR="00274D12"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що належить до сфери управління Департаменту, </w:t>
            </w: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даний час не здійснює виробничу</w:t>
            </w:r>
            <w:r w:rsidR="00274D12"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>іяльність.</w:t>
            </w:r>
          </w:p>
        </w:tc>
      </w:tr>
      <w:tr w:rsidR="00EC0786" w:rsidRPr="00446B66" w:rsidTr="00E037B2">
        <w:tc>
          <w:tcPr>
            <w:tcW w:w="675" w:type="dxa"/>
            <w:shd w:val="clear" w:color="auto" w:fill="auto"/>
          </w:tcPr>
          <w:p w:rsidR="00EC0786" w:rsidRPr="00446B66" w:rsidRDefault="00EC0786" w:rsidP="00EC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006" w:type="dxa"/>
            <w:shd w:val="clear" w:color="auto" w:fill="auto"/>
          </w:tcPr>
          <w:p w:rsidR="00EC0786" w:rsidRPr="00446B66" w:rsidRDefault="00EC0786" w:rsidP="00EC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Забезпечити постійний моніторинг стану виконання плану заходів із запобігання та виявлення корупції на 2019 рік на підприємствах, установах та організаціях, що належать до сфери управління структурних підрозділів облдержадміністрації </w:t>
            </w:r>
          </w:p>
        </w:tc>
        <w:tc>
          <w:tcPr>
            <w:tcW w:w="1806" w:type="dxa"/>
            <w:shd w:val="clear" w:color="auto" w:fill="auto"/>
          </w:tcPr>
          <w:p w:rsidR="00EC0786" w:rsidRPr="00446B66" w:rsidRDefault="00EC0786" w:rsidP="00EC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Щокварталу 2019 року</w:t>
            </w:r>
          </w:p>
        </w:tc>
        <w:tc>
          <w:tcPr>
            <w:tcW w:w="3547" w:type="dxa"/>
            <w:shd w:val="clear" w:color="auto" w:fill="auto"/>
          </w:tcPr>
          <w:p w:rsidR="00EC0786" w:rsidRPr="00446B66" w:rsidRDefault="00EC0786" w:rsidP="00EC078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Керівники структурних підрозділів облдержадміністрації до сфери управління яких належать підприємства, установи та організації </w:t>
            </w:r>
          </w:p>
          <w:p w:rsidR="00EC0786" w:rsidRPr="00446B66" w:rsidRDefault="00EC0786" w:rsidP="00EC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6" w:type="dxa"/>
            <w:shd w:val="clear" w:color="auto" w:fill="auto"/>
          </w:tcPr>
          <w:p w:rsidR="00EC0786" w:rsidRPr="00827A5D" w:rsidRDefault="005E53EB" w:rsidP="005E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>ОКП</w:t>
            </w:r>
            <w:proofErr w:type="spellEnd"/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«Луганськ </w:t>
            </w:r>
            <w:proofErr w:type="spellStart"/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>Еко</w:t>
            </w:r>
            <w:proofErr w:type="spellEnd"/>
            <w:r w:rsidRPr="00827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Баланс» на даний час не здійснює виробничу діяльність.</w:t>
            </w:r>
          </w:p>
        </w:tc>
      </w:tr>
      <w:tr w:rsidR="00EC0786" w:rsidRPr="00C37311" w:rsidTr="00E037B2">
        <w:tc>
          <w:tcPr>
            <w:tcW w:w="675" w:type="dxa"/>
            <w:shd w:val="clear" w:color="auto" w:fill="auto"/>
          </w:tcPr>
          <w:p w:rsidR="00EC0786" w:rsidRPr="00446B66" w:rsidRDefault="00EC0786" w:rsidP="00EC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006" w:type="dxa"/>
            <w:shd w:val="clear" w:color="auto" w:fill="auto"/>
          </w:tcPr>
          <w:p w:rsidR="00EC0786" w:rsidRPr="00446B66" w:rsidRDefault="009B7D23" w:rsidP="00EC0786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uk-UA"/>
              </w:rPr>
            </w:pPr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Визначення та оприлюднення</w:t>
            </w:r>
            <w:r w:rsid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вичерпного</w:t>
            </w:r>
            <w:r w:rsid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переліку</w:t>
            </w:r>
            <w:r w:rsid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надання</w:t>
            </w:r>
            <w:r w:rsid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адміністративних</w:t>
            </w:r>
            <w:r w:rsid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послуг, документів, необхідних для отримання</w:t>
            </w:r>
            <w:r w:rsid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адміністративних</w:t>
            </w:r>
            <w:r w:rsid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послуг, встановлення</w:t>
            </w:r>
            <w:r w:rsid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конкретних</w:t>
            </w:r>
            <w:r w:rsid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строків</w:t>
            </w:r>
            <w:r w:rsid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для обробки</w:t>
            </w:r>
            <w:r w:rsid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інформації та надання</w:t>
            </w:r>
            <w:r w:rsid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адмінпослуг</w:t>
            </w:r>
            <w:proofErr w:type="spellEnd"/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Використання</w:t>
            </w:r>
            <w:r w:rsid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поштового</w:t>
            </w:r>
            <w:r w:rsid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зв’язку при наданні</w:t>
            </w:r>
            <w:r w:rsid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адміністративних</w:t>
            </w:r>
            <w:r w:rsid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послуг (як </w:t>
            </w:r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замовлення</w:t>
            </w:r>
            <w:r w:rsid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послуги, так і направлення</w:t>
            </w:r>
            <w:r w:rsid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відповіді) для мінімізації</w:t>
            </w:r>
            <w:r w:rsid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безпосереднього контакту між особою, яка здійснює</w:t>
            </w:r>
            <w:r w:rsid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надання</w:t>
            </w:r>
            <w:r w:rsid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послуги та її</w:t>
            </w:r>
            <w:r w:rsid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отримувачем</w:t>
            </w:r>
            <w:proofErr w:type="spellEnd"/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Забезпечення</w:t>
            </w:r>
            <w:r w:rsid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функціонування </w:t>
            </w:r>
            <w:proofErr w:type="spellStart"/>
            <w:r w:rsidRP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веб-сторінок</w:t>
            </w:r>
            <w:proofErr w:type="spellEnd"/>
            <w:r w:rsidRP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інших</w:t>
            </w:r>
            <w:r w:rsid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електронних</w:t>
            </w:r>
            <w:r w:rsid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ресурсів, де має</w:t>
            </w:r>
            <w:r w:rsid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надаватися</w:t>
            </w:r>
            <w:r w:rsid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уся</w:t>
            </w:r>
            <w:r w:rsid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інформація, необхідна для отримання</w:t>
            </w:r>
            <w:r w:rsid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74D1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адмінпослуг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:rsidR="009B7D23" w:rsidRPr="00446B66" w:rsidRDefault="009B7D23" w:rsidP="009B7D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Червень 2019 року </w:t>
            </w:r>
          </w:p>
          <w:p w:rsidR="00EC0786" w:rsidRPr="00446B66" w:rsidRDefault="00EC0786" w:rsidP="009B7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7" w:type="dxa"/>
            <w:shd w:val="clear" w:color="auto" w:fill="auto"/>
          </w:tcPr>
          <w:p w:rsidR="009B7D23" w:rsidRPr="00444DFC" w:rsidRDefault="009B7D23" w:rsidP="009B7D23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Департамент освіти і науки облдержадміністрації,</w:t>
            </w:r>
          </w:p>
          <w:p w:rsidR="009B7D23" w:rsidRPr="00C37311" w:rsidRDefault="009B7D23" w:rsidP="009B7D23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Департамент екології та природних</w:t>
            </w:r>
            <w:r w:rsid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ресурсів</w:t>
            </w:r>
            <w:r w:rsid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44D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облдержадміністрації</w:t>
            </w:r>
            <w:r w:rsidRP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9B7D23" w:rsidRPr="00C37311" w:rsidRDefault="009B7D23" w:rsidP="009B7D23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Департамент агропромислового</w:t>
            </w:r>
            <w:r w:rsid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розвитку</w:t>
            </w:r>
            <w:r w:rsid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</w:t>
            </w:r>
            <w:r w:rsidR="00C37311" w:rsidRP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лдержадміністрації</w:t>
            </w:r>
            <w:r w:rsid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9B7D23" w:rsidRPr="00C37311" w:rsidRDefault="009B7D23" w:rsidP="009B7D23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Департамент будівництва, енергозбереження, архітектури та містобудування</w:t>
            </w:r>
            <w:r w:rsid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облдержадміністрації</w:t>
            </w:r>
            <w:r w:rsid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EC0786" w:rsidRPr="00446B66" w:rsidRDefault="009B7D23" w:rsidP="00C3731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Департамент міжнародної</w:t>
            </w:r>
            <w:r w:rsid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технічної</w:t>
            </w:r>
            <w:r w:rsid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допомоги, інноваційного</w:t>
            </w:r>
            <w:r w:rsid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розвитку</w:t>
            </w:r>
            <w:r w:rsid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  зовнішніх</w:t>
            </w:r>
            <w:r w:rsid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зносин</w:t>
            </w:r>
            <w:r w:rsid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облдержадміністрації</w:t>
            </w:r>
            <w:r w:rsid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Департамен</w:t>
            </w:r>
            <w:r w:rsid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 </w:t>
            </w:r>
            <w:r w:rsidRP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житлово-комунального</w:t>
            </w:r>
            <w:r w:rsid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господарства</w:t>
            </w:r>
            <w:r w:rsid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облдержадміністрації</w:t>
            </w:r>
            <w:r w:rsid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Управління</w:t>
            </w:r>
            <w:r w:rsid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культури, національностей та релігій</w:t>
            </w:r>
            <w:r w:rsid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37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облдержадміністрації</w:t>
            </w:r>
          </w:p>
        </w:tc>
        <w:tc>
          <w:tcPr>
            <w:tcW w:w="4816" w:type="dxa"/>
            <w:shd w:val="clear" w:color="auto" w:fill="auto"/>
          </w:tcPr>
          <w:p w:rsidR="00EC0786" w:rsidRPr="00EC0786" w:rsidRDefault="00586F40" w:rsidP="00274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F76013" w:rsidRPr="00446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</w:tr>
    </w:tbl>
    <w:p w:rsidR="001B4117" w:rsidRPr="001B4117" w:rsidRDefault="001B4117" w:rsidP="00C37311">
      <w:pPr>
        <w:rPr>
          <w:rFonts w:ascii="Times New Roman" w:hAnsi="Times New Roman"/>
          <w:color w:val="000000"/>
          <w:lang w:val="uk-UA"/>
        </w:rPr>
      </w:pPr>
    </w:p>
    <w:sectPr w:rsidR="001B4117" w:rsidRPr="001B4117" w:rsidSect="004D5BE7">
      <w:headerReference w:type="default" r:id="rId6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5C5" w:rsidRDefault="00AD65C5" w:rsidP="004D5BE7">
      <w:pPr>
        <w:spacing w:after="0" w:line="240" w:lineRule="auto"/>
      </w:pPr>
      <w:r>
        <w:separator/>
      </w:r>
    </w:p>
  </w:endnote>
  <w:endnote w:type="continuationSeparator" w:id="0">
    <w:p w:rsidR="00AD65C5" w:rsidRDefault="00AD65C5" w:rsidP="004D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5C5" w:rsidRDefault="00AD65C5" w:rsidP="004D5BE7">
      <w:pPr>
        <w:spacing w:after="0" w:line="240" w:lineRule="auto"/>
      </w:pPr>
      <w:r>
        <w:separator/>
      </w:r>
    </w:p>
  </w:footnote>
  <w:footnote w:type="continuationSeparator" w:id="0">
    <w:p w:rsidR="00AD65C5" w:rsidRDefault="00AD65C5" w:rsidP="004D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E7" w:rsidRDefault="00BE34E3">
    <w:pPr>
      <w:pStyle w:val="a4"/>
      <w:jc w:val="center"/>
    </w:pPr>
    <w:r>
      <w:fldChar w:fldCharType="begin"/>
    </w:r>
    <w:r w:rsidR="00AF431E">
      <w:instrText>PAGE   \* MERGEFORMAT</w:instrText>
    </w:r>
    <w:r>
      <w:fldChar w:fldCharType="separate"/>
    </w:r>
    <w:r w:rsidR="00C37311">
      <w:rPr>
        <w:noProof/>
      </w:rPr>
      <w:t>3</w:t>
    </w:r>
    <w:r>
      <w:rPr>
        <w:noProof/>
      </w:rPr>
      <w:fldChar w:fldCharType="end"/>
    </w:r>
  </w:p>
  <w:p w:rsidR="004D5BE7" w:rsidRDefault="004D5BE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09F"/>
    <w:rsid w:val="00004171"/>
    <w:rsid w:val="000070E8"/>
    <w:rsid w:val="0004579D"/>
    <w:rsid w:val="00071290"/>
    <w:rsid w:val="000B5F22"/>
    <w:rsid w:val="000E21AE"/>
    <w:rsid w:val="000F2333"/>
    <w:rsid w:val="001254AB"/>
    <w:rsid w:val="00195997"/>
    <w:rsid w:val="001B4117"/>
    <w:rsid w:val="002108EF"/>
    <w:rsid w:val="00236BE6"/>
    <w:rsid w:val="00240845"/>
    <w:rsid w:val="0025703E"/>
    <w:rsid w:val="00274D12"/>
    <w:rsid w:val="002833E8"/>
    <w:rsid w:val="002A0069"/>
    <w:rsid w:val="002B133C"/>
    <w:rsid w:val="002B6C5C"/>
    <w:rsid w:val="00305411"/>
    <w:rsid w:val="00357505"/>
    <w:rsid w:val="0037142C"/>
    <w:rsid w:val="004039FD"/>
    <w:rsid w:val="00444DFC"/>
    <w:rsid w:val="00446B66"/>
    <w:rsid w:val="00456273"/>
    <w:rsid w:val="00477D3F"/>
    <w:rsid w:val="004A7FEC"/>
    <w:rsid w:val="004D5BE7"/>
    <w:rsid w:val="004F47CD"/>
    <w:rsid w:val="005727F1"/>
    <w:rsid w:val="00586F40"/>
    <w:rsid w:val="00587757"/>
    <w:rsid w:val="005A297F"/>
    <w:rsid w:val="005B6D9E"/>
    <w:rsid w:val="005C3B3A"/>
    <w:rsid w:val="005E42C2"/>
    <w:rsid w:val="005E53EB"/>
    <w:rsid w:val="00613412"/>
    <w:rsid w:val="006D50D3"/>
    <w:rsid w:val="006E1B31"/>
    <w:rsid w:val="00712088"/>
    <w:rsid w:val="00715EEF"/>
    <w:rsid w:val="007A4D24"/>
    <w:rsid w:val="007C54C6"/>
    <w:rsid w:val="00801BEC"/>
    <w:rsid w:val="00827A5D"/>
    <w:rsid w:val="00855B24"/>
    <w:rsid w:val="00862379"/>
    <w:rsid w:val="00870F52"/>
    <w:rsid w:val="00880F84"/>
    <w:rsid w:val="00882792"/>
    <w:rsid w:val="00890641"/>
    <w:rsid w:val="008A0971"/>
    <w:rsid w:val="008D2980"/>
    <w:rsid w:val="008D4CDD"/>
    <w:rsid w:val="008E6772"/>
    <w:rsid w:val="008F3AEA"/>
    <w:rsid w:val="008F6F58"/>
    <w:rsid w:val="00900886"/>
    <w:rsid w:val="009141D8"/>
    <w:rsid w:val="00914A42"/>
    <w:rsid w:val="00915059"/>
    <w:rsid w:val="0092130F"/>
    <w:rsid w:val="00955A69"/>
    <w:rsid w:val="009641D3"/>
    <w:rsid w:val="009B1831"/>
    <w:rsid w:val="009B7D23"/>
    <w:rsid w:val="009C0F86"/>
    <w:rsid w:val="00A90970"/>
    <w:rsid w:val="00AB309D"/>
    <w:rsid w:val="00AD65C5"/>
    <w:rsid w:val="00AF431E"/>
    <w:rsid w:val="00AF509F"/>
    <w:rsid w:val="00B535CA"/>
    <w:rsid w:val="00B749F6"/>
    <w:rsid w:val="00B831E5"/>
    <w:rsid w:val="00B90959"/>
    <w:rsid w:val="00B94938"/>
    <w:rsid w:val="00BE34E3"/>
    <w:rsid w:val="00C14136"/>
    <w:rsid w:val="00C240AB"/>
    <w:rsid w:val="00C27E15"/>
    <w:rsid w:val="00C37311"/>
    <w:rsid w:val="00C80265"/>
    <w:rsid w:val="00CC35F6"/>
    <w:rsid w:val="00CF54DE"/>
    <w:rsid w:val="00D00A54"/>
    <w:rsid w:val="00D3333F"/>
    <w:rsid w:val="00D61A5F"/>
    <w:rsid w:val="00D75D0E"/>
    <w:rsid w:val="00D9207C"/>
    <w:rsid w:val="00DB1B1C"/>
    <w:rsid w:val="00DE7993"/>
    <w:rsid w:val="00E037B2"/>
    <w:rsid w:val="00E37286"/>
    <w:rsid w:val="00E52B6C"/>
    <w:rsid w:val="00E621E0"/>
    <w:rsid w:val="00E65C16"/>
    <w:rsid w:val="00E87C14"/>
    <w:rsid w:val="00E93EEF"/>
    <w:rsid w:val="00EC0786"/>
    <w:rsid w:val="00EF0788"/>
    <w:rsid w:val="00F04343"/>
    <w:rsid w:val="00F100E0"/>
    <w:rsid w:val="00F66E4E"/>
    <w:rsid w:val="00F76013"/>
    <w:rsid w:val="00F81742"/>
    <w:rsid w:val="00F835AF"/>
    <w:rsid w:val="00F959FA"/>
    <w:rsid w:val="00FB4D0C"/>
    <w:rsid w:val="00FC362D"/>
    <w:rsid w:val="00FC699B"/>
    <w:rsid w:val="00FD4B6C"/>
    <w:rsid w:val="00FF5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0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5A2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D5B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D5BE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D5B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D5BE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F233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F2333"/>
    <w:rPr>
      <w:rFonts w:ascii="Segoe UI" w:hAnsi="Segoe UI" w:cs="Segoe UI"/>
      <w:sz w:val="18"/>
      <w:szCs w:val="18"/>
      <w:lang w:eastAsia="en-US"/>
    </w:rPr>
  </w:style>
  <w:style w:type="character" w:customStyle="1" w:styleId="3">
    <w:name w:val="Заголовок №3_"/>
    <w:basedOn w:val="a0"/>
    <w:link w:val="30"/>
    <w:rsid w:val="008F6F5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8F6F58"/>
    <w:pPr>
      <w:shd w:val="clear" w:color="auto" w:fill="FFFFFF"/>
      <w:spacing w:after="0" w:line="322" w:lineRule="exact"/>
      <w:outlineLvl w:val="2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Основной текст_"/>
    <w:basedOn w:val="a0"/>
    <w:link w:val="1"/>
    <w:rsid w:val="006E1B31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a"/>
    <w:rsid w:val="006E1B3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rvts0">
    <w:name w:val="rvts0"/>
    <w:rsid w:val="00715EEF"/>
  </w:style>
  <w:style w:type="paragraph" w:styleId="ab">
    <w:name w:val="Normal (Web)"/>
    <w:basedOn w:val="a"/>
    <w:uiPriority w:val="99"/>
    <w:semiHidden/>
    <w:unhideWhenUsed/>
    <w:rsid w:val="00862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13107</Words>
  <Characters>7472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2019-09-30T11:57:00Z</cp:lastPrinted>
  <dcterms:created xsi:type="dcterms:W3CDTF">2019-10-02T07:25:00Z</dcterms:created>
  <dcterms:modified xsi:type="dcterms:W3CDTF">2019-10-02T07:38:00Z</dcterms:modified>
</cp:coreProperties>
</file>