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D4" w:rsidRPr="007B2E61" w:rsidRDefault="002303D4" w:rsidP="002303D4">
      <w:pPr>
        <w:pStyle w:val="32"/>
        <w:keepNext/>
        <w:keepLines/>
        <w:shd w:val="clear" w:color="auto" w:fill="auto"/>
        <w:ind w:left="7080"/>
        <w:rPr>
          <w:lang w:val="uk-UA"/>
        </w:rPr>
      </w:pPr>
      <w:bookmarkStart w:id="0" w:name="bookmark2"/>
      <w:r w:rsidRPr="007B2E61">
        <w:rPr>
          <w:lang w:val="uk-UA"/>
        </w:rPr>
        <w:t>Інформація про виконання</w:t>
      </w:r>
    </w:p>
    <w:p w:rsidR="002303D4" w:rsidRPr="007B2E61" w:rsidRDefault="002303D4" w:rsidP="002303D4">
      <w:pPr>
        <w:pStyle w:val="32"/>
        <w:keepNext/>
        <w:keepLines/>
        <w:shd w:val="clear" w:color="auto" w:fill="auto"/>
        <w:jc w:val="center"/>
        <w:rPr>
          <w:lang w:val="uk-UA"/>
        </w:rPr>
      </w:pPr>
      <w:r w:rsidRPr="007B2E61">
        <w:rPr>
          <w:lang w:val="uk-UA"/>
        </w:rPr>
        <w:t>«</w:t>
      </w:r>
      <w:r w:rsidR="00E76A75" w:rsidRPr="007B2E61">
        <w:rPr>
          <w:lang w:val="uk-UA"/>
        </w:rPr>
        <w:t>План</w:t>
      </w:r>
      <w:r w:rsidRPr="007B2E61">
        <w:rPr>
          <w:lang w:val="uk-UA"/>
        </w:rPr>
        <w:t>у</w:t>
      </w:r>
      <w:r w:rsidR="00E76A75" w:rsidRPr="007B2E61">
        <w:rPr>
          <w:lang w:val="uk-UA"/>
        </w:rPr>
        <w:t xml:space="preserve"> заходів</w:t>
      </w:r>
      <w:bookmarkEnd w:id="0"/>
      <w:r w:rsidRPr="007B2E61">
        <w:rPr>
          <w:lang w:val="uk-UA"/>
        </w:rPr>
        <w:t xml:space="preserve"> </w:t>
      </w:r>
      <w:bookmarkStart w:id="1" w:name="bookmark3"/>
      <w:r w:rsidR="00E76A75" w:rsidRPr="007B2E61">
        <w:rPr>
          <w:lang w:val="uk-UA"/>
        </w:rPr>
        <w:t xml:space="preserve">з виконання в Луганській області Державної програми щодо реалізації </w:t>
      </w:r>
    </w:p>
    <w:p w:rsidR="00600CD1" w:rsidRPr="007B2E61" w:rsidRDefault="00E76A75" w:rsidP="002303D4">
      <w:pPr>
        <w:pStyle w:val="32"/>
        <w:keepNext/>
        <w:keepLines/>
        <w:shd w:val="clear" w:color="auto" w:fill="auto"/>
        <w:jc w:val="center"/>
        <w:rPr>
          <w:lang w:val="uk-UA"/>
        </w:rPr>
      </w:pPr>
      <w:r w:rsidRPr="007B2E61">
        <w:rPr>
          <w:lang w:val="uk-UA"/>
        </w:rPr>
        <w:t>засад державної антикорупційної політики в</w:t>
      </w:r>
      <w:bookmarkEnd w:id="1"/>
      <w:r w:rsidR="002303D4" w:rsidRPr="007B2E61">
        <w:rPr>
          <w:lang w:val="uk-UA"/>
        </w:rPr>
        <w:t xml:space="preserve"> </w:t>
      </w:r>
      <w:bookmarkStart w:id="2" w:name="bookmark4"/>
      <w:r w:rsidRPr="007B2E61">
        <w:rPr>
          <w:lang w:val="uk-UA"/>
        </w:rPr>
        <w:t>Україні на 2015-2017 роки</w:t>
      </w:r>
      <w:bookmarkEnd w:id="2"/>
      <w:r w:rsidR="002303D4" w:rsidRPr="007B2E61">
        <w:rPr>
          <w:lang w:val="uk-UA"/>
        </w:rPr>
        <w:t>»</w:t>
      </w:r>
    </w:p>
    <w:p w:rsidR="002303D4" w:rsidRPr="007B2E61" w:rsidRDefault="002303D4" w:rsidP="002303D4">
      <w:pPr>
        <w:pStyle w:val="32"/>
        <w:keepNext/>
        <w:keepLines/>
        <w:shd w:val="clear" w:color="auto" w:fill="auto"/>
        <w:jc w:val="center"/>
        <w:rPr>
          <w:lang w:val="uk-UA"/>
        </w:rPr>
      </w:pPr>
      <w:r w:rsidRPr="007B2E61">
        <w:rPr>
          <w:lang w:val="uk-UA"/>
        </w:rPr>
        <w:t>Департаментом житлово-комунального господарства Луганської обласної державної адміністрації</w:t>
      </w:r>
    </w:p>
    <w:p w:rsidR="002303D4" w:rsidRPr="007B2E61" w:rsidRDefault="00805668" w:rsidP="002303D4">
      <w:pPr>
        <w:pStyle w:val="32"/>
        <w:keepNext/>
        <w:keepLines/>
        <w:shd w:val="clear" w:color="auto" w:fill="auto"/>
        <w:jc w:val="center"/>
        <w:rPr>
          <w:lang w:val="uk-UA"/>
        </w:rPr>
      </w:pPr>
      <w:r w:rsidRPr="007B2E61">
        <w:rPr>
          <w:lang w:val="uk-UA"/>
        </w:rPr>
        <w:t xml:space="preserve">              </w:t>
      </w:r>
      <w:r w:rsidR="002303D4" w:rsidRPr="007B2E61">
        <w:rPr>
          <w:lang w:val="uk-UA"/>
        </w:rPr>
        <w:t>станом на 01.</w:t>
      </w:r>
      <w:r w:rsidR="00925982" w:rsidRPr="007B2E61">
        <w:rPr>
          <w:lang w:val="uk-UA"/>
        </w:rPr>
        <w:t>01.2017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848"/>
        <w:gridCol w:w="4790"/>
        <w:gridCol w:w="1133"/>
        <w:gridCol w:w="4886"/>
        <w:gridCol w:w="2626"/>
      </w:tblGrid>
      <w:tr w:rsidR="00600CD1" w:rsidRPr="007B2E61">
        <w:trPr>
          <w:trHeight w:val="7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rPr>
                <w:lang w:val="uk-UA"/>
              </w:rPr>
            </w:pPr>
            <w:r w:rsidRPr="007B2E61">
              <w:rPr>
                <w:lang w:val="uk-UA"/>
              </w:rPr>
              <w:t>№ з/п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jc w:val="center"/>
              <w:rPr>
                <w:lang w:val="uk-UA"/>
              </w:rPr>
            </w:pPr>
            <w:r w:rsidRPr="007B2E61">
              <w:rPr>
                <w:lang w:val="uk-UA"/>
              </w:rPr>
              <w:t>Найменування завдання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Найменування заходу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jc w:val="center"/>
              <w:rPr>
                <w:lang w:val="uk-UA"/>
              </w:rPr>
            </w:pPr>
            <w:r w:rsidRPr="007B2E61">
              <w:rPr>
                <w:lang w:val="uk-UA"/>
              </w:rPr>
              <w:t>Термін виконання</w:t>
            </w:r>
          </w:p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jc w:val="center"/>
              <w:rPr>
                <w:lang w:val="uk-UA"/>
              </w:rPr>
            </w:pPr>
            <w:r w:rsidRPr="007B2E61">
              <w:rPr>
                <w:lang w:val="uk-UA"/>
              </w:rPr>
              <w:t>заходу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Виконавці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2303D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Інформація про виконання</w:t>
            </w:r>
          </w:p>
        </w:tc>
      </w:tr>
      <w:tr w:rsidR="00600CD1" w:rsidRPr="007B2E61">
        <w:trPr>
          <w:trHeight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uk-UA"/>
              </w:rPr>
            </w:pPr>
            <w:r w:rsidRPr="007B2E61">
              <w:rPr>
                <w:lang w:val="uk-UA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7B2E61">
              <w:rPr>
                <w:lang w:val="uk-UA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7B2E61">
              <w:rPr>
                <w:lang w:val="uk-UA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6</w:t>
            </w:r>
          </w:p>
        </w:tc>
      </w:tr>
      <w:tr w:rsidR="00600CD1" w:rsidRPr="007B2E61">
        <w:trPr>
          <w:trHeight w:val="235"/>
          <w:jc w:val="center"/>
        </w:trPr>
        <w:tc>
          <w:tcPr>
            <w:tcW w:w="1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І. Створення доброчесної публічної служби та поліпшення умов доступу до інформації про діяльність органів державної влади та органів місцевого самоврядування</w:t>
            </w:r>
          </w:p>
        </w:tc>
      </w:tr>
      <w:tr w:rsidR="00600CD1" w:rsidRPr="007B2E61">
        <w:trPr>
          <w:trHeight w:val="206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uk-UA"/>
              </w:rPr>
            </w:pPr>
            <w:r w:rsidRPr="007B2E61">
              <w:rPr>
                <w:lang w:val="uk-UA"/>
              </w:rPr>
              <w:t>1.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Організація забезпечення доброчесності на публічній службі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1) проведення роз'яснювальної роботи серед осіб, уповноважених на виконання функцій держави та органів місцевого самоврядування, щодо заборон і обмежень, установлених антикорупційним законодавством, щодо відповідальності за корупційні правопорушення та правопорушення, пов'язані з корупцією, моделей поведінки у тих чи інших ситуаціях з можливими корупційними ризиками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сектор з питань запобігання та виявлення корупції апарату обласної держадміністрації, структурні п </w:t>
            </w:r>
            <w:proofErr w:type="spellStart"/>
            <w:r w:rsidRPr="007B2E61">
              <w:rPr>
                <w:lang w:val="uk-UA"/>
              </w:rPr>
              <w:t>ідрозділ</w:t>
            </w:r>
            <w:proofErr w:type="spellEnd"/>
            <w:r w:rsidRPr="007B2E61">
              <w:rPr>
                <w:lang w:val="uk-UA"/>
              </w:rPr>
              <w:t xml:space="preserve"> и </w:t>
            </w:r>
            <w:proofErr w:type="spellStart"/>
            <w:r w:rsidRPr="007B2E61">
              <w:rPr>
                <w:lang w:val="uk-UA"/>
              </w:rPr>
              <w:t>обл</w:t>
            </w:r>
            <w:proofErr w:type="spellEnd"/>
            <w:r w:rsidRPr="007B2E61">
              <w:rPr>
                <w:lang w:val="uk-UA"/>
              </w:rPr>
              <w:t xml:space="preserve"> </w:t>
            </w:r>
            <w:proofErr w:type="spellStart"/>
            <w:r w:rsidRPr="007B2E61">
              <w:rPr>
                <w:lang w:val="uk-UA"/>
              </w:rPr>
              <w:t>держадм</w:t>
            </w:r>
            <w:proofErr w:type="spellEnd"/>
            <w:r w:rsidRPr="007B2E61">
              <w:rPr>
                <w:lang w:val="uk-UA"/>
              </w:rPr>
              <w:t xml:space="preserve"> і н і </w:t>
            </w:r>
            <w:proofErr w:type="spellStart"/>
            <w:r w:rsidRPr="007B2E61">
              <w:rPr>
                <w:lang w:val="uk-UA"/>
              </w:rPr>
              <w:t>страції</w:t>
            </w:r>
            <w:proofErr w:type="spellEnd"/>
            <w:r w:rsidRPr="007B2E61">
              <w:rPr>
                <w:lang w:val="uk-UA"/>
              </w:rPr>
              <w:t>, райдержадміністрації, органи місцевого самоврядування (за згодою), спеціально уповноважені суб'єкти у сфері протидії корупції (за згодою), територіальні підрозділи центральних органів виконавчої влади, міністерств і відомств (далі - територіальні підрозділи, за згодою)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2303D4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Проведена роз’яснювальна роботи серед працівників Департаменту</w:t>
            </w:r>
            <w:r w:rsidR="005B073B" w:rsidRPr="007B2E61">
              <w:rPr>
                <w:lang w:val="uk-UA"/>
              </w:rPr>
              <w:t xml:space="preserve"> та особами, які вперше призначені на державну службу</w:t>
            </w:r>
          </w:p>
        </w:tc>
      </w:tr>
      <w:tr w:rsidR="00600CD1" w:rsidRPr="007B2E61">
        <w:trPr>
          <w:trHeight w:val="931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2) забезпечення розроблення внутрішніх планів щодо запобігання і протидії корупції в органах державної влади та органах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згодою), територіальні підрозділи (за згодою)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2303D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Розроблено та за</w:t>
            </w:r>
            <w:r w:rsidR="00805668" w:rsidRPr="007B2E61">
              <w:rPr>
                <w:lang w:val="uk-UA"/>
              </w:rPr>
              <w:t>тверджено «План заходів щодо запобігання і протидії корупції в Департаменті житлово-комунального господарства Луганської ОДА на 2016 рік»</w:t>
            </w:r>
            <w:r w:rsidRPr="007B2E61">
              <w:rPr>
                <w:lang w:val="uk-UA"/>
              </w:rPr>
              <w:t xml:space="preserve"> </w:t>
            </w:r>
          </w:p>
        </w:tc>
      </w:tr>
      <w:tr w:rsidR="00600CD1" w:rsidRPr="007B2E61">
        <w:trPr>
          <w:trHeight w:val="138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3) своєчасне інформування спеціально уповноважених суб'єктів у сфері протидії корупції про можливе вчинення особами, уповноваженими на виконання функцій держави або органів місцевого самоврядування, корупційних правопорушень або правопорушень, пов'язаних з корупцією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0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згодою), територіальні підрозділи (за згодою)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805668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Корупційних правопорушень </w:t>
            </w:r>
            <w:r w:rsidR="005B073B" w:rsidRPr="007B2E61">
              <w:rPr>
                <w:lang w:val="uk-UA"/>
              </w:rPr>
              <w:t xml:space="preserve">у звітному періоді </w:t>
            </w:r>
            <w:r w:rsidRPr="007B2E61">
              <w:rPr>
                <w:lang w:val="uk-UA"/>
              </w:rPr>
              <w:t>не виявлено</w:t>
            </w:r>
          </w:p>
        </w:tc>
      </w:tr>
      <w:tr w:rsidR="00600CD1" w:rsidRPr="007B2E61">
        <w:trPr>
          <w:trHeight w:val="1402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4) проведення комплексу спільних заходів, спрямованих на виявлення, припинення та розслідування корупційних правопорушень та пов'язаних з корупцією, серед осіб, уповноважених на виконання функцій держави або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16" w:lineRule="exact"/>
              <w:rPr>
                <w:lang w:val="uk-UA"/>
              </w:rPr>
            </w:pPr>
            <w:r w:rsidRPr="007B2E61">
              <w:rPr>
                <w:lang w:val="uk-UA"/>
              </w:rPr>
              <w:t>спеціально уповноважені суб'єкти у сфері протидії корупції (за згодою), сектор з питань запобігання та виявлення корупції апарату облдержадміністрації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805668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</w:tbl>
    <w:p w:rsidR="00600CD1" w:rsidRPr="007B2E61" w:rsidRDefault="00600CD1">
      <w:pPr>
        <w:rPr>
          <w:sz w:val="2"/>
          <w:szCs w:val="2"/>
          <w:lang w:val="uk-UA"/>
        </w:rPr>
        <w:sectPr w:rsidR="00600CD1" w:rsidRPr="007B2E61" w:rsidSect="002303D4">
          <w:headerReference w:type="even" r:id="rId7"/>
          <w:pgSz w:w="16837" w:h="11905" w:orient="landscape"/>
          <w:pgMar w:top="709" w:right="189" w:bottom="829" w:left="631" w:header="0" w:footer="3" w:gutter="0"/>
          <w:pgNumType w:start="1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1858"/>
        <w:gridCol w:w="4795"/>
        <w:gridCol w:w="1133"/>
        <w:gridCol w:w="4882"/>
        <w:gridCol w:w="2630"/>
      </w:tblGrid>
      <w:tr w:rsidR="00600CD1" w:rsidRPr="007B2E61">
        <w:trPr>
          <w:trHeight w:val="2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lastRenderedPageBreak/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6</w:t>
            </w:r>
          </w:p>
        </w:tc>
      </w:tr>
      <w:tr w:rsidR="00600CD1" w:rsidRPr="007B2E61">
        <w:trPr>
          <w:trHeight w:val="13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5) забезпечення належного функціонування в обласній і районних державних адміністраціях та органах місцевого самоврядування (міст обласного значення) електронного документообігу та вжиття заходів із поступового впровадження у цих органах електронного цифрового підпису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Департамент масових комунікацій облдержадміністрації, структурні підрозділи облдержадміністрації, райдержадміністрації, органи місцевого самоврядування (міст обласного значення)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805668">
            <w:pPr>
              <w:pStyle w:val="12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Електронний цифровий підпис запроваджено</w:t>
            </w:r>
            <w:r w:rsidR="005B073B" w:rsidRPr="007B2E61">
              <w:rPr>
                <w:lang w:val="uk-UA"/>
              </w:rPr>
              <w:t xml:space="preserve"> для </w:t>
            </w:r>
            <w:r w:rsidR="009156BD" w:rsidRPr="007B2E61">
              <w:rPr>
                <w:lang w:val="uk-UA"/>
              </w:rPr>
              <w:t>державних службовців категорії «Б» і «В»</w:t>
            </w:r>
          </w:p>
          <w:p w:rsidR="005B073B" w:rsidRPr="007B2E61" w:rsidRDefault="005B073B">
            <w:pPr>
              <w:pStyle w:val="12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  <w:jc w:val="left"/>
              <w:rPr>
                <w:lang w:val="uk-UA"/>
              </w:rPr>
            </w:pPr>
          </w:p>
        </w:tc>
      </w:tr>
      <w:tr w:rsidR="00600CD1" w:rsidRPr="007B2E61">
        <w:trPr>
          <w:trHeight w:val="926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2.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Відкритість діяльності органів державної влади та органів місцевого самоврядування, у тому числі колегіальних органів, що ними утворені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1) проведення аналізу та дієвого контролю за практичною реалізацією положень Закону України «Про доступ до публічної інформації»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Департамент масових комунікацій облдержадміністрації, райдержадміністрації, виконавчі комітети міських рад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732DBA" w:rsidP="00732DBA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Інформація розміщена на офіційному </w:t>
            </w:r>
            <w:proofErr w:type="spellStart"/>
            <w:r w:rsidRPr="007B2E61">
              <w:rPr>
                <w:lang w:val="uk-UA"/>
              </w:rPr>
              <w:t>веб-сайті</w:t>
            </w:r>
            <w:proofErr w:type="spellEnd"/>
            <w:r w:rsidRPr="007B2E61">
              <w:rPr>
                <w:lang w:val="uk-UA"/>
              </w:rPr>
              <w:t xml:space="preserve"> Департаменту</w:t>
            </w:r>
          </w:p>
        </w:tc>
      </w:tr>
      <w:tr w:rsidR="00600CD1" w:rsidRPr="007B2E61">
        <w:trPr>
          <w:trHeight w:val="1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2) забезпечення участі представників громадськості у роботі всіх колегіальних органів на правах їх членів або учасників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згодою), юридичні особи публічного права, що належать до сфери їх управління (за згодою), територіальні підрозділи (за згодою)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732DBA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Інформація розміщена на офіційному </w:t>
            </w:r>
            <w:proofErr w:type="spellStart"/>
            <w:r w:rsidRPr="007B2E61">
              <w:rPr>
                <w:lang w:val="uk-UA"/>
              </w:rPr>
              <w:t>веб-сайті</w:t>
            </w:r>
            <w:proofErr w:type="spellEnd"/>
            <w:r w:rsidRPr="007B2E61">
              <w:rPr>
                <w:lang w:val="uk-UA"/>
              </w:rPr>
              <w:t xml:space="preserve"> Департаменту</w:t>
            </w:r>
          </w:p>
        </w:tc>
      </w:tr>
      <w:tr w:rsidR="00600CD1" w:rsidRPr="007B2E61">
        <w:trPr>
          <w:trHeight w:val="922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3) оприлюднення на офіційних </w:t>
            </w:r>
            <w:proofErr w:type="spellStart"/>
            <w:r w:rsidRPr="007B2E61">
              <w:rPr>
                <w:lang w:val="uk-UA"/>
              </w:rPr>
              <w:t>веб-сайтах</w:t>
            </w:r>
            <w:proofErr w:type="spellEnd"/>
            <w:r w:rsidRPr="007B2E61">
              <w:rPr>
                <w:lang w:val="uk-UA"/>
              </w:rPr>
              <w:t xml:space="preserve"> місцевих органів виконавчої влади та органів місцевого самоврядування інформації про результати роботи та прийняті рішення колегіальними органами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згодою), територіальні підрозділи (за згодою)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</w:tr>
      <w:tr w:rsidR="00600CD1" w:rsidRPr="007B2E61">
        <w:trPr>
          <w:trHeight w:val="1387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4) забезпечення безперешкодного доступу до інформації про кошториси місцевих органів виконавчої влади, місцевих рад, їх виконавчих комітетів та звітів про їх використання, у тому числі шляхом розміщення відповідної інформації на власних офіційних </w:t>
            </w:r>
            <w:proofErr w:type="spellStart"/>
            <w:r w:rsidRPr="007B2E61">
              <w:rPr>
                <w:lang w:val="uk-UA"/>
              </w:rPr>
              <w:t>веб-сайтах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8E05AF" w:rsidP="008E05A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Кошторис на утримання Департаменту розміщено на офіційному </w:t>
            </w:r>
            <w:proofErr w:type="spellStart"/>
            <w:r w:rsidRPr="007B2E61">
              <w:rPr>
                <w:lang w:val="uk-UA"/>
              </w:rPr>
              <w:t>веб-сайті</w:t>
            </w:r>
            <w:proofErr w:type="spellEnd"/>
          </w:p>
        </w:tc>
      </w:tr>
      <w:tr w:rsidR="00600CD1" w:rsidRPr="007B2E61">
        <w:trPr>
          <w:trHeight w:val="240"/>
          <w:jc w:val="center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500"/>
              <w:jc w:val="left"/>
              <w:rPr>
                <w:lang w:val="uk-UA"/>
              </w:rPr>
            </w:pPr>
            <w:r w:rsidRPr="007B2E61">
              <w:rPr>
                <w:rStyle w:val="41"/>
                <w:lang w:val="uk-UA"/>
              </w:rPr>
              <w:t>II.</w:t>
            </w:r>
            <w:r w:rsidRPr="007B2E61">
              <w:rPr>
                <w:lang w:val="uk-UA"/>
              </w:rPr>
              <w:t xml:space="preserve"> Запобігання корупційним проявам у сферах, де вони найбільш поширені</w:t>
            </w:r>
          </w:p>
        </w:tc>
      </w:tr>
      <w:tr w:rsidR="00600CD1" w:rsidRPr="007B2E61">
        <w:trPr>
          <w:trHeight w:val="1618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1.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Запобігання корупційним проявам у галузі освіти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1) забезпечення отримання благодійної допомоги у вигляді грошових коштів виключно з власної ініціативи благодійників і лише через спеціально відкриті відповідно до чинного законодавства шкільними (дошкільними тощо) батьківськими комітетами рахунки у банках чи інших фінансових установах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rPr>
                <w:lang w:val="uk-UA"/>
              </w:rPr>
            </w:pPr>
            <w:r w:rsidRPr="007B2E61">
              <w:rPr>
                <w:lang w:val="uk-UA"/>
              </w:rPr>
              <w:t>Департамент освіти і науки облдержадміністрації, райдержадміністрації, міські ради (міст обласного значення, за згодою), навчальні заклади області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8E05A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  <w:tr w:rsidR="00600CD1" w:rsidRPr="007B2E61">
        <w:trPr>
          <w:trHeight w:val="1584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2) забезпечення щомісячного оприлюднення на офіційних </w:t>
            </w:r>
            <w:proofErr w:type="spellStart"/>
            <w:r w:rsidRPr="007B2E61">
              <w:rPr>
                <w:lang w:val="uk-UA"/>
              </w:rPr>
              <w:t>веб-сайтах</w:t>
            </w:r>
            <w:proofErr w:type="spellEnd"/>
            <w:r w:rsidRPr="007B2E61">
              <w:rPr>
                <w:lang w:val="uk-UA"/>
              </w:rPr>
              <w:t xml:space="preserve"> та дошках оголошень навчальних закладів звітної інформації про використання грошових коштів, отриманих від благодійників через спеціальні рахунки у банках чи інших фінансових установах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rPr>
                <w:lang w:val="uk-UA"/>
              </w:rPr>
            </w:pPr>
            <w:r w:rsidRPr="007B2E61">
              <w:rPr>
                <w:lang w:val="uk-UA"/>
              </w:rPr>
              <w:t>Департамент освіти і науки облдержадміністрації, райдержадміністрації, міські ради (міст обласного значення, за згодою), навчальні заклади області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8E05A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</w:tbl>
    <w:p w:rsidR="00600CD1" w:rsidRPr="007B2E61" w:rsidRDefault="00600CD1">
      <w:pPr>
        <w:rPr>
          <w:sz w:val="2"/>
          <w:szCs w:val="2"/>
          <w:lang w:val="uk-UA"/>
        </w:rPr>
        <w:sectPr w:rsidR="00600CD1" w:rsidRPr="007B2E61">
          <w:type w:val="continuous"/>
          <w:pgSz w:w="16837" w:h="11905" w:orient="landscape"/>
          <w:pgMar w:top="1285" w:right="364" w:bottom="915" w:left="614" w:header="0" w:footer="3" w:gutter="0"/>
          <w:cols w:space="720"/>
          <w:noEndnote/>
          <w:docGrid w:linePitch="360"/>
        </w:sectPr>
      </w:pPr>
    </w:p>
    <w:p w:rsidR="00600CD1" w:rsidRPr="007B2E61" w:rsidRDefault="00E76A75">
      <w:pPr>
        <w:pStyle w:val="30"/>
        <w:shd w:val="clear" w:color="auto" w:fill="auto"/>
        <w:spacing w:before="0" w:after="368" w:line="260" w:lineRule="exact"/>
        <w:ind w:left="7860"/>
        <w:jc w:val="left"/>
        <w:rPr>
          <w:lang w:val="uk-UA"/>
        </w:rPr>
      </w:pPr>
      <w:r w:rsidRPr="007B2E61">
        <w:rPr>
          <w:lang w:val="uk-UA"/>
        </w:rPr>
        <w:lastRenderedPageBreak/>
        <w:t>з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862"/>
        <w:gridCol w:w="4790"/>
        <w:gridCol w:w="1138"/>
        <w:gridCol w:w="4886"/>
        <w:gridCol w:w="2630"/>
      </w:tblGrid>
      <w:tr w:rsidR="00600CD1" w:rsidRPr="007B2E61">
        <w:trPr>
          <w:trHeight w:val="2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6</w:t>
            </w:r>
          </w:p>
        </w:tc>
      </w:tr>
      <w:tr w:rsidR="00600CD1" w:rsidRPr="007B2E61">
        <w:trPr>
          <w:trHeight w:val="11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43784B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rPr>
                <w:lang w:val="uk-UA"/>
              </w:rPr>
            </w:pPr>
            <w:r w:rsidRPr="007B2E61">
              <w:rPr>
                <w:lang w:val="uk-UA"/>
              </w:rPr>
              <w:t>Запобігання коруп</w:t>
            </w:r>
            <w:r w:rsidR="00E76A75" w:rsidRPr="007B2E61">
              <w:rPr>
                <w:lang w:val="uk-UA"/>
              </w:rPr>
              <w:t>ційним проявам у медичній сфері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1) забезпечення отримання благодійної допомоги у вигляді грошових коштів виключно з власної ініціативи благодійників і лише через спеціально відкриті рахунки у банках чи інших фінансових установах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Департамент охорони здоров'я облдержадміністрації, райдержадміністрації, міські ради (міст обласного значення, за згодою), заклади охорони здоров'я області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5C13C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  <w:tr w:rsidR="00600CD1" w:rsidRPr="007B2E61">
        <w:trPr>
          <w:trHeight w:val="1166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2) висвітлення на офіційних </w:t>
            </w:r>
            <w:proofErr w:type="spellStart"/>
            <w:r w:rsidRPr="007B2E61">
              <w:rPr>
                <w:lang w:val="uk-UA"/>
              </w:rPr>
              <w:t>веб-сайтах</w:t>
            </w:r>
            <w:proofErr w:type="spellEnd"/>
            <w:r w:rsidRPr="007B2E61">
              <w:rPr>
                <w:lang w:val="uk-UA"/>
              </w:rPr>
              <w:t xml:space="preserve"> та дошках оголошень закладів охорони здоров'я звітної інформації про використання грошових коштів, отриманих від благодійників через спеціальні рахунки у банках чи інших фінансових установах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Департамент охорони здоров'я облдержадміністрації, райдержадміністрації, міські ради (міст обласного значення, за згодою), заклади охорони здоров'я області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5C13C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  <w:tr w:rsidR="00600CD1" w:rsidRPr="007B2E61">
        <w:trPr>
          <w:trHeight w:val="1162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3) висвітлення на офіційних </w:t>
            </w:r>
            <w:proofErr w:type="spellStart"/>
            <w:r w:rsidRPr="007B2E61">
              <w:rPr>
                <w:lang w:val="uk-UA"/>
              </w:rPr>
              <w:t>веб-сайтах</w:t>
            </w:r>
            <w:proofErr w:type="spellEnd"/>
            <w:r w:rsidRPr="007B2E61">
              <w:rPr>
                <w:lang w:val="uk-UA"/>
              </w:rPr>
              <w:t xml:space="preserve"> та дошках оголошень закладів охорони здоров'я інформації щодо використання ліків на безкоштовній основі та переліку наявних безкоштовних послуг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Департамент охорони здоров'я облдержадміністрації, райдержадміністрації, міські ради (міст обласного значення) (за згодою), заклади охорони здоров'я області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5C13C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  <w:tr w:rsidR="00600CD1" w:rsidRPr="007B2E61">
        <w:trPr>
          <w:trHeight w:val="161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rPr>
                <w:lang w:val="uk-UA"/>
              </w:rPr>
            </w:pPr>
            <w:r w:rsidRPr="007B2E61">
              <w:rPr>
                <w:lang w:val="uk-UA"/>
              </w:rPr>
              <w:t>Запобігання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rPr>
                <w:lang w:val="uk-UA"/>
              </w:rPr>
            </w:pPr>
            <w:r w:rsidRPr="007B2E61">
              <w:rPr>
                <w:lang w:val="uk-UA"/>
              </w:rPr>
              <w:t>кору</w:t>
            </w:r>
            <w:r w:rsidR="0043784B" w:rsidRPr="007B2E61">
              <w:rPr>
                <w:lang w:val="uk-UA"/>
              </w:rPr>
              <w:t>пці</w:t>
            </w:r>
            <w:r w:rsidRPr="007B2E61">
              <w:rPr>
                <w:lang w:val="uk-UA"/>
              </w:rPr>
              <w:t>йним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rPr>
                <w:lang w:val="uk-UA"/>
              </w:rPr>
            </w:pPr>
            <w:r w:rsidRPr="007B2E61">
              <w:rPr>
                <w:lang w:val="uk-UA"/>
              </w:rPr>
              <w:t>правопорушенням</w:t>
            </w:r>
          </w:p>
          <w:p w:rsidR="00600CD1" w:rsidRPr="007B2E61" w:rsidRDefault="00E76A75">
            <w:pPr>
              <w:pStyle w:val="60"/>
              <w:framePr w:wrap="notBeside" w:vAnchor="text" w:hAnchor="text" w:xAlign="center" w:y="1"/>
              <w:shd w:val="clear" w:color="auto" w:fill="auto"/>
              <w:rPr>
                <w:i w:val="0"/>
                <w:lang w:val="uk-UA"/>
              </w:rPr>
            </w:pPr>
            <w:r w:rsidRPr="007B2E61">
              <w:rPr>
                <w:i w:val="0"/>
                <w:lang w:val="uk-UA"/>
              </w:rPr>
              <w:t>під час організації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rPr>
                <w:lang w:val="uk-UA"/>
              </w:rPr>
            </w:pPr>
            <w:r w:rsidRPr="007B2E61">
              <w:rPr>
                <w:lang w:val="uk-UA"/>
              </w:rPr>
              <w:t>та проведення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rPr>
                <w:lang w:val="uk-UA"/>
              </w:rPr>
            </w:pPr>
            <w:r w:rsidRPr="007B2E61">
              <w:rPr>
                <w:lang w:val="uk-UA"/>
              </w:rPr>
              <w:t>державних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rPr>
                <w:lang w:val="uk-UA"/>
              </w:rPr>
            </w:pPr>
            <w:r w:rsidRPr="007B2E61">
              <w:rPr>
                <w:lang w:val="uk-UA"/>
              </w:rPr>
              <w:t>закупівель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1) забезпечення розміщення на офіційних </w:t>
            </w:r>
            <w:proofErr w:type="spellStart"/>
            <w:r w:rsidRPr="007B2E61">
              <w:rPr>
                <w:lang w:val="uk-UA"/>
              </w:rPr>
              <w:t>веб-сайтах</w:t>
            </w:r>
            <w:proofErr w:type="spellEnd"/>
            <w:r w:rsidRPr="007B2E61">
              <w:rPr>
                <w:lang w:val="uk-UA"/>
              </w:rPr>
              <w:t xml:space="preserve"> органів державної влади та органів місцевого самоврядування, юридичних осіб публічного права, </w:t>
            </w:r>
            <w:r w:rsidRPr="007B2E61">
              <w:rPr>
                <w:rStyle w:val="a7"/>
                <w:lang w:val="uk-UA"/>
              </w:rPr>
              <w:t>що належать до</w:t>
            </w:r>
            <w:r w:rsidRPr="007B2E61">
              <w:rPr>
                <w:lang w:val="uk-UA"/>
              </w:rPr>
              <w:t xml:space="preserve"> сфери їх управління, інформації про державні закупівлі (річний план закупівель, оголошення, договори, звіти тощо), що ними проводяться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згодою), юридичні особи публічного права, що належать до сфери їх управління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43784B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Річний план закупівель</w:t>
            </w:r>
            <w:r w:rsidR="002C1C7D" w:rsidRPr="007B2E61">
              <w:rPr>
                <w:lang w:val="uk-UA"/>
              </w:rPr>
              <w:t xml:space="preserve"> сформовано та </w:t>
            </w:r>
            <w:proofErr w:type="spellStart"/>
            <w:r w:rsidR="002C1C7D" w:rsidRPr="007B2E61">
              <w:rPr>
                <w:lang w:val="uk-UA"/>
              </w:rPr>
              <w:t>оприлюднено</w:t>
            </w:r>
            <w:proofErr w:type="spellEnd"/>
            <w:r w:rsidR="002C1C7D" w:rsidRPr="007B2E61">
              <w:rPr>
                <w:lang w:val="uk-UA"/>
              </w:rPr>
              <w:t xml:space="preserve"> на електронному майданчику.</w:t>
            </w:r>
          </w:p>
          <w:p w:rsidR="0043784B" w:rsidRPr="007B2E61" w:rsidRDefault="009156BD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В листопаді – грудні здійснювалися </w:t>
            </w:r>
            <w:r w:rsidR="0043784B" w:rsidRPr="007B2E61">
              <w:rPr>
                <w:lang w:val="uk-UA"/>
              </w:rPr>
              <w:t xml:space="preserve">закупівлі </w:t>
            </w:r>
            <w:r w:rsidRPr="007B2E61">
              <w:rPr>
                <w:lang w:val="uk-UA"/>
              </w:rPr>
              <w:t xml:space="preserve">з використанням електронної системи </w:t>
            </w:r>
            <w:proofErr w:type="spellStart"/>
            <w:r w:rsidRPr="007B2E61">
              <w:rPr>
                <w:lang w:val="uk-UA"/>
              </w:rPr>
              <w:t>Prozorro</w:t>
            </w:r>
            <w:proofErr w:type="spellEnd"/>
            <w:r w:rsidR="002C1C7D" w:rsidRPr="007B2E61">
              <w:rPr>
                <w:lang w:val="uk-UA"/>
              </w:rPr>
              <w:t>.</w:t>
            </w:r>
          </w:p>
          <w:p w:rsidR="002C1C7D" w:rsidRPr="007B2E61" w:rsidRDefault="002C1C7D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</w:p>
        </w:tc>
      </w:tr>
      <w:tr w:rsidR="00600CD1" w:rsidRPr="007B2E61">
        <w:trPr>
          <w:trHeight w:val="1618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 w:rsidP="002C1C7D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2) забезпечення проведення моніторингу застосування Закону України «Про </w:t>
            </w:r>
            <w:r w:rsidR="002C1C7D" w:rsidRPr="007B2E61">
              <w:rPr>
                <w:lang w:val="uk-UA"/>
              </w:rPr>
              <w:t xml:space="preserve">публічні </w:t>
            </w:r>
            <w:r w:rsidRPr="007B2E61">
              <w:rPr>
                <w:lang w:val="uk-UA"/>
              </w:rPr>
              <w:t xml:space="preserve"> закупів</w:t>
            </w:r>
            <w:r w:rsidR="002C1C7D" w:rsidRPr="007B2E61">
              <w:rPr>
                <w:lang w:val="uk-UA"/>
              </w:rPr>
              <w:t>лі</w:t>
            </w:r>
            <w:r w:rsidRPr="007B2E61">
              <w:rPr>
                <w:lang w:val="uk-UA"/>
              </w:rPr>
              <w:t>» із залученням громадськості та бізнесу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структурні підрозділи облдержадміністрації, райдержадміністрації, органи місцевого самоврядування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732DBA" w:rsidP="002C1C7D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У звітному періоді </w:t>
            </w:r>
            <w:r w:rsidR="002C1C7D" w:rsidRPr="007B2E61">
              <w:rPr>
                <w:lang w:val="uk-UA"/>
              </w:rPr>
              <w:t xml:space="preserve"> проведено моніторинг цін на ринку державних </w:t>
            </w:r>
            <w:r w:rsidRPr="007B2E61">
              <w:rPr>
                <w:lang w:val="uk-UA"/>
              </w:rPr>
              <w:t>закупів</w:t>
            </w:r>
            <w:r w:rsidR="002C1C7D" w:rsidRPr="007B2E61">
              <w:rPr>
                <w:lang w:val="uk-UA"/>
              </w:rPr>
              <w:t>ель</w:t>
            </w:r>
          </w:p>
        </w:tc>
      </w:tr>
      <w:tr w:rsidR="00600CD1" w:rsidRPr="007B2E61">
        <w:trPr>
          <w:trHeight w:val="11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Запобігання корупційним проявам у сфері земельних відносин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забезпечення обов'язкового громадського обговорення проектів нормативно-правових актів, відповідно до яких виділяються у власність чи надаються на праві користування земельні ділянки фізичним чи юридичним особам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Головне управління </w:t>
            </w:r>
            <w:proofErr w:type="spellStart"/>
            <w:r w:rsidRPr="007B2E61">
              <w:rPr>
                <w:lang w:val="uk-UA"/>
              </w:rPr>
              <w:t>Держгеокадастру</w:t>
            </w:r>
            <w:proofErr w:type="spellEnd"/>
            <w:r w:rsidRPr="007B2E61">
              <w:rPr>
                <w:lang w:val="uk-UA"/>
              </w:rPr>
              <w:t xml:space="preserve"> у Луганській області (за згодою), обласна, районні держадміністрації, органи місцевого самоврядування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43784B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  <w:tr w:rsidR="00600CD1" w:rsidRPr="007B2E61">
        <w:trPr>
          <w:trHeight w:val="16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5.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 w:rsidP="0043784B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Запобігання корупційним правопорушенням під час надання адміністративних послуг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забезпечення належного функціонування в області центрів надання адміністративних послуг та вжиття заходів щодо видачі усіх дозвільних документів виключно у таких центрах, у тому числі шляхом відсутності контакту заявника із особами, які приймають відповідне рішення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районні держадміністрації, виконавчі комітети міських рад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43784B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</w:tbl>
    <w:p w:rsidR="00600CD1" w:rsidRPr="007B2E61" w:rsidRDefault="00600CD1">
      <w:pPr>
        <w:rPr>
          <w:sz w:val="2"/>
          <w:szCs w:val="2"/>
          <w:lang w:val="uk-UA"/>
        </w:rPr>
        <w:sectPr w:rsidR="00600CD1" w:rsidRPr="007B2E61" w:rsidSect="008E05AF">
          <w:type w:val="continuous"/>
          <w:pgSz w:w="16837" w:h="11905" w:orient="landscape"/>
          <w:pgMar w:top="426" w:right="313" w:bottom="568" w:left="65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867"/>
        <w:gridCol w:w="4786"/>
        <w:gridCol w:w="1133"/>
        <w:gridCol w:w="4886"/>
        <w:gridCol w:w="2654"/>
      </w:tblGrid>
      <w:tr w:rsidR="00600CD1" w:rsidRPr="007B2E61">
        <w:trPr>
          <w:trHeight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6</w:t>
            </w:r>
          </w:p>
        </w:tc>
      </w:tr>
      <w:tr w:rsidR="00600CD1" w:rsidRPr="007B2E61">
        <w:trPr>
          <w:trHeight w:val="245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Профілактика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корупційних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правопорушень у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сфері </w:t>
            </w:r>
            <w:proofErr w:type="spellStart"/>
            <w:r w:rsidRPr="007B2E61">
              <w:rPr>
                <w:lang w:val="uk-UA"/>
              </w:rPr>
              <w:t>житлово-</w:t>
            </w:r>
            <w:proofErr w:type="spellEnd"/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комунального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господарства,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будівництва,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ремонту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(капітального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ремонту) об'єктів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нерухомості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забезпечення обов'язкового оприлюднення на офіційних </w:t>
            </w:r>
            <w:proofErr w:type="spellStart"/>
            <w:r w:rsidRPr="007B2E61">
              <w:rPr>
                <w:lang w:val="uk-UA"/>
              </w:rPr>
              <w:t>веб-сайтах</w:t>
            </w:r>
            <w:proofErr w:type="spellEnd"/>
            <w:r w:rsidRPr="007B2E61">
              <w:rPr>
                <w:lang w:val="uk-UA"/>
              </w:rPr>
              <w:t xml:space="preserve"> житлово-експлуатаційних організацій або відповідних органів місцевого самоврядування, місцевих органів виконавчої влади, підприємств, установ і організацій, що належать до сфери їх управління, звітів про використання коштів та проведені роботи у сфері житлово-комунального господарства, будівництва, ремонту об'єктів нерухомості тощо, окремо по кожному об'єкту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органи виконавчої влади, органи місцевого самоврядування (за згодою), житлово-експлуатаційні організації (за згодою)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43784B">
            <w:pPr>
              <w:pStyle w:val="12"/>
              <w:framePr w:wrap="notBeside" w:vAnchor="text" w:hAnchor="text" w:xAlign="center" w:y="1"/>
              <w:shd w:val="clear" w:color="auto" w:fill="auto"/>
              <w:spacing w:line="216" w:lineRule="exact"/>
              <w:ind w:left="14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  <w:tr w:rsidR="00600CD1" w:rsidRPr="007B2E61">
        <w:trPr>
          <w:trHeight w:val="13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Запобігання зловживанням під час організації та проведення ремонту доріг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забезпечення обов'язкового оприлюднення на офіційних </w:t>
            </w:r>
            <w:proofErr w:type="spellStart"/>
            <w:r w:rsidRPr="007B2E61">
              <w:rPr>
                <w:lang w:val="uk-UA"/>
              </w:rPr>
              <w:t>веб-сайтах</w:t>
            </w:r>
            <w:proofErr w:type="spellEnd"/>
            <w:r w:rsidRPr="007B2E61">
              <w:rPr>
                <w:lang w:val="uk-UA"/>
              </w:rPr>
              <w:t xml:space="preserve"> Служби автомобільних доріг у Луганській області, органів місцевого самоврядування інформації про виділення та використання коштів на ремонт доріг окремо по кожному об'єкту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Служба автомобільних доріг у Луганській області (за згодою), органи місцевого самоврядування (за згодою)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</w:tr>
      <w:tr w:rsidR="00600CD1" w:rsidRPr="007B2E61">
        <w:trPr>
          <w:trHeight w:val="240"/>
          <w:jc w:val="center"/>
        </w:trPr>
        <w:tc>
          <w:tcPr>
            <w:tcW w:w="15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5720"/>
              <w:jc w:val="left"/>
              <w:rPr>
                <w:lang w:val="uk-UA"/>
              </w:rPr>
            </w:pPr>
            <w:r w:rsidRPr="007B2E61">
              <w:rPr>
                <w:rStyle w:val="a8"/>
                <w:lang w:val="uk-UA"/>
              </w:rPr>
              <w:t>ІП.</w:t>
            </w:r>
            <w:r w:rsidRPr="007B2E61">
              <w:rPr>
                <w:lang w:val="uk-UA"/>
              </w:rPr>
              <w:t xml:space="preserve"> Удосконалення антикорупційної експертизи</w:t>
            </w:r>
          </w:p>
        </w:tc>
      </w:tr>
      <w:tr w:rsidR="00600CD1" w:rsidRPr="007B2E61">
        <w:trPr>
          <w:trHeight w:val="89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1.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Проведення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громадськістю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антикорупційної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експертизи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проектів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документів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нормативного та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ненормативного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характеру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(розпоряджень,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наказів, рішень),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що видаються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(приймаються)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головами місцевих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держадміністрацій,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керівниками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структурних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підрозділів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місцевих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держадміністрацій, органами місцевого самоврядування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1) надання допомоги громадській раді при обласній державній адміністрації в проведенні громадської антикорупційної експертизи відповідних проектів документів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апарат, структурні підрозділи облдержадміністрації, органи місцевого самоврядування (за згодою)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4D7E6E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Інформація про проекти документів розміщена на офіційному </w:t>
            </w:r>
            <w:proofErr w:type="spellStart"/>
            <w:r w:rsidRPr="007B2E61">
              <w:rPr>
                <w:lang w:val="uk-UA"/>
              </w:rPr>
              <w:t>веб-сайті</w:t>
            </w:r>
            <w:proofErr w:type="spellEnd"/>
            <w:r w:rsidRPr="007B2E61">
              <w:rPr>
                <w:lang w:val="uk-UA"/>
              </w:rPr>
              <w:t xml:space="preserve"> Департаменту</w:t>
            </w:r>
          </w:p>
        </w:tc>
      </w:tr>
      <w:tr w:rsidR="00600CD1" w:rsidRPr="007B2E61">
        <w:trPr>
          <w:trHeight w:val="4646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2) забезпечення постійного доступу громадськості до проектів відповідних документів шляхом розміщення їх на офіційних </w:t>
            </w:r>
            <w:proofErr w:type="spellStart"/>
            <w:r w:rsidRPr="007B2E61">
              <w:rPr>
                <w:lang w:val="uk-UA"/>
              </w:rPr>
              <w:t>веб-сайтах</w:t>
            </w:r>
            <w:proofErr w:type="spellEnd"/>
            <w:r w:rsidRPr="007B2E61">
              <w:rPr>
                <w:lang w:val="uk-UA"/>
              </w:rPr>
              <w:t xml:space="preserve"> розробників з метою проведення громадської антикорупційної експертизи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апарат, структурні підрозділи облдержадміністрації, районні держадміністрації, органи місцевого самоврядування (за згодою)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</w:tr>
    </w:tbl>
    <w:p w:rsidR="00600CD1" w:rsidRPr="007B2E61" w:rsidRDefault="00600CD1">
      <w:pPr>
        <w:rPr>
          <w:sz w:val="2"/>
          <w:szCs w:val="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862"/>
        <w:gridCol w:w="4790"/>
        <w:gridCol w:w="1138"/>
        <w:gridCol w:w="4882"/>
        <w:gridCol w:w="2626"/>
      </w:tblGrid>
      <w:tr w:rsidR="00600CD1" w:rsidRPr="007B2E61">
        <w:trPr>
          <w:trHeight w:val="2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lastRenderedPageBreak/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6</w:t>
            </w:r>
          </w:p>
        </w:tc>
      </w:tr>
      <w:tr w:rsidR="00600CD1" w:rsidRPr="007B2E61">
        <w:trPr>
          <w:trHeight w:val="461"/>
          <w:jc w:val="center"/>
        </w:trPr>
        <w:tc>
          <w:tcPr>
            <w:tcW w:w="1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spacing w:after="60" w:line="240" w:lineRule="auto"/>
              <w:ind w:left="68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IV. Профілактика корупційних правопорушень, інформування населення про проведені антикорупційні заходи, зворотний зв'язок з громадськістю, проведення</w:t>
            </w:r>
          </w:p>
          <w:p w:rsidR="00600CD1" w:rsidRPr="007B2E61" w:rsidRDefault="00E76A75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4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соціологічних досліджень з вивчення причин та умов поширення корупції в регіоні</w:t>
            </w:r>
          </w:p>
        </w:tc>
      </w:tr>
      <w:tr w:rsidR="00600CD1" w:rsidRPr="007B2E61">
        <w:trPr>
          <w:trHeight w:val="18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Проведення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антикорупційних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навчань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1) організація в установленому порядку перепідготовки та підвищення кваліфікації </w:t>
            </w:r>
            <w:proofErr w:type="spellStart"/>
            <w:r w:rsidRPr="007B2E61">
              <w:rPr>
                <w:lang w:val="uk-UA"/>
              </w:rPr>
              <w:t>держслужбовців</w:t>
            </w:r>
            <w:proofErr w:type="spellEnd"/>
            <w:r w:rsidRPr="007B2E61">
              <w:rPr>
                <w:lang w:val="uk-UA"/>
              </w:rPr>
              <w:t>, посадових осіб органів місцевого самоврядування, у тому числі новопризначених та новообраних, із питань запобігання і протидії корупції, етичної поведінки та врегулювання конфлікту інтересів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кадрові підрозділи органів державної виконавчої влади та органів місцевого самоврядування (за згодою), сектор з питань запобігання та виявлення корупції апарату облдержадміністрації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9156BD" w:rsidP="009156BD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Прийнята участь </w:t>
            </w:r>
            <w:r w:rsidR="00BA7EC0" w:rsidRPr="007B2E61">
              <w:rPr>
                <w:lang w:val="uk-UA"/>
              </w:rPr>
              <w:t>у навча</w:t>
            </w:r>
            <w:r w:rsidRPr="007B2E61">
              <w:rPr>
                <w:lang w:val="uk-UA"/>
              </w:rPr>
              <w:t>льних заходах</w:t>
            </w:r>
            <w:r w:rsidR="00BA7EC0" w:rsidRPr="007B2E61">
              <w:rPr>
                <w:lang w:val="uk-UA"/>
              </w:rPr>
              <w:t xml:space="preserve"> згідно з графіком ОДА</w:t>
            </w:r>
          </w:p>
        </w:tc>
      </w:tr>
      <w:tr w:rsidR="00600CD1" w:rsidRPr="007B2E61">
        <w:trPr>
          <w:trHeight w:val="2242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2) продовження практики проведення виїзних «круглих столів» в містах і районах області з питань роз'яснення антикорупційного законодавства серед широких верств населення, формування психологічної установки у громадськості щодо не сприйняття корупції як способу розв'язання проблеми, обізнаності громадян щодо своїх прав та свобод, механізму їх реалізації та правових способів захисту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 w:rsidP="00BA7EC0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державні заклади освіти (за згодою), Міжрегіональне управління Національного агентства України з питань державної служби у Донецькій та Луганській областях (за згодою), сектор з питань запобігання та виявлення корупції апарату облдержадміністрації, облдержадміністрація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BA7EC0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  <w:tr w:rsidR="00600CD1" w:rsidRPr="007B2E61">
        <w:trPr>
          <w:trHeight w:val="24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Періодичне звітування про проведену роботу у сфері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запобігання та виявлення корупції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1) оприлюднення на офіційних </w:t>
            </w:r>
            <w:proofErr w:type="spellStart"/>
            <w:r w:rsidRPr="007B2E61">
              <w:rPr>
                <w:lang w:val="uk-UA"/>
              </w:rPr>
              <w:t>веб-порталах</w:t>
            </w:r>
            <w:proofErr w:type="spellEnd"/>
            <w:r w:rsidRPr="007B2E61">
              <w:rPr>
                <w:lang w:val="uk-UA"/>
              </w:rPr>
              <w:t xml:space="preserve"> (</w:t>
            </w:r>
            <w:proofErr w:type="spellStart"/>
            <w:r w:rsidRPr="007B2E61">
              <w:rPr>
                <w:lang w:val="uk-UA"/>
              </w:rPr>
              <w:t>веб-</w:t>
            </w:r>
            <w:proofErr w:type="spellEnd"/>
            <w:r w:rsidRPr="007B2E61">
              <w:rPr>
                <w:lang w:val="uk-UA"/>
              </w:rPr>
              <w:t xml:space="preserve"> сайтах) обласної, районних держадміністрацій, органів місцевого самоврядування у рубриках «Запобігання проявам корупції», у друкованих ЗМІ про вжиті заходи щодо запобігання, протидії та виявлення корупції, інших новин з антикорупційної тематики, у тому числі роз'яснення найбільш важливих антикорупційних заходів, що здійснюються в державі, положень законодавства про запобігання та протидію корупції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BA7EC0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Інформація розміщується на офіційному </w:t>
            </w:r>
            <w:proofErr w:type="spellStart"/>
            <w:r w:rsidRPr="007B2E61">
              <w:rPr>
                <w:lang w:val="uk-UA"/>
              </w:rPr>
              <w:t>веб-сайті</w:t>
            </w:r>
            <w:proofErr w:type="spellEnd"/>
            <w:r w:rsidRPr="007B2E61">
              <w:rPr>
                <w:lang w:val="uk-UA"/>
              </w:rPr>
              <w:t xml:space="preserve"> Департаменту</w:t>
            </w:r>
          </w:p>
        </w:tc>
      </w:tr>
      <w:tr w:rsidR="00600CD1" w:rsidRPr="007B2E61">
        <w:trPr>
          <w:trHeight w:val="1123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2) розгляд питання створення в комунальних друкованих ЗМГ постійної рубрики «Запобігання і протидія корупції», у якій систематично інформувати населення про новини у цій сфері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Департамент масових комунікацій обласної держадміністрації, райдержадміністрації, органи місцевого самоврядування (міст обласного значення, за згодою)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</w:tr>
      <w:tr w:rsidR="00600CD1" w:rsidRPr="007B2E61">
        <w:trPr>
          <w:trHeight w:val="1363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3) розгляд на засіданнях колегій, сесіях місцевих рад, нарадах у форматі «круглих столів» питань про стан виконання антикорупційного законодавства та ефективності реалізації заходів, спрямованих на протидію корупції в основних сферах суспільного життя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BA7EC0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Згідно плану проведення колегій</w:t>
            </w:r>
          </w:p>
        </w:tc>
      </w:tr>
    </w:tbl>
    <w:p w:rsidR="00600CD1" w:rsidRPr="007B2E61" w:rsidRDefault="00600CD1">
      <w:pPr>
        <w:rPr>
          <w:sz w:val="2"/>
          <w:szCs w:val="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858"/>
        <w:gridCol w:w="4790"/>
        <w:gridCol w:w="1128"/>
        <w:gridCol w:w="4891"/>
        <w:gridCol w:w="2630"/>
      </w:tblGrid>
      <w:tr w:rsidR="00600CD1" w:rsidRPr="007B2E61">
        <w:trPr>
          <w:trHeight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lastRenderedPageBreak/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6</w:t>
            </w:r>
          </w:p>
        </w:tc>
      </w:tr>
      <w:tr w:rsidR="00600CD1" w:rsidRPr="007B2E61">
        <w:trPr>
          <w:trHeight w:val="27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Обмін</w:t>
            </w:r>
          </w:p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інформацією між громадськістю та органами державної влади, органами місцевого самоврядування і спеціально уповноваженими суб'єктами у сфері протидії корупції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16" w:lineRule="exact"/>
              <w:ind w:left="10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забезпечення функціонування механізмів зворотного зв'язку з громадськістю щодо повідомлень (у тому числі анонімних) про факти корупційних правопорушень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обласна, районні держадміністрації, сектор з питань запобігання та виявлення корупції апарату облдержадміністрації, органи місцевого самоврядування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3B41D5" w:rsidP="003B41D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  <w:tr w:rsidR="00600CD1" w:rsidRPr="007B2E61">
        <w:trPr>
          <w:trHeight w:val="13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Проведення соціологічного опитування населення області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rPr>
                <w:lang w:val="uk-UA"/>
              </w:rPr>
            </w:pPr>
            <w:r w:rsidRPr="007B2E61">
              <w:rPr>
                <w:lang w:val="uk-UA"/>
              </w:rPr>
              <w:t>організація проведення соціологічних досліджень з питань поширення на території області корупції, з'ясування причин та умов, що її зумовлюють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Департамент масових комунікацій обласної держадміністрації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3B41D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  <w:tr w:rsidR="00600CD1" w:rsidRPr="007B2E61">
        <w:trPr>
          <w:trHeight w:val="92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5.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Формування антикорупційної правосвідомості громадян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rPr>
                <w:lang w:val="uk-UA"/>
              </w:rPr>
            </w:pPr>
            <w:r w:rsidRPr="007B2E61">
              <w:rPr>
                <w:lang w:val="uk-UA"/>
              </w:rPr>
              <w:t>1) підтримання розвитку діяльності в навчальних закладах області учнівських та студентських рад щодо запобігання і протидії корупції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Департамент освіти і науки облдержадміністрації, навчальні заклади області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3B41D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  <w:tr w:rsidR="00600CD1" w:rsidRPr="007B2E61">
        <w:trPr>
          <w:trHeight w:val="1570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0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2) забезпечення проведення у навчальних закладах області антикорупційної </w:t>
            </w:r>
            <w:proofErr w:type="spellStart"/>
            <w:r w:rsidRPr="007B2E61">
              <w:rPr>
                <w:lang w:val="uk-UA"/>
              </w:rPr>
              <w:t>інформаційно-</w:t>
            </w:r>
            <w:proofErr w:type="spellEnd"/>
            <w:r w:rsidRPr="007B2E61">
              <w:rPr>
                <w:lang w:val="uk-UA"/>
              </w:rPr>
              <w:t xml:space="preserve"> просвітницької роботи, у тому числі у формі виховних годин, бесід з учнями (студентами) та батьками, тематичних кураторських годин, зустрічей з працівниками спеціально уповноважених суб'єктів у сфері протидії корупції тощо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Департамент освіти і науки облдержадміністрації, навчальні заклади області (за згодою)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3B41D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  <w:tr w:rsidR="00600CD1" w:rsidRPr="007B2E61">
        <w:trPr>
          <w:trHeight w:val="1349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0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3) проведення щокварталу із залученням громадських (неурядових) організацій прес-конференцій, засідань у форматі «круглих столів», інших заходів із поширення знань</w:t>
            </w:r>
            <w:r w:rsidRPr="007B2E61">
              <w:rPr>
                <w:rStyle w:val="Arial85pt"/>
                <w:lang w:val="uk-UA"/>
              </w:rPr>
              <w:t xml:space="preserve"> </w:t>
            </w:r>
            <w:r w:rsidRPr="007B2E61">
              <w:rPr>
                <w:rStyle w:val="Arial85pt"/>
                <w:rFonts w:ascii="Times New Roman" w:hAnsi="Times New Roman" w:cs="Times New Roman"/>
                <w:i w:val="0"/>
                <w:lang w:val="uk-UA"/>
              </w:rPr>
              <w:t>про</w:t>
            </w:r>
            <w:r w:rsidRPr="007B2E61">
              <w:rPr>
                <w:lang w:val="uk-UA"/>
              </w:rPr>
              <w:t xml:space="preserve"> антикорупційне законодавство, формування негативного ставлення до проявів корупції та протидії чинникам, що її зумовлюють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Департамент масових комунікацій обласної держадміністрації, сектор з питань запобігання та виявлення корупції апарату облдержадміністрації, громадська рада при облдержадміністрації, структурні підрозділи облдержадміністрації, райдержадміністрації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3B41D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  <w:tr w:rsidR="00600CD1" w:rsidRPr="007B2E61">
        <w:trPr>
          <w:trHeight w:val="1584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0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 xml:space="preserve">4) розроблення та запровадження на каналах місцевого телебачення та радіо, у друкованих засобах масової інформації, у соціальних мережах </w:t>
            </w:r>
            <w:proofErr w:type="spellStart"/>
            <w:r w:rsidRPr="007B2E61">
              <w:rPr>
                <w:lang w:val="uk-UA"/>
              </w:rPr>
              <w:t>соціально-</w:t>
            </w:r>
            <w:proofErr w:type="spellEnd"/>
            <w:r w:rsidRPr="007B2E61">
              <w:rPr>
                <w:lang w:val="uk-UA"/>
              </w:rPr>
              <w:t xml:space="preserve"> просвітницьких програм, </w:t>
            </w:r>
            <w:proofErr w:type="spellStart"/>
            <w:r w:rsidRPr="007B2E61">
              <w:rPr>
                <w:lang w:val="uk-UA"/>
              </w:rPr>
              <w:t>відео-</w:t>
            </w:r>
            <w:proofErr w:type="spellEnd"/>
            <w:r w:rsidRPr="007B2E61">
              <w:rPr>
                <w:lang w:val="uk-UA"/>
              </w:rPr>
              <w:t xml:space="preserve"> та </w:t>
            </w:r>
            <w:proofErr w:type="spellStart"/>
            <w:r w:rsidRPr="007B2E61">
              <w:rPr>
                <w:lang w:val="uk-UA"/>
              </w:rPr>
              <w:t>аудіоматеріалів</w:t>
            </w:r>
            <w:proofErr w:type="spellEnd"/>
            <w:r w:rsidRPr="007B2E61">
              <w:rPr>
                <w:lang w:val="uk-UA"/>
              </w:rPr>
              <w:t>, соціальних реклам з питань запобігання корупційним проявам, у тому числі створення відповідних тематичних рубрик із висвітлення заходів щодо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Департамент масових комунікацій обласної держадміністрації, сектор з питань запобігання та виявлення корупції апарату облдержадміністрації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3B41D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</w:tbl>
    <w:p w:rsidR="00600CD1" w:rsidRPr="007B2E61" w:rsidRDefault="00600CD1">
      <w:pPr>
        <w:rPr>
          <w:sz w:val="2"/>
          <w:szCs w:val="2"/>
          <w:lang w:val="uk-UA"/>
        </w:rPr>
        <w:sectPr w:rsidR="00600CD1" w:rsidRPr="007B2E61" w:rsidSect="004D7E6E">
          <w:headerReference w:type="even" r:id="rId8"/>
          <w:headerReference w:type="default" r:id="rId9"/>
          <w:pgSz w:w="16837" w:h="11905" w:orient="landscape"/>
          <w:pgMar w:top="567" w:right="313" w:bottom="1167" w:left="65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1862"/>
        <w:gridCol w:w="4790"/>
        <w:gridCol w:w="1138"/>
        <w:gridCol w:w="4891"/>
        <w:gridCol w:w="2616"/>
      </w:tblGrid>
      <w:tr w:rsidR="00600CD1" w:rsidRPr="007B2E61">
        <w:trPr>
          <w:trHeight w:val="2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lastRenderedPageBreak/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7B2E61">
              <w:rPr>
                <w:lang w:val="uk-UA"/>
              </w:rPr>
              <w:t>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6</w:t>
            </w:r>
          </w:p>
        </w:tc>
      </w:tr>
      <w:tr w:rsidR="00600CD1" w:rsidRPr="007B2E61">
        <w:trPr>
          <w:trHeight w:val="1118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запобігання і протидії корупції, вжиття заходів у цьому напрямі органами державної влади, органами місцевого самоврядування, спеціально уповноваженими суб'єктами у сфері протидії корупції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</w:tr>
      <w:tr w:rsidR="00600CD1" w:rsidRPr="007B2E61">
        <w:trPr>
          <w:trHeight w:val="9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5) розроблення, виготовлення та розповсюдження під час проведення «круглих столів», навчань, соціологічних опитувань друкованої продукції антикорупційного спрямування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Департамент масових комунікацій обласної держадміністрації, спеціально уповноважені суб'єкти у сфері протидії корупції (за згодою), райдержадміністрації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D46666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  <w:tr w:rsidR="00600CD1" w:rsidRPr="007B2E61">
        <w:trPr>
          <w:trHeight w:val="1142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600CD1">
            <w:pPr>
              <w:framePr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6) проведення щорічного конкурсу на кращий журналістський матеріал антикорупційного спрямування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uk-UA"/>
              </w:rPr>
            </w:pPr>
            <w:r w:rsidRPr="007B2E61">
              <w:rPr>
                <w:lang w:val="uk-UA"/>
              </w:rPr>
              <w:t>2016-2017 роки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E76A75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  <w:rPr>
                <w:lang w:val="uk-UA"/>
              </w:rPr>
            </w:pPr>
            <w:r w:rsidRPr="007B2E61">
              <w:rPr>
                <w:lang w:val="uk-UA"/>
              </w:rPr>
              <w:t>Департамент масових комунікацій обласної держадміністрації, сектор з питань запобігання та виявлення корупції апарату облдержадміністрації, громадськості, представники спеціально уповноважені суб'єкти у сфері протидії корупції (за згодою)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D1" w:rsidRPr="007B2E61" w:rsidRDefault="00D46666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rPr>
                <w:lang w:val="uk-UA"/>
              </w:rPr>
            </w:pPr>
            <w:r w:rsidRPr="007B2E61">
              <w:rPr>
                <w:lang w:val="uk-UA"/>
              </w:rPr>
              <w:t>Не відноситься до компетенції Департаменту</w:t>
            </w:r>
          </w:p>
        </w:tc>
      </w:tr>
    </w:tbl>
    <w:p w:rsidR="00600CD1" w:rsidRPr="007B2E61" w:rsidRDefault="00600CD1">
      <w:pPr>
        <w:rPr>
          <w:sz w:val="2"/>
          <w:szCs w:val="2"/>
          <w:lang w:val="uk-UA"/>
        </w:rPr>
      </w:pPr>
    </w:p>
    <w:sectPr w:rsidR="00600CD1" w:rsidRPr="007B2E61" w:rsidSect="00600CD1">
      <w:headerReference w:type="even" r:id="rId10"/>
      <w:headerReference w:type="default" r:id="rId11"/>
      <w:pgSz w:w="16837" w:h="11905" w:orient="landscape"/>
      <w:pgMar w:top="1533" w:right="313" w:bottom="1167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DB" w:rsidRDefault="000B39DB" w:rsidP="00600CD1">
      <w:r>
        <w:separator/>
      </w:r>
    </w:p>
  </w:endnote>
  <w:endnote w:type="continuationSeparator" w:id="0">
    <w:p w:rsidR="000B39DB" w:rsidRDefault="000B39DB" w:rsidP="0060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DB" w:rsidRDefault="000B39DB"/>
  </w:footnote>
  <w:footnote w:type="continuationSeparator" w:id="0">
    <w:p w:rsidR="000B39DB" w:rsidRDefault="000B39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D1" w:rsidRDefault="00691583">
    <w:pPr>
      <w:pStyle w:val="a6"/>
      <w:framePr w:w="16819" w:h="187" w:wrap="none" w:vAnchor="text" w:hAnchor="page" w:x="10" w:y="106"/>
      <w:shd w:val="clear" w:color="auto" w:fill="auto"/>
      <w:ind w:left="8458"/>
    </w:pPr>
    <w:fldSimple w:instr=" PAGE \* MERGEFORMAT ">
      <w:r w:rsidR="000670B3" w:rsidRPr="000670B3">
        <w:rPr>
          <w:rStyle w:val="135pt"/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D1" w:rsidRDefault="00691583">
    <w:pPr>
      <w:pStyle w:val="a6"/>
      <w:framePr w:w="16819" w:h="187" w:wrap="none" w:vAnchor="text" w:hAnchor="page" w:x="10" w:y="106"/>
      <w:shd w:val="clear" w:color="auto" w:fill="auto"/>
      <w:ind w:left="8458"/>
    </w:pPr>
    <w:fldSimple w:instr=" PAGE \* MERGEFORMAT ">
      <w:r w:rsidR="000670B3" w:rsidRPr="000670B3">
        <w:rPr>
          <w:rStyle w:val="135pt"/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D1" w:rsidRDefault="00691583">
    <w:pPr>
      <w:pStyle w:val="a6"/>
      <w:framePr w:w="16819" w:h="187" w:wrap="none" w:vAnchor="text" w:hAnchor="page" w:x="10" w:y="106"/>
      <w:shd w:val="clear" w:color="auto" w:fill="auto"/>
      <w:ind w:left="8458"/>
    </w:pPr>
    <w:fldSimple w:instr=" PAGE \* MERGEFORMAT ">
      <w:r w:rsidR="000670B3" w:rsidRPr="000670B3">
        <w:rPr>
          <w:rStyle w:val="135pt"/>
          <w:noProof/>
        </w:rPr>
        <w:t>5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D1" w:rsidRDefault="00600CD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D1" w:rsidRDefault="00600C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DF6"/>
    <w:multiLevelType w:val="multilevel"/>
    <w:tmpl w:val="E7AC4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0CD1"/>
    <w:rsid w:val="000670B3"/>
    <w:rsid w:val="00077BC0"/>
    <w:rsid w:val="000B39DB"/>
    <w:rsid w:val="000E2876"/>
    <w:rsid w:val="00132486"/>
    <w:rsid w:val="001E7642"/>
    <w:rsid w:val="002303D4"/>
    <w:rsid w:val="002C1C7D"/>
    <w:rsid w:val="003B41D5"/>
    <w:rsid w:val="0043784B"/>
    <w:rsid w:val="0048617B"/>
    <w:rsid w:val="004D7E6E"/>
    <w:rsid w:val="004F66B8"/>
    <w:rsid w:val="005B073B"/>
    <w:rsid w:val="005C13C5"/>
    <w:rsid w:val="006004D7"/>
    <w:rsid w:val="00600CD1"/>
    <w:rsid w:val="00691583"/>
    <w:rsid w:val="00732DBA"/>
    <w:rsid w:val="007B2E61"/>
    <w:rsid w:val="00805668"/>
    <w:rsid w:val="008550F4"/>
    <w:rsid w:val="008E05AF"/>
    <w:rsid w:val="009156BD"/>
    <w:rsid w:val="00925982"/>
    <w:rsid w:val="00BA7EC0"/>
    <w:rsid w:val="00C71EAC"/>
    <w:rsid w:val="00CE49FB"/>
    <w:rsid w:val="00D46666"/>
    <w:rsid w:val="00D84C66"/>
    <w:rsid w:val="00E76A75"/>
    <w:rsid w:val="00EA17C4"/>
    <w:rsid w:val="00ED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C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C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1">
    <w:name w:val="Заголовок №1_"/>
    <w:basedOn w:val="a0"/>
    <w:link w:val="1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Заголовок №1"/>
    <w:basedOn w:val="1"/>
    <w:rsid w:val="00600CD1"/>
    <w:rPr>
      <w:u w:val="single"/>
    </w:rPr>
  </w:style>
  <w:style w:type="character" w:customStyle="1" w:styleId="1115pt">
    <w:name w:val="Заголовок №1 + 11;5 pt;Полужирный;Не курсив"/>
    <w:basedOn w:val="1"/>
    <w:rsid w:val="00600CD1"/>
    <w:rPr>
      <w:b/>
      <w:bCs/>
      <w:i/>
      <w:iCs/>
      <w:spacing w:val="0"/>
      <w:sz w:val="23"/>
      <w:szCs w:val="23"/>
    </w:rPr>
  </w:style>
  <w:style w:type="character" w:customStyle="1" w:styleId="11pt">
    <w:name w:val="Заголовок №1 + Интервал 1 pt"/>
    <w:basedOn w:val="1"/>
    <w:rsid w:val="00600CD1"/>
    <w:rPr>
      <w:spacing w:val="30"/>
      <w:u w:val="single"/>
    </w:rPr>
  </w:style>
  <w:style w:type="character" w:customStyle="1" w:styleId="3">
    <w:name w:val="Основной текст (3)_"/>
    <w:basedOn w:val="a0"/>
    <w:link w:val="3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pt">
    <w:name w:val="Основной текст (3) + 9 pt;Курсив"/>
    <w:basedOn w:val="3"/>
    <w:rsid w:val="00600CD1"/>
    <w:rPr>
      <w:i/>
      <w:iCs/>
      <w:spacing w:val="0"/>
      <w:sz w:val="18"/>
      <w:szCs w:val="18"/>
      <w:u w:val="single"/>
    </w:rPr>
  </w:style>
  <w:style w:type="character" w:customStyle="1" w:styleId="39pt0">
    <w:name w:val="Основной текст (3) + 9 pt;Курсив"/>
    <w:basedOn w:val="3"/>
    <w:rsid w:val="00600CD1"/>
    <w:rPr>
      <w:i/>
      <w:iCs/>
      <w:spacing w:val="0"/>
      <w:sz w:val="18"/>
      <w:szCs w:val="18"/>
    </w:rPr>
  </w:style>
  <w:style w:type="character" w:customStyle="1" w:styleId="39pt-1pt">
    <w:name w:val="Основной текст (3) + 9 pt;Курсив;Интервал -1 pt"/>
    <w:basedOn w:val="3"/>
    <w:rsid w:val="00600CD1"/>
    <w:rPr>
      <w:i/>
      <w:iCs/>
      <w:spacing w:val="-20"/>
      <w:sz w:val="18"/>
      <w:szCs w:val="18"/>
      <w:u w:val="single"/>
    </w:rPr>
  </w:style>
  <w:style w:type="character" w:customStyle="1" w:styleId="31">
    <w:name w:val="Заголовок №3_"/>
    <w:basedOn w:val="a0"/>
    <w:link w:val="32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2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 + Не полужирный"/>
    <w:basedOn w:val="4"/>
    <w:rsid w:val="00600CD1"/>
    <w:rPr>
      <w:b/>
      <w:bCs/>
      <w:spacing w:val="0"/>
    </w:rPr>
  </w:style>
  <w:style w:type="character" w:customStyle="1" w:styleId="a5">
    <w:name w:val="Колонтитул_"/>
    <w:basedOn w:val="a0"/>
    <w:link w:val="a6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sid w:val="00600CD1"/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Курсив"/>
    <w:basedOn w:val="a4"/>
    <w:rsid w:val="00600CD1"/>
    <w:rPr>
      <w:i/>
      <w:iCs/>
      <w:spacing w:val="0"/>
    </w:rPr>
  </w:style>
  <w:style w:type="character" w:customStyle="1" w:styleId="a8">
    <w:name w:val="Основной текст + Полужирный"/>
    <w:basedOn w:val="a4"/>
    <w:rsid w:val="00600CD1"/>
    <w:rPr>
      <w:b/>
      <w:bCs/>
      <w:spacing w:val="0"/>
    </w:rPr>
  </w:style>
  <w:style w:type="character" w:customStyle="1" w:styleId="Arial85pt">
    <w:name w:val="Основной текст + Arial;8;5 pt;Курсив"/>
    <w:basedOn w:val="a4"/>
    <w:rsid w:val="00600CD1"/>
    <w:rPr>
      <w:rFonts w:ascii="Arial" w:eastAsia="Arial" w:hAnsi="Arial" w:cs="Arial"/>
      <w:i/>
      <w:iCs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600CD1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600CD1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10">
    <w:name w:val="Заголовок №1"/>
    <w:basedOn w:val="a"/>
    <w:link w:val="1"/>
    <w:rsid w:val="00600CD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600CD1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600CD1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00CD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Основной текст1"/>
    <w:basedOn w:val="a"/>
    <w:link w:val="a4"/>
    <w:rsid w:val="00600CD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600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600C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00CD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12029</Words>
  <Characters>6857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кава</dc:creator>
  <cp:lastModifiedBy>User</cp:lastModifiedBy>
  <cp:revision>2</cp:revision>
  <cp:lastPrinted>2016-07-14T08:37:00Z</cp:lastPrinted>
  <dcterms:created xsi:type="dcterms:W3CDTF">2017-06-07T16:35:00Z</dcterms:created>
  <dcterms:modified xsi:type="dcterms:W3CDTF">2017-06-07T16:35:00Z</dcterms:modified>
</cp:coreProperties>
</file>