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43" w:rsidRPr="00162278" w:rsidRDefault="00D84043" w:rsidP="00D8404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  <w:lang w:val="uk-UA"/>
        </w:rPr>
      </w:pPr>
      <w:r w:rsidRPr="00162278"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Перелік нормативно-правових актів </w:t>
      </w:r>
    </w:p>
    <w:p w:rsidR="00D84043" w:rsidRPr="00162278" w:rsidRDefault="00D84043" w:rsidP="00D84043">
      <w:pPr>
        <w:spacing w:after="0" w:line="240" w:lineRule="auto"/>
        <w:jc w:val="center"/>
        <w:rPr>
          <w:rStyle w:val="link-external"/>
          <w:rFonts w:ascii="Times New Roman" w:hAnsi="Times New Roman" w:cs="Times New Roman"/>
          <w:sz w:val="24"/>
          <w:szCs w:val="24"/>
          <w:lang w:val="uk-UA"/>
        </w:rPr>
      </w:pPr>
      <w:r w:rsidRPr="00162278">
        <w:rPr>
          <w:rStyle w:val="aa"/>
          <w:rFonts w:ascii="Times New Roman" w:hAnsi="Times New Roman" w:cs="Times New Roman"/>
          <w:sz w:val="24"/>
          <w:szCs w:val="24"/>
          <w:lang w:val="uk-UA"/>
        </w:rPr>
        <w:t>у сфері споживчої політики та захисту прав споживачів</w:t>
      </w:r>
    </w:p>
    <w:p w:rsidR="00E86976" w:rsidRPr="00162278" w:rsidRDefault="00E86976" w:rsidP="00097F8C">
      <w:pPr>
        <w:spacing w:after="0" w:line="240" w:lineRule="auto"/>
        <w:ind w:left="709"/>
        <w:jc w:val="both"/>
        <w:rPr>
          <w:rStyle w:val="link-external"/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4512"/>
        <w:gridCol w:w="4530"/>
      </w:tblGrid>
      <w:tr w:rsidR="00696DB9" w:rsidRPr="00162278" w:rsidTr="006854C8">
        <w:tc>
          <w:tcPr>
            <w:tcW w:w="591" w:type="dxa"/>
          </w:tcPr>
          <w:p w:rsidR="00E86976" w:rsidRPr="00162278" w:rsidRDefault="00E86976" w:rsidP="00E86976">
            <w:pPr>
              <w:jc w:val="center"/>
              <w:rPr>
                <w:rStyle w:val="link-external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E86976" w:rsidRPr="00162278" w:rsidRDefault="00E86976" w:rsidP="00E86976">
            <w:pPr>
              <w:jc w:val="center"/>
              <w:rPr>
                <w:rStyle w:val="link-external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12" w:type="dxa"/>
          </w:tcPr>
          <w:p w:rsidR="00E86976" w:rsidRPr="00162278" w:rsidRDefault="00E86976" w:rsidP="00E86976">
            <w:pPr>
              <w:jc w:val="center"/>
              <w:rPr>
                <w:rStyle w:val="link-external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документу</w:t>
            </w:r>
          </w:p>
        </w:tc>
        <w:tc>
          <w:tcPr>
            <w:tcW w:w="4530" w:type="dxa"/>
          </w:tcPr>
          <w:p w:rsidR="00E86976" w:rsidRPr="00162278" w:rsidRDefault="00E86976" w:rsidP="00E86976">
            <w:pPr>
              <w:jc w:val="center"/>
              <w:rPr>
                <w:rStyle w:val="link-external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офіційний сайт</w:t>
            </w:r>
          </w:p>
        </w:tc>
      </w:tr>
      <w:tr w:rsidR="00696DB9" w:rsidRPr="00162278" w:rsidTr="006854C8">
        <w:tc>
          <w:tcPr>
            <w:tcW w:w="591" w:type="dxa"/>
          </w:tcPr>
          <w:p w:rsidR="00E86976" w:rsidRPr="00162278" w:rsidRDefault="00E86976" w:rsidP="00E86976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12" w:type="dxa"/>
          </w:tcPr>
          <w:p w:rsidR="00E86976" w:rsidRPr="00162278" w:rsidRDefault="00E86976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</w:t>
            </w:r>
          </w:p>
        </w:tc>
        <w:tc>
          <w:tcPr>
            <w:tcW w:w="4530" w:type="dxa"/>
          </w:tcPr>
          <w:p w:rsidR="00E86976" w:rsidRPr="00162278" w:rsidRDefault="00162278" w:rsidP="00097F8C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7" w:history="1">
              <w:r w:rsidR="00E86976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http://zakon3.rada.gov.ua/laws/show/254%D0%BA/96-%D0%B2%D1%80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42583F" w:rsidRPr="00162278" w:rsidRDefault="0042583F" w:rsidP="0042583F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12" w:type="dxa"/>
          </w:tcPr>
          <w:p w:rsidR="0042583F" w:rsidRPr="00162278" w:rsidRDefault="0042583F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</w:t>
            </w:r>
          </w:p>
        </w:tc>
        <w:tc>
          <w:tcPr>
            <w:tcW w:w="4530" w:type="dxa"/>
          </w:tcPr>
          <w:p w:rsidR="0042583F" w:rsidRPr="00162278" w:rsidRDefault="00162278" w:rsidP="0042583F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8" w:history="1">
              <w:r w:rsidR="0042583F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http://zakon5.rada.gov.ua/laws/show/435-15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Цивільно-процесуальний кодекс України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9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http://zakon3.rada.gov.ua/laws/show/1618-15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Кримінальний кодекс України</w:t>
            </w:r>
            <w:r w:rsidRPr="0016227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0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http://zakon0.rada.gov.ua/laws/show/2341-14</w:t>
              </w:r>
            </w:hyperlink>
          </w:p>
        </w:tc>
      </w:tr>
      <w:tr w:rsidR="00696DB9" w:rsidRPr="00162278" w:rsidTr="006854C8">
        <w:trPr>
          <w:trHeight w:val="56"/>
        </w:trPr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 України про адміністративні правопорушення 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1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http://zakon5.rada.gov.ua/laws/show/80731-10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2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http://zakon3.rada.gov.ua/laws/show/1023-12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Антимонопольний комітет України»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3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http://zakon3.rada.gov.ua/laws/show/3659-12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pStyle w:val="1"/>
              <w:jc w:val="both"/>
              <w:outlineLvl w:val="0"/>
              <w:rPr>
                <w:rStyle w:val="link-external"/>
                <w:b w:val="0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b w:val="0"/>
                <w:sz w:val="24"/>
                <w:szCs w:val="24"/>
                <w:lang w:val="uk-UA"/>
              </w:rPr>
              <w:t>Закон України «</w:t>
            </w:r>
            <w:r w:rsidRPr="00162278">
              <w:rPr>
                <w:b w:val="0"/>
                <w:sz w:val="24"/>
                <w:szCs w:val="24"/>
                <w:lang w:val="uk-UA"/>
              </w:rPr>
              <w:t>Про державне регулювання виробництва і обігу спирту етилового, коньячного і плодового, алкогольних напоїв та тютюнових виробів»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4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http://zakon0.rada.gov.ua/laws/show/481/95-%D0%B2%D1%80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pStyle w:val="1"/>
              <w:jc w:val="both"/>
              <w:outlineLvl w:val="0"/>
              <w:rPr>
                <w:rStyle w:val="link-external"/>
                <w:b w:val="0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b w:val="0"/>
                <w:sz w:val="24"/>
                <w:szCs w:val="24"/>
                <w:lang w:val="uk-UA"/>
              </w:rPr>
              <w:t>Закон України «</w:t>
            </w:r>
            <w:r w:rsidRPr="00162278">
              <w:rPr>
                <w:b w:val="0"/>
                <w:sz w:val="24"/>
                <w:szCs w:val="24"/>
                <w:lang w:val="uk-UA"/>
              </w:rPr>
              <w:t>Про основні принципи та вимоги до безпечності та якості харчових продуктів»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5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http://zakon0.rada.gov.ua/laws/show/771/97-%D0%B2%D1%80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рекламу»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6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http://zakon0.rada.gov.ua/laws/show/270/96-%D0%B2%D1%80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туризм»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7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http://zakon3.rada.gov.ua/laws/show/324/95-%D0%B2%D1%80</w:t>
              </w:r>
            </w:hyperlink>
          </w:p>
        </w:tc>
      </w:tr>
      <w:tr w:rsidR="00696DB9" w:rsidRPr="00162278" w:rsidTr="006854C8">
        <w:tc>
          <w:tcPr>
            <w:tcW w:w="591" w:type="dxa"/>
          </w:tcPr>
          <w:p w:rsidR="00696DB9" w:rsidRPr="00162278" w:rsidRDefault="00696DB9" w:rsidP="00696DB9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12" w:type="dxa"/>
          </w:tcPr>
          <w:p w:rsidR="00696DB9" w:rsidRPr="00162278" w:rsidRDefault="00696DB9" w:rsidP="00E85B04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Pr="001622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«Про особливості здійснення державного нагляду (контролю) у сфері господарської діяльності щодо фізичних осіб - підприємців та юридичних осіб, які застосовують спрощену систему оподаткування, обліку та звітності»</w:t>
            </w:r>
          </w:p>
        </w:tc>
        <w:tc>
          <w:tcPr>
            <w:tcW w:w="4530" w:type="dxa"/>
          </w:tcPr>
          <w:p w:rsidR="00696DB9" w:rsidRPr="00162278" w:rsidRDefault="00162278" w:rsidP="00696DB9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8" w:history="1">
              <w:r w:rsidR="00696DB9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http://zakon.rada.gov.ua/go/4448-17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Постанова Кабінету Міністрів України від 19.03.1994</w:t>
            </w:r>
            <w:r w:rsidRPr="00162278">
              <w:rPr>
                <w:b w:val="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162278">
              <w:rPr>
                <w:b w:val="0"/>
                <w:sz w:val="24"/>
                <w:szCs w:val="24"/>
                <w:lang w:val="uk-UA"/>
              </w:rPr>
              <w:t>№ 172 «Про реалізацію окремих положень Закону України «Про захист прав споживачів»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19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http://zakon2.rada.gov.ua/laws/show/172-94-%D0%BF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a4"/>
              <w:shd w:val="clear" w:color="auto" w:fill="FFFFFF"/>
              <w:tabs>
                <w:tab w:val="left" w:pos="70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16.05.1994</w:t>
            </w:r>
            <w:r w:rsidRPr="001622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62278">
              <w:rPr>
                <w:rFonts w:ascii="Times New Roman" w:hAnsi="Times New Roman" w:cs="Times New Roman"/>
                <w:sz w:val="24"/>
                <w:szCs w:val="24"/>
              </w:rPr>
              <w:t xml:space="preserve">№ 313 </w:t>
            </w:r>
            <w:r w:rsidRPr="001622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«Про затвердження правил побутового обслуговування населення» 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20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http://zakon0.rada.gov.ua/laws/show/313-94-%D0%BF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Постанова Кабінету Міністрів України від 30.07.1996</w:t>
            </w:r>
            <w:r w:rsidRPr="00162278">
              <w:rPr>
                <w:b w:val="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162278">
              <w:rPr>
                <w:b w:val="0"/>
                <w:sz w:val="24"/>
                <w:szCs w:val="24"/>
                <w:lang w:val="uk-UA"/>
              </w:rPr>
              <w:t>№ 854</w:t>
            </w:r>
            <w:r w:rsidRPr="00162278">
              <w:rPr>
                <w:sz w:val="24"/>
                <w:szCs w:val="24"/>
                <w:lang w:val="uk-UA"/>
              </w:rPr>
              <w:t xml:space="preserve"> </w:t>
            </w:r>
            <w:r w:rsidRPr="00162278">
              <w:rPr>
                <w:b w:val="0"/>
                <w:sz w:val="24"/>
                <w:szCs w:val="24"/>
                <w:lang w:val="uk-UA"/>
              </w:rPr>
              <w:t>«</w:t>
            </w:r>
            <w:r w:rsidRPr="00162278">
              <w:rPr>
                <w:rStyle w:val="rvts23"/>
                <w:b w:val="0"/>
                <w:sz w:val="24"/>
                <w:szCs w:val="24"/>
                <w:lang w:val="uk-UA"/>
              </w:rPr>
              <w:t>Про затвердження Правил роздрібної торгівлі алкогольними напоями»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21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http://zakon5.rada.gov.ua/laws/show/854-96-%D0%BF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Постанова Кабінету Міністрів України від 04.06.1998</w:t>
            </w:r>
            <w:r w:rsidRPr="00162278">
              <w:rPr>
                <w:b w:val="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162278">
              <w:rPr>
                <w:b w:val="0"/>
                <w:sz w:val="24"/>
                <w:szCs w:val="24"/>
                <w:lang w:val="uk-UA"/>
              </w:rPr>
              <w:t>№ 802</w:t>
            </w:r>
            <w:r w:rsidRPr="00162278">
              <w:rPr>
                <w:sz w:val="24"/>
                <w:szCs w:val="24"/>
                <w:lang w:val="uk-UA"/>
              </w:rPr>
              <w:t xml:space="preserve"> «</w:t>
            </w:r>
            <w:r w:rsidRPr="00162278">
              <w:rPr>
                <w:rStyle w:val="rvts23"/>
                <w:b w:val="0"/>
                <w:sz w:val="24"/>
                <w:szCs w:val="24"/>
                <w:lang w:val="uk-UA"/>
              </w:rPr>
              <w:t xml:space="preserve">Про Правила торгівлі дорогоцінними металами (крім </w:t>
            </w:r>
            <w:r w:rsidRPr="00162278">
              <w:rPr>
                <w:rStyle w:val="rvts23"/>
                <w:b w:val="0"/>
                <w:sz w:val="24"/>
                <w:szCs w:val="24"/>
                <w:lang w:val="uk-UA"/>
              </w:rPr>
              <w:lastRenderedPageBreak/>
              <w:t xml:space="preserve">банківських металів) і дорогоцінним камінням, дорогоцінним камінням органогенного утворення та </w:t>
            </w:r>
            <w:proofErr w:type="spellStart"/>
            <w:r w:rsidRPr="00162278">
              <w:rPr>
                <w:rStyle w:val="rvts23"/>
                <w:b w:val="0"/>
                <w:sz w:val="24"/>
                <w:szCs w:val="24"/>
                <w:lang w:val="uk-UA"/>
              </w:rPr>
              <w:t>напівдорогоцінним</w:t>
            </w:r>
            <w:proofErr w:type="spellEnd"/>
            <w:r w:rsidRPr="00162278">
              <w:rPr>
                <w:rStyle w:val="rvts23"/>
                <w:b w:val="0"/>
                <w:sz w:val="24"/>
                <w:szCs w:val="24"/>
                <w:lang w:val="uk-UA"/>
              </w:rPr>
              <w:t xml:space="preserve"> камінням у сирому та обробленому вигляді і виробами з них, що належать суб’єктам господарювання на праві власності»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22" w:anchor="n9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http://zakon0.rada.gov.ua/laws/show/802-98-%D0%BF/paran9#n9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HTML"/>
              <w:shd w:val="clear" w:color="auto" w:fill="FFFFFF"/>
              <w:tabs>
                <w:tab w:val="clear" w:pos="1832"/>
                <w:tab w:val="left" w:pos="709"/>
                <w:tab w:val="left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hyperlink r:id="rId23" w:history="1">
              <w:r w:rsidRPr="00162278">
                <w:rPr>
                  <w:rStyle w:val="description"/>
                  <w:rFonts w:ascii="Times New Roman" w:eastAsiaTheme="minorHAnsi" w:hAnsi="Times New Roman" w:cs="Times New Roman"/>
                  <w:sz w:val="24"/>
                  <w:szCs w:val="24"/>
                  <w:lang w:val="uk-UA" w:eastAsia="en-US"/>
                </w:rPr>
                <w:t xml:space="preserve">від 11.04.2002 </w:t>
              </w:r>
              <w:r w:rsidRPr="0016227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№ 506</w:t>
              </w:r>
            </w:hyperlink>
            <w:r w:rsidRPr="00162278">
              <w:rPr>
                <w:rStyle w:val="link-external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62278">
              <w:rPr>
                <w:rStyle w:val="description"/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Порядку гарантійного ремонту (обслуговування) або гарантійної заміни технічно складних побутових товарів»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24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http://zakon3.rada.gov.ua/laws/show/506-2002-%D0%BF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Постанова Кабінету Міністрів України від 29.12.2003 № 2067 «Про затвердження Типових правил розміщення зовнішньої реклами»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25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http://zakon2.rada.gov.ua/laws/show/2067-2003-%D0%BF</w:t>
              </w:r>
            </w:hyperlink>
          </w:p>
        </w:tc>
      </w:tr>
      <w:tr w:rsidR="006854C8" w:rsidRPr="00162278" w:rsidTr="006854C8">
        <w:tc>
          <w:tcPr>
            <w:tcW w:w="591" w:type="dxa"/>
          </w:tcPr>
          <w:p w:rsidR="006854C8" w:rsidRPr="00162278" w:rsidRDefault="006854C8" w:rsidP="006854C8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512" w:type="dxa"/>
          </w:tcPr>
          <w:p w:rsidR="006854C8" w:rsidRPr="00162278" w:rsidRDefault="006854C8" w:rsidP="00E85B04">
            <w:pPr>
              <w:pStyle w:val="1"/>
              <w:jc w:val="both"/>
              <w:outlineLvl w:val="0"/>
              <w:rPr>
                <w:rStyle w:val="link-external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Постанова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</w:t>
            </w:r>
          </w:p>
        </w:tc>
        <w:tc>
          <w:tcPr>
            <w:tcW w:w="4530" w:type="dxa"/>
          </w:tcPr>
          <w:p w:rsidR="006854C8" w:rsidRPr="00162278" w:rsidRDefault="00162278" w:rsidP="006854C8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26" w:history="1">
              <w:r w:rsidR="006854C8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http://zakon0.rada.gov.ua/laws/show/833-2006-%D0%BF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 xml:space="preserve">Наказ Міністерства </w:t>
            </w:r>
            <w:proofErr w:type="spellStart"/>
            <w:r w:rsidRPr="00162278">
              <w:rPr>
                <w:b w:val="0"/>
                <w:sz w:val="24"/>
                <w:szCs w:val="24"/>
                <w:lang w:val="uk-UA"/>
              </w:rPr>
              <w:t>зовнішних</w:t>
            </w:r>
            <w:proofErr w:type="spellEnd"/>
            <w:r w:rsidRPr="00162278">
              <w:rPr>
                <w:b w:val="0"/>
                <w:sz w:val="24"/>
                <w:szCs w:val="24"/>
                <w:lang w:val="uk-UA"/>
              </w:rPr>
              <w:t xml:space="preserve"> економічних </w:t>
            </w:r>
            <w:proofErr w:type="spellStart"/>
            <w:r w:rsidRPr="00162278">
              <w:rPr>
                <w:b w:val="0"/>
                <w:sz w:val="24"/>
                <w:szCs w:val="24"/>
                <w:lang w:val="uk-UA"/>
              </w:rPr>
              <w:t>зв’язків</w:t>
            </w:r>
            <w:proofErr w:type="spellEnd"/>
            <w:r w:rsidRPr="00162278">
              <w:rPr>
                <w:b w:val="0"/>
                <w:sz w:val="24"/>
                <w:szCs w:val="24"/>
                <w:lang w:val="uk-UA"/>
              </w:rPr>
              <w:t xml:space="preserve"> і торгівлі України від 24.06.1996 № 349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CF6FDB" w:rsidRPr="00162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http://zakon3.rada.gov.ua/laws/show/z0336-96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 xml:space="preserve">Наказ Міністерства </w:t>
            </w:r>
            <w:proofErr w:type="spellStart"/>
            <w:r w:rsidRPr="00162278">
              <w:rPr>
                <w:b w:val="0"/>
                <w:sz w:val="24"/>
                <w:szCs w:val="24"/>
                <w:lang w:val="uk-UA"/>
              </w:rPr>
              <w:t>зовнішних</w:t>
            </w:r>
            <w:proofErr w:type="spellEnd"/>
            <w:r w:rsidRPr="00162278">
              <w:rPr>
                <w:b w:val="0"/>
                <w:sz w:val="24"/>
                <w:szCs w:val="24"/>
                <w:lang w:val="uk-UA"/>
              </w:rPr>
              <w:t xml:space="preserve"> економічних </w:t>
            </w:r>
            <w:proofErr w:type="spellStart"/>
            <w:r w:rsidRPr="00162278">
              <w:rPr>
                <w:b w:val="0"/>
                <w:sz w:val="24"/>
                <w:szCs w:val="24"/>
                <w:lang w:val="uk-UA"/>
              </w:rPr>
              <w:t>зв’язків</w:t>
            </w:r>
            <w:proofErr w:type="spellEnd"/>
            <w:r w:rsidRPr="00162278">
              <w:rPr>
                <w:b w:val="0"/>
                <w:sz w:val="24"/>
                <w:szCs w:val="24"/>
                <w:lang w:val="uk-UA"/>
              </w:rPr>
              <w:t xml:space="preserve"> і торгівлі України від 08.07.1996 № 369 «Про затвердження Правил роботи </w:t>
            </w:r>
            <w:proofErr w:type="spellStart"/>
            <w:r w:rsidRPr="00162278">
              <w:rPr>
                <w:b w:val="0"/>
                <w:sz w:val="24"/>
                <w:szCs w:val="24"/>
                <w:lang w:val="uk-UA"/>
              </w:rPr>
              <w:t>дрібнороздрібної</w:t>
            </w:r>
            <w:proofErr w:type="spellEnd"/>
            <w:r w:rsidRPr="00162278">
              <w:rPr>
                <w:b w:val="0"/>
                <w:sz w:val="24"/>
                <w:szCs w:val="24"/>
                <w:lang w:val="uk-UA"/>
              </w:rPr>
              <w:t xml:space="preserve"> торговельної мережі»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CF6FDB" w:rsidRPr="00162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http://zakon5.rada.gov.ua/laws/show/z0372-96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 xml:space="preserve">Наказ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26.02.2002 № 57/188/84/105 «Про затвердження Правил торгівлі на ринках»  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CF6FDB" w:rsidRPr="00162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http://zakon0.rada.gov.ua/laws/show/z0288-02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економіки та з питань європейської інтеграції України в</w:t>
            </w:r>
            <w:r w:rsidRPr="0016227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ід </w:t>
            </w:r>
            <w:r w:rsidRPr="001622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24.07.2002</w:t>
            </w:r>
            <w:r w:rsidRPr="0016227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№ </w:t>
            </w:r>
            <w:r w:rsidRPr="0016227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219</w:t>
            </w:r>
            <w:r w:rsidRPr="0016227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«</w:t>
            </w:r>
            <w:r w:rsidRPr="00162278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Про затвердження Правил роботи закладів (підприємств) ресторанного господарства» 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CF6FDB" w:rsidRPr="00162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http://zakon3.rada.gov.ua/laws/show/z0680-02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709"/>
              </w:tabs>
              <w:jc w:val="both"/>
              <w:textAlignment w:val="baseline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економіки та з питань європейської інтеграції України в</w:t>
            </w:r>
            <w:r w:rsidRPr="0016227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ід 11.07.2003 № 185 «Про затвердження Правил роздрібної торгівлі продовольчими товарами 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31" w:history="1">
              <w:r w:rsidR="00CF6FDB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http://zakon3.rada.gov.ua/laws/show/z0628-03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1"/>
              <w:jc w:val="both"/>
              <w:outlineLvl w:val="0"/>
              <w:rPr>
                <w:rStyle w:val="link-external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Наказ Міністерства економіки України від 19.04.2007 № 104 «Про затвердження Правил роздрібної торгівлі непродовольчими товарами»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32" w:history="1">
              <w:r w:rsidR="00CF6FDB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http://zakon5.rada.gov.ua/laws/show/z1257-07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162278">
              <w:rPr>
                <w:b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27.11.2017 № 310 «</w:t>
            </w:r>
            <w:r w:rsidRPr="00162278">
              <w:rPr>
                <w:rStyle w:val="rvts23"/>
                <w:b w:val="0"/>
                <w:sz w:val="24"/>
                <w:szCs w:val="24"/>
                <w:lang w:val="uk-UA"/>
              </w:rPr>
              <w:t>Про затвердження Типових правил благоустрою території населеного пункту»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CF6FDB" w:rsidRPr="00162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http://zakon2.rada.gov.ua/laws/show/z1529-17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pStyle w:val="ac"/>
              <w:shd w:val="clear" w:color="auto" w:fill="FFFFFF"/>
              <w:spacing w:before="0" w:beforeAutospacing="0" w:after="75" w:afterAutospacing="0"/>
              <w:jc w:val="both"/>
              <w:rPr>
                <w:rStyle w:val="link-external"/>
                <w:lang w:val="uk-UA"/>
              </w:rPr>
            </w:pPr>
            <w:r w:rsidRPr="00162278">
              <w:rPr>
                <w:lang w:val="uk-UA"/>
              </w:rPr>
              <w:t xml:space="preserve">Постанова Пленуму Верховного Суду України від 02.05.1973 № 2 «Про судову практику в справах про обман покупців» 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34" w:history="1">
              <w:r w:rsidR="00CF6FDB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http://zakon2.rada.gov.ua/laws/show/v0002700-73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Пленуму Верх</w:t>
            </w:r>
            <w:bookmarkStart w:id="0" w:name="_GoBack"/>
            <w:bookmarkEnd w:id="0"/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овного Суду України від 31.03.1995 № 4 «Про судову практику в справах про відшкодування моральної (немайнової) шкоди» 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35" w:history="1">
              <w:r w:rsidR="00CF6FDB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http://zakon3.rada.gov.ua/laws/show/v0004700-95</w:t>
              </w:r>
            </w:hyperlink>
          </w:p>
        </w:tc>
      </w:tr>
      <w:tr w:rsidR="00CF6FDB" w:rsidRPr="00162278" w:rsidTr="006854C8">
        <w:tc>
          <w:tcPr>
            <w:tcW w:w="591" w:type="dxa"/>
          </w:tcPr>
          <w:p w:rsidR="00CF6FDB" w:rsidRPr="00162278" w:rsidRDefault="00CF6FDB" w:rsidP="00CF6FDB">
            <w:pPr>
              <w:jc w:val="center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512" w:type="dxa"/>
          </w:tcPr>
          <w:p w:rsidR="00CF6FDB" w:rsidRPr="00162278" w:rsidRDefault="00CF6FDB" w:rsidP="00162278">
            <w:pPr>
              <w:jc w:val="both"/>
              <w:rPr>
                <w:rStyle w:val="link-external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Пленуму Верховного Суду України від 12.04.1996 № 5 «Про практику розгляду цивільних справ по позовах про захист прав споживачів»</w:t>
            </w:r>
          </w:p>
        </w:tc>
        <w:tc>
          <w:tcPr>
            <w:tcW w:w="4530" w:type="dxa"/>
          </w:tcPr>
          <w:p w:rsidR="00CF6FDB" w:rsidRPr="00162278" w:rsidRDefault="00162278" w:rsidP="00CF6FDB">
            <w:pPr>
              <w:jc w:val="both"/>
              <w:rPr>
                <w:rStyle w:val="link-external"/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hyperlink r:id="rId36" w:history="1">
              <w:r w:rsidR="00CF6FDB" w:rsidRPr="00162278">
                <w:rPr>
                  <w:rStyle w:val="a3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uk-UA"/>
                </w:rPr>
                <w:t>http://zakon2.rada.gov.ua/laws/show/v0005700-96</w:t>
              </w:r>
            </w:hyperlink>
          </w:p>
        </w:tc>
      </w:tr>
    </w:tbl>
    <w:p w:rsidR="00097F8C" w:rsidRPr="00162278" w:rsidRDefault="00097F8C" w:rsidP="00AE6C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097F8C" w:rsidRPr="00162278" w:rsidSect="00230A75">
      <w:headerReference w:type="default" r:id="rId3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36" w:rsidRDefault="00273436" w:rsidP="00097F8C">
      <w:pPr>
        <w:spacing w:after="0" w:line="240" w:lineRule="auto"/>
      </w:pPr>
      <w:r>
        <w:separator/>
      </w:r>
    </w:p>
  </w:endnote>
  <w:endnote w:type="continuationSeparator" w:id="0">
    <w:p w:rsidR="00273436" w:rsidRDefault="00273436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36" w:rsidRDefault="00273436" w:rsidP="00097F8C">
      <w:pPr>
        <w:spacing w:after="0" w:line="240" w:lineRule="auto"/>
      </w:pPr>
      <w:r>
        <w:separator/>
      </w:r>
    </w:p>
  </w:footnote>
  <w:footnote w:type="continuationSeparator" w:id="0">
    <w:p w:rsidR="00273436" w:rsidRDefault="00273436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58816"/>
      <w:docPartObj>
        <w:docPartGallery w:val="Page Numbers (Top of Page)"/>
        <w:docPartUnique/>
      </w:docPartObj>
    </w:sdtPr>
    <w:sdtEndPr/>
    <w:sdtContent>
      <w:p w:rsidR="00097F8C" w:rsidRDefault="00097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78">
          <w:rPr>
            <w:noProof/>
          </w:rPr>
          <w:t>2</w:t>
        </w:r>
        <w:r>
          <w:fldChar w:fldCharType="end"/>
        </w:r>
      </w:p>
    </w:sdtContent>
  </w:sdt>
  <w:p w:rsidR="00097F8C" w:rsidRDefault="00097F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282"/>
    <w:multiLevelType w:val="hybridMultilevel"/>
    <w:tmpl w:val="70BA059A"/>
    <w:lvl w:ilvl="0" w:tplc="DE68B75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4A4A4A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0132CC2"/>
    <w:multiLevelType w:val="hybridMultilevel"/>
    <w:tmpl w:val="981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B6A22"/>
    <w:multiLevelType w:val="hybridMultilevel"/>
    <w:tmpl w:val="A84885F6"/>
    <w:lvl w:ilvl="0" w:tplc="DE68B75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4A4A4A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C"/>
    <w:rsid w:val="00097F8C"/>
    <w:rsid w:val="000E037D"/>
    <w:rsid w:val="00162278"/>
    <w:rsid w:val="00187684"/>
    <w:rsid w:val="001A28C3"/>
    <w:rsid w:val="00230A75"/>
    <w:rsid w:val="00273436"/>
    <w:rsid w:val="002F67A9"/>
    <w:rsid w:val="0042583F"/>
    <w:rsid w:val="0046717D"/>
    <w:rsid w:val="005B5E8E"/>
    <w:rsid w:val="006854C8"/>
    <w:rsid w:val="0069652D"/>
    <w:rsid w:val="00696DB9"/>
    <w:rsid w:val="007451CE"/>
    <w:rsid w:val="00776BF9"/>
    <w:rsid w:val="00806DA9"/>
    <w:rsid w:val="00895636"/>
    <w:rsid w:val="008D0CFF"/>
    <w:rsid w:val="008E7C3A"/>
    <w:rsid w:val="00A25D6B"/>
    <w:rsid w:val="00A75807"/>
    <w:rsid w:val="00AE6C24"/>
    <w:rsid w:val="00B42961"/>
    <w:rsid w:val="00BB067A"/>
    <w:rsid w:val="00CF6FDB"/>
    <w:rsid w:val="00D80489"/>
    <w:rsid w:val="00D84043"/>
    <w:rsid w:val="00DC2C5F"/>
    <w:rsid w:val="00E85B04"/>
    <w:rsid w:val="00E86976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0E95-1A1C-4E11-BEC4-59AA75C6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8C"/>
  </w:style>
  <w:style w:type="paragraph" w:styleId="1">
    <w:name w:val="heading 1"/>
    <w:basedOn w:val="a"/>
    <w:link w:val="10"/>
    <w:uiPriority w:val="9"/>
    <w:qFormat/>
    <w:rsid w:val="0080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7F8C"/>
    <w:pPr>
      <w:spacing w:after="200" w:line="276" w:lineRule="auto"/>
      <w:ind w:left="720"/>
      <w:contextualSpacing/>
    </w:pPr>
    <w:rPr>
      <w:lang w:val="uk-UA"/>
    </w:rPr>
  </w:style>
  <w:style w:type="character" w:customStyle="1" w:styleId="link-external">
    <w:name w:val="link-external"/>
    <w:basedOn w:val="a0"/>
    <w:rsid w:val="00097F8C"/>
  </w:style>
  <w:style w:type="character" w:customStyle="1" w:styleId="description">
    <w:name w:val="description"/>
    <w:basedOn w:val="a0"/>
    <w:rsid w:val="00097F8C"/>
  </w:style>
  <w:style w:type="paragraph" w:styleId="HTML">
    <w:name w:val="HTML Preformatted"/>
    <w:basedOn w:val="a"/>
    <w:link w:val="HTML0"/>
    <w:uiPriority w:val="99"/>
    <w:unhideWhenUsed/>
    <w:rsid w:val="00097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7F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F8C"/>
  </w:style>
  <w:style w:type="paragraph" w:styleId="a7">
    <w:name w:val="footer"/>
    <w:basedOn w:val="a"/>
    <w:link w:val="a8"/>
    <w:uiPriority w:val="99"/>
    <w:unhideWhenUsed/>
    <w:rsid w:val="0009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F8C"/>
  </w:style>
  <w:style w:type="table" w:styleId="a9">
    <w:name w:val="Table Grid"/>
    <w:basedOn w:val="a1"/>
    <w:uiPriority w:val="39"/>
    <w:rsid w:val="00E8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6DA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a">
    <w:name w:val="Strong"/>
    <w:basedOn w:val="a0"/>
    <w:uiPriority w:val="22"/>
    <w:qFormat/>
    <w:rsid w:val="00D8404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D0CFF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895636"/>
  </w:style>
  <w:style w:type="paragraph" w:styleId="ac">
    <w:name w:val="Normal (Web)"/>
    <w:basedOn w:val="a"/>
    <w:uiPriority w:val="99"/>
    <w:unhideWhenUsed/>
    <w:rsid w:val="001A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5-15" TargetMode="External"/><Relationship Id="rId13" Type="http://schemas.openxmlformats.org/officeDocument/2006/relationships/hyperlink" Target="http://zakon3.rada.gov.ua/laws/show/3659-12" TargetMode="External"/><Relationship Id="rId18" Type="http://schemas.openxmlformats.org/officeDocument/2006/relationships/hyperlink" Target="http://zakon.rada.gov.ua/go/4448-17" TargetMode="External"/><Relationship Id="rId26" Type="http://schemas.openxmlformats.org/officeDocument/2006/relationships/hyperlink" Target="http://zakon0.rada.gov.ua/laws/show/833-2006-%D0%B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854-96-%D0%BF" TargetMode="External"/><Relationship Id="rId34" Type="http://schemas.openxmlformats.org/officeDocument/2006/relationships/hyperlink" Target="http://zakon2.rada.gov.ua/laws/show/v0002700-73" TargetMode="Externa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hyperlink" Target="http://zakon3.rada.gov.ua/laws/show/1023-12" TargetMode="External"/><Relationship Id="rId17" Type="http://schemas.openxmlformats.org/officeDocument/2006/relationships/hyperlink" Target="http://zakon3.rada.gov.ua/laws/show/324/95-%D0%B2%D1%80" TargetMode="External"/><Relationship Id="rId25" Type="http://schemas.openxmlformats.org/officeDocument/2006/relationships/hyperlink" Target="http://zakon2.rada.gov.ua/laws/show/2067-2003-%D0%BF" TargetMode="External"/><Relationship Id="rId33" Type="http://schemas.openxmlformats.org/officeDocument/2006/relationships/hyperlink" Target="http://zakon2.rada.gov.ua/laws/show/z1529-1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270/96-%D0%B2%D1%80" TargetMode="External"/><Relationship Id="rId20" Type="http://schemas.openxmlformats.org/officeDocument/2006/relationships/hyperlink" Target="http://zakon0.rada.gov.ua/laws/show/313-94-%D0%BF" TargetMode="External"/><Relationship Id="rId29" Type="http://schemas.openxmlformats.org/officeDocument/2006/relationships/hyperlink" Target="http://zakon0.rada.gov.ua/laws/show/z0288-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80731-10" TargetMode="External"/><Relationship Id="rId24" Type="http://schemas.openxmlformats.org/officeDocument/2006/relationships/hyperlink" Target="http://zakon3.rada.gov.ua/laws/show/506-2002-%D0%BF" TargetMode="External"/><Relationship Id="rId32" Type="http://schemas.openxmlformats.org/officeDocument/2006/relationships/hyperlink" Target="http://zakon5.rada.gov.ua/laws/show/z1257-07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771/97-%D0%B2%D1%80" TargetMode="External"/><Relationship Id="rId23" Type="http://schemas.openxmlformats.org/officeDocument/2006/relationships/hyperlink" Target="http://zakon2.rada.gov.ua/laws/show/506-2002-%25D0%25BF" TargetMode="External"/><Relationship Id="rId28" Type="http://schemas.openxmlformats.org/officeDocument/2006/relationships/hyperlink" Target="http://zakon5.rada.gov.ua/laws/show/z0372-96" TargetMode="External"/><Relationship Id="rId36" Type="http://schemas.openxmlformats.org/officeDocument/2006/relationships/hyperlink" Target="http://zakon2.rada.gov.ua/laws/show/v0005700-96" TargetMode="External"/><Relationship Id="rId10" Type="http://schemas.openxmlformats.org/officeDocument/2006/relationships/hyperlink" Target="http://zakon0.rada.gov.ua/laws/show/2341-14" TargetMode="External"/><Relationship Id="rId19" Type="http://schemas.openxmlformats.org/officeDocument/2006/relationships/hyperlink" Target="http://zakon2.rada.gov.ua/laws/show/172-94-%D0%BF" TargetMode="External"/><Relationship Id="rId31" Type="http://schemas.openxmlformats.org/officeDocument/2006/relationships/hyperlink" Target="http://zakon3.rada.gov.ua/laws/show/z0628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18-15" TargetMode="External"/><Relationship Id="rId14" Type="http://schemas.openxmlformats.org/officeDocument/2006/relationships/hyperlink" Target="http://zakon0.rada.gov.ua/laws/show/481/95-%D0%B2%D1%80" TargetMode="External"/><Relationship Id="rId22" Type="http://schemas.openxmlformats.org/officeDocument/2006/relationships/hyperlink" Target="http://zakon0.rada.gov.ua/laws/show/802-98-%D0%BF/paran9" TargetMode="External"/><Relationship Id="rId27" Type="http://schemas.openxmlformats.org/officeDocument/2006/relationships/hyperlink" Target="http://zakon3.rada.gov.ua/laws/show/z0336-96" TargetMode="External"/><Relationship Id="rId30" Type="http://schemas.openxmlformats.org/officeDocument/2006/relationships/hyperlink" Target="http://zakon3.rada.gov.ua/laws/show/z0680-02" TargetMode="External"/><Relationship Id="rId35" Type="http://schemas.openxmlformats.org/officeDocument/2006/relationships/hyperlink" Target="http://zakon3.rada.gov.ua/laws/show/v0004700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2018-03-02T08:29:00Z</dcterms:created>
  <dcterms:modified xsi:type="dcterms:W3CDTF">2018-03-05T14:20:00Z</dcterms:modified>
</cp:coreProperties>
</file>