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E2" w:rsidRDefault="00275AE2" w:rsidP="00275AE2">
      <w:pPr>
        <w:shd w:val="clear" w:color="auto" w:fill="FFFFFF"/>
        <w:spacing w:after="100" w:afterAutospacing="1" w:line="240" w:lineRule="auto"/>
        <w:jc w:val="center"/>
        <w:outlineLvl w:val="0"/>
        <w:rPr>
          <w:rFonts w:ascii="Times New Roman" w:eastAsia="Times New Roman" w:hAnsi="Times New Roman" w:cs="Times New Roman"/>
          <w:b/>
          <w:kern w:val="36"/>
          <w:sz w:val="28"/>
          <w:szCs w:val="28"/>
          <w:lang w:val="uk-UA" w:eastAsia="uk-UA"/>
        </w:rPr>
      </w:pPr>
      <w:r w:rsidRPr="004D3353">
        <w:rPr>
          <w:rFonts w:ascii="Times New Roman" w:eastAsia="Times New Roman" w:hAnsi="Times New Roman" w:cs="Times New Roman"/>
          <w:b/>
          <w:kern w:val="36"/>
          <w:sz w:val="28"/>
          <w:szCs w:val="28"/>
          <w:lang w:val="uk-UA" w:eastAsia="uk-UA"/>
        </w:rPr>
        <w:t>ОГОЛОШЕННЯ З В</w:t>
      </w:r>
      <w:r>
        <w:rPr>
          <w:rFonts w:ascii="Times New Roman" w:eastAsia="Times New Roman" w:hAnsi="Times New Roman" w:cs="Times New Roman"/>
          <w:b/>
          <w:kern w:val="36"/>
          <w:sz w:val="28"/>
          <w:szCs w:val="28"/>
          <w:lang w:val="uk-UA" w:eastAsia="uk-UA"/>
        </w:rPr>
        <w:t>ИЗНАЧЕННЯ ВИКОНАВЦЯ РОБІТ ІЗ ЗЕМЛЕУСТР</w:t>
      </w:r>
      <w:r w:rsidR="00461941">
        <w:rPr>
          <w:rFonts w:ascii="Times New Roman" w:eastAsia="Times New Roman" w:hAnsi="Times New Roman" w:cs="Times New Roman"/>
          <w:b/>
          <w:kern w:val="36"/>
          <w:sz w:val="28"/>
          <w:szCs w:val="28"/>
          <w:lang w:val="uk-UA" w:eastAsia="uk-UA"/>
        </w:rPr>
        <w:t>О</w:t>
      </w:r>
      <w:r>
        <w:rPr>
          <w:rFonts w:ascii="Times New Roman" w:eastAsia="Times New Roman" w:hAnsi="Times New Roman" w:cs="Times New Roman"/>
          <w:b/>
          <w:kern w:val="36"/>
          <w:sz w:val="28"/>
          <w:szCs w:val="28"/>
          <w:lang w:val="uk-UA" w:eastAsia="uk-UA"/>
        </w:rPr>
        <w:t>Ю, ОЦІНКИ ЗЕМЕЛЬ ТА ЗЕМЕЛЬНИХ ТОРГІВ</w:t>
      </w:r>
    </w:p>
    <w:p w:rsidR="007B162C" w:rsidRDefault="007B162C" w:rsidP="00275AE2">
      <w:pPr>
        <w:shd w:val="clear" w:color="auto" w:fill="FFFFFF"/>
        <w:spacing w:after="100" w:afterAutospacing="1" w:line="240" w:lineRule="auto"/>
        <w:jc w:val="center"/>
        <w:outlineLvl w:val="0"/>
        <w:rPr>
          <w:rFonts w:ascii="Times New Roman" w:eastAsia="Times New Roman" w:hAnsi="Times New Roman" w:cs="Times New Roman"/>
          <w:b/>
          <w:kern w:val="36"/>
          <w:sz w:val="28"/>
          <w:szCs w:val="28"/>
          <w:lang w:val="uk-UA" w:eastAsia="uk-UA"/>
        </w:rPr>
      </w:pPr>
    </w:p>
    <w:p w:rsidR="00275AE2" w:rsidRDefault="00275AE2" w:rsidP="004A5DAC">
      <w:pPr>
        <w:spacing w:after="0" w:line="240" w:lineRule="auto"/>
        <w:ind w:firstLine="567"/>
        <w:jc w:val="both"/>
        <w:rPr>
          <w:rFonts w:ascii="Times New Roman" w:hAnsi="Times New Roman" w:cs="Times New Roman"/>
          <w:b/>
          <w:sz w:val="28"/>
          <w:szCs w:val="28"/>
          <w:lang w:val="uk-UA"/>
        </w:rPr>
      </w:pPr>
      <w:r w:rsidRPr="00275AE2">
        <w:rPr>
          <w:rFonts w:ascii="Times New Roman" w:hAnsi="Times New Roman" w:cs="Times New Roman"/>
          <w:b/>
          <w:sz w:val="28"/>
          <w:szCs w:val="28"/>
          <w:lang w:val="uk-UA"/>
        </w:rPr>
        <w:t xml:space="preserve">Інформація Департаменту комунальної власності, земельних та майнових відносин Луганської обласної державної адміністрації про проведення конкурсу з визначення виконавця </w:t>
      </w:r>
      <w:r w:rsidR="004B715F" w:rsidRPr="004B715F">
        <w:rPr>
          <w:rFonts w:ascii="Times New Roman" w:hAnsi="Times New Roman" w:cs="Times New Roman"/>
          <w:b/>
          <w:sz w:val="28"/>
          <w:szCs w:val="28"/>
          <w:lang w:val="uk-UA"/>
        </w:rPr>
        <w:t>робіт із землеустрою, оцінки земель та земельних торгів</w:t>
      </w:r>
      <w:r w:rsidRPr="00275AE2">
        <w:rPr>
          <w:rFonts w:ascii="Times New Roman" w:hAnsi="Times New Roman" w:cs="Times New Roman"/>
          <w:b/>
          <w:sz w:val="28"/>
          <w:szCs w:val="28"/>
          <w:lang w:val="uk-UA"/>
        </w:rPr>
        <w:t xml:space="preserve"> з продажу права оренди земельних ділянок державної власності для рибогосподарських потреб на території Луганської області</w:t>
      </w:r>
    </w:p>
    <w:p w:rsidR="00D7322B" w:rsidRPr="004F2F85" w:rsidRDefault="00D7322B" w:rsidP="004B715F">
      <w:pPr>
        <w:spacing w:after="0" w:line="240" w:lineRule="auto"/>
        <w:ind w:firstLine="567"/>
        <w:rPr>
          <w:rFonts w:ascii="Times New Roman" w:hAnsi="Times New Roman" w:cs="Times New Roman"/>
          <w:b/>
          <w:sz w:val="28"/>
          <w:szCs w:val="28"/>
          <w:lang w:val="uk-UA"/>
        </w:rPr>
      </w:pPr>
    </w:p>
    <w:p w:rsidR="00722241" w:rsidRPr="00263C86" w:rsidRDefault="00C35808" w:rsidP="004B715F">
      <w:pPr>
        <w:pStyle w:val="a3"/>
        <w:numPr>
          <w:ilvl w:val="0"/>
          <w:numId w:val="2"/>
        </w:numPr>
        <w:spacing w:after="0" w:line="240" w:lineRule="auto"/>
        <w:ind w:left="0" w:firstLine="567"/>
        <w:rPr>
          <w:rFonts w:ascii="Times New Roman" w:hAnsi="Times New Roman" w:cs="Times New Roman"/>
          <w:b/>
          <w:sz w:val="28"/>
          <w:szCs w:val="28"/>
          <w:lang w:val="uk-UA"/>
        </w:rPr>
      </w:pPr>
      <w:r w:rsidRPr="00263C86">
        <w:rPr>
          <w:rFonts w:ascii="Times New Roman" w:hAnsi="Times New Roman" w:cs="Times New Roman"/>
          <w:b/>
          <w:sz w:val="28"/>
          <w:szCs w:val="28"/>
          <w:lang w:val="uk-UA"/>
        </w:rPr>
        <w:t>М</w:t>
      </w:r>
      <w:r w:rsidR="00722241" w:rsidRPr="00263C86">
        <w:rPr>
          <w:rFonts w:ascii="Times New Roman" w:hAnsi="Times New Roman" w:cs="Times New Roman"/>
          <w:b/>
          <w:sz w:val="28"/>
          <w:szCs w:val="28"/>
          <w:lang w:val="uk-UA"/>
        </w:rPr>
        <w:t>ета проведення робіт</w:t>
      </w:r>
      <w:r w:rsidRPr="00263C86">
        <w:rPr>
          <w:rFonts w:ascii="Times New Roman" w:hAnsi="Times New Roman" w:cs="Times New Roman"/>
          <w:b/>
          <w:sz w:val="28"/>
          <w:szCs w:val="28"/>
          <w:lang w:val="uk-UA"/>
        </w:rPr>
        <w:t>:</w:t>
      </w:r>
    </w:p>
    <w:p w:rsidR="00C35808" w:rsidRDefault="00C35808" w:rsidP="007D60DD">
      <w:pPr>
        <w:pStyle w:val="a3"/>
        <w:spacing w:after="0" w:line="240" w:lineRule="auto"/>
        <w:ind w:left="0" w:firstLine="567"/>
        <w:jc w:val="both"/>
        <w:rPr>
          <w:rFonts w:ascii="Times New Roman" w:hAnsi="Times New Roman" w:cs="Times New Roman"/>
          <w:sz w:val="28"/>
          <w:szCs w:val="28"/>
          <w:lang w:val="uk-UA"/>
        </w:rPr>
      </w:pPr>
      <w:proofErr w:type="spellStart"/>
      <w:r w:rsidRPr="004F2F85">
        <w:rPr>
          <w:rFonts w:ascii="Times New Roman" w:hAnsi="Times New Roman" w:cs="Times New Roman"/>
          <w:sz w:val="28"/>
          <w:szCs w:val="28"/>
        </w:rPr>
        <w:t>відбі</w:t>
      </w:r>
      <w:proofErr w:type="gramStart"/>
      <w:r w:rsidRPr="004F2F85">
        <w:rPr>
          <w:rFonts w:ascii="Times New Roman" w:hAnsi="Times New Roman" w:cs="Times New Roman"/>
          <w:sz w:val="28"/>
          <w:szCs w:val="28"/>
        </w:rPr>
        <w:t>р</w:t>
      </w:r>
      <w:proofErr w:type="spellEnd"/>
      <w:proofErr w:type="gramEnd"/>
      <w:r w:rsidRPr="004F2F85">
        <w:rPr>
          <w:rFonts w:ascii="Times New Roman" w:hAnsi="Times New Roman" w:cs="Times New Roman"/>
          <w:sz w:val="28"/>
          <w:szCs w:val="28"/>
        </w:rPr>
        <w:t xml:space="preserve"> </w:t>
      </w:r>
      <w:proofErr w:type="spellStart"/>
      <w:r w:rsidRPr="004F2F85">
        <w:rPr>
          <w:rFonts w:ascii="Times New Roman" w:hAnsi="Times New Roman" w:cs="Times New Roman"/>
          <w:sz w:val="28"/>
          <w:szCs w:val="28"/>
        </w:rPr>
        <w:t>виконавця</w:t>
      </w:r>
      <w:proofErr w:type="spellEnd"/>
      <w:r w:rsidRPr="004F2F85">
        <w:rPr>
          <w:rFonts w:ascii="Times New Roman" w:hAnsi="Times New Roman" w:cs="Times New Roman"/>
          <w:sz w:val="28"/>
          <w:szCs w:val="28"/>
        </w:rPr>
        <w:t xml:space="preserve"> </w:t>
      </w:r>
      <w:proofErr w:type="spellStart"/>
      <w:r w:rsidRPr="004F2F85">
        <w:rPr>
          <w:rFonts w:ascii="Times New Roman" w:hAnsi="Times New Roman" w:cs="Times New Roman"/>
          <w:sz w:val="28"/>
          <w:szCs w:val="28"/>
        </w:rPr>
        <w:t>робіт</w:t>
      </w:r>
      <w:proofErr w:type="spellEnd"/>
      <w:r w:rsidRPr="004F2F85">
        <w:rPr>
          <w:rFonts w:ascii="Times New Roman" w:hAnsi="Times New Roman" w:cs="Times New Roman"/>
          <w:sz w:val="28"/>
          <w:szCs w:val="28"/>
        </w:rPr>
        <w:t xml:space="preserve"> </w:t>
      </w:r>
      <w:proofErr w:type="spellStart"/>
      <w:r w:rsidRPr="004F2F85">
        <w:rPr>
          <w:rFonts w:ascii="Times New Roman" w:hAnsi="Times New Roman" w:cs="Times New Roman"/>
          <w:sz w:val="28"/>
          <w:szCs w:val="28"/>
        </w:rPr>
        <w:t>із</w:t>
      </w:r>
      <w:proofErr w:type="spellEnd"/>
      <w:r w:rsidRPr="004F2F85">
        <w:rPr>
          <w:rFonts w:ascii="Times New Roman" w:hAnsi="Times New Roman" w:cs="Times New Roman"/>
          <w:sz w:val="28"/>
          <w:szCs w:val="28"/>
        </w:rPr>
        <w:t xml:space="preserve"> </w:t>
      </w:r>
      <w:proofErr w:type="spellStart"/>
      <w:r w:rsidRPr="004F2F85">
        <w:rPr>
          <w:rFonts w:ascii="Times New Roman" w:hAnsi="Times New Roman" w:cs="Times New Roman"/>
          <w:sz w:val="28"/>
          <w:szCs w:val="28"/>
        </w:rPr>
        <w:t>землеустрою</w:t>
      </w:r>
      <w:proofErr w:type="spellEnd"/>
      <w:r w:rsidRPr="004F2F85">
        <w:rPr>
          <w:rFonts w:ascii="Times New Roman" w:hAnsi="Times New Roman" w:cs="Times New Roman"/>
          <w:sz w:val="28"/>
          <w:szCs w:val="28"/>
        </w:rPr>
        <w:t xml:space="preserve">, </w:t>
      </w:r>
      <w:proofErr w:type="spellStart"/>
      <w:r w:rsidRPr="004F2F85">
        <w:rPr>
          <w:rFonts w:ascii="Times New Roman" w:hAnsi="Times New Roman" w:cs="Times New Roman"/>
          <w:sz w:val="28"/>
          <w:szCs w:val="28"/>
        </w:rPr>
        <w:t>оцінки</w:t>
      </w:r>
      <w:proofErr w:type="spellEnd"/>
      <w:r w:rsidRPr="004F2F85">
        <w:rPr>
          <w:rFonts w:ascii="Times New Roman" w:hAnsi="Times New Roman" w:cs="Times New Roman"/>
          <w:sz w:val="28"/>
          <w:szCs w:val="28"/>
        </w:rPr>
        <w:t xml:space="preserve"> земель </w:t>
      </w:r>
      <w:r w:rsidR="00620E09" w:rsidRPr="004F2F85">
        <w:rPr>
          <w:rFonts w:ascii="Times New Roman" w:hAnsi="Times New Roman" w:cs="Times New Roman"/>
          <w:sz w:val="28"/>
          <w:szCs w:val="28"/>
          <w:lang w:val="uk-UA"/>
        </w:rPr>
        <w:t xml:space="preserve">та земельних торгів </w:t>
      </w:r>
      <w:r w:rsidRPr="004F2F85">
        <w:rPr>
          <w:rFonts w:ascii="Times New Roman" w:hAnsi="Times New Roman" w:cs="Times New Roman"/>
          <w:sz w:val="28"/>
          <w:szCs w:val="28"/>
        </w:rPr>
        <w:t xml:space="preserve">у </w:t>
      </w:r>
      <w:proofErr w:type="spellStart"/>
      <w:r w:rsidRPr="004F2F85">
        <w:rPr>
          <w:rFonts w:ascii="Times New Roman" w:hAnsi="Times New Roman" w:cs="Times New Roman"/>
          <w:sz w:val="28"/>
          <w:szCs w:val="28"/>
        </w:rPr>
        <w:t>процесі</w:t>
      </w:r>
      <w:proofErr w:type="spellEnd"/>
      <w:r w:rsidRPr="004F2F85">
        <w:rPr>
          <w:rFonts w:ascii="Times New Roman" w:hAnsi="Times New Roman" w:cs="Times New Roman"/>
          <w:sz w:val="28"/>
          <w:szCs w:val="28"/>
        </w:rPr>
        <w:t xml:space="preserve"> </w:t>
      </w:r>
      <w:proofErr w:type="spellStart"/>
      <w:r w:rsidRPr="004F2F85">
        <w:rPr>
          <w:rFonts w:ascii="Times New Roman" w:hAnsi="Times New Roman" w:cs="Times New Roman"/>
          <w:sz w:val="28"/>
          <w:szCs w:val="28"/>
        </w:rPr>
        <w:t>підготовки</w:t>
      </w:r>
      <w:proofErr w:type="spellEnd"/>
      <w:r w:rsidRPr="004F2F85">
        <w:rPr>
          <w:rFonts w:ascii="Times New Roman" w:hAnsi="Times New Roman" w:cs="Times New Roman"/>
          <w:sz w:val="28"/>
          <w:szCs w:val="28"/>
        </w:rPr>
        <w:t xml:space="preserve"> </w:t>
      </w:r>
      <w:proofErr w:type="spellStart"/>
      <w:r w:rsidRPr="004F2F85">
        <w:rPr>
          <w:rFonts w:ascii="Times New Roman" w:hAnsi="Times New Roman" w:cs="Times New Roman"/>
          <w:sz w:val="28"/>
          <w:szCs w:val="28"/>
        </w:rPr>
        <w:t>лотів</w:t>
      </w:r>
      <w:proofErr w:type="spellEnd"/>
      <w:r w:rsidRPr="004F2F85">
        <w:rPr>
          <w:rFonts w:ascii="Times New Roman" w:hAnsi="Times New Roman" w:cs="Times New Roman"/>
          <w:sz w:val="28"/>
          <w:szCs w:val="28"/>
        </w:rPr>
        <w:t xml:space="preserve"> до продажу на </w:t>
      </w:r>
      <w:proofErr w:type="spellStart"/>
      <w:r w:rsidRPr="004F2F85">
        <w:rPr>
          <w:rFonts w:ascii="Times New Roman" w:hAnsi="Times New Roman" w:cs="Times New Roman"/>
          <w:sz w:val="28"/>
          <w:szCs w:val="28"/>
        </w:rPr>
        <w:t>земельних</w:t>
      </w:r>
      <w:proofErr w:type="spellEnd"/>
      <w:r w:rsidRPr="004F2F85">
        <w:rPr>
          <w:rFonts w:ascii="Times New Roman" w:hAnsi="Times New Roman" w:cs="Times New Roman"/>
          <w:sz w:val="28"/>
          <w:szCs w:val="28"/>
        </w:rPr>
        <w:t xml:space="preserve"> торгах прав </w:t>
      </w:r>
      <w:proofErr w:type="spellStart"/>
      <w:r w:rsidRPr="004F2F85">
        <w:rPr>
          <w:rFonts w:ascii="Times New Roman" w:hAnsi="Times New Roman" w:cs="Times New Roman"/>
          <w:sz w:val="28"/>
          <w:szCs w:val="28"/>
        </w:rPr>
        <w:t>оренди</w:t>
      </w:r>
      <w:proofErr w:type="spellEnd"/>
      <w:r w:rsidRPr="004F2F85">
        <w:rPr>
          <w:rFonts w:ascii="Times New Roman" w:hAnsi="Times New Roman" w:cs="Times New Roman"/>
          <w:sz w:val="28"/>
          <w:szCs w:val="28"/>
        </w:rPr>
        <w:t xml:space="preserve"> </w:t>
      </w:r>
      <w:proofErr w:type="spellStart"/>
      <w:r w:rsidRPr="004F2F85">
        <w:rPr>
          <w:rFonts w:ascii="Times New Roman" w:hAnsi="Times New Roman" w:cs="Times New Roman"/>
          <w:sz w:val="28"/>
          <w:szCs w:val="28"/>
        </w:rPr>
        <w:t>земельних</w:t>
      </w:r>
      <w:proofErr w:type="spellEnd"/>
      <w:r w:rsidRPr="004F2F85">
        <w:rPr>
          <w:rFonts w:ascii="Times New Roman" w:hAnsi="Times New Roman" w:cs="Times New Roman"/>
          <w:sz w:val="28"/>
          <w:szCs w:val="28"/>
        </w:rPr>
        <w:t xml:space="preserve"> </w:t>
      </w:r>
      <w:proofErr w:type="spellStart"/>
      <w:r w:rsidRPr="004F2F85">
        <w:rPr>
          <w:rFonts w:ascii="Times New Roman" w:hAnsi="Times New Roman" w:cs="Times New Roman"/>
          <w:sz w:val="28"/>
          <w:szCs w:val="28"/>
        </w:rPr>
        <w:t>ділянок</w:t>
      </w:r>
      <w:proofErr w:type="spellEnd"/>
      <w:r w:rsidR="00FF3342">
        <w:rPr>
          <w:rFonts w:ascii="Times New Roman" w:hAnsi="Times New Roman" w:cs="Times New Roman"/>
          <w:sz w:val="28"/>
          <w:szCs w:val="28"/>
          <w:lang w:val="uk-UA"/>
        </w:rPr>
        <w:t>.</w:t>
      </w:r>
    </w:p>
    <w:p w:rsidR="00FF3342" w:rsidRPr="00FF3342" w:rsidRDefault="00FF3342" w:rsidP="007D60DD">
      <w:pPr>
        <w:pStyle w:val="a3"/>
        <w:spacing w:after="0" w:line="240" w:lineRule="auto"/>
        <w:ind w:left="0" w:firstLine="567"/>
        <w:jc w:val="both"/>
        <w:rPr>
          <w:rFonts w:ascii="Times New Roman" w:hAnsi="Times New Roman" w:cs="Times New Roman"/>
          <w:sz w:val="28"/>
          <w:szCs w:val="28"/>
          <w:lang w:val="uk-UA"/>
        </w:rPr>
      </w:pPr>
    </w:p>
    <w:p w:rsidR="00722241" w:rsidRPr="00C11AF4" w:rsidRDefault="00C35808" w:rsidP="007D60DD">
      <w:pPr>
        <w:pStyle w:val="a3"/>
        <w:numPr>
          <w:ilvl w:val="0"/>
          <w:numId w:val="2"/>
        </w:numPr>
        <w:spacing w:after="0" w:line="240" w:lineRule="auto"/>
        <w:ind w:left="0" w:firstLine="567"/>
        <w:jc w:val="both"/>
        <w:rPr>
          <w:rFonts w:ascii="Times New Roman" w:hAnsi="Times New Roman" w:cs="Times New Roman"/>
          <w:b/>
          <w:sz w:val="28"/>
          <w:szCs w:val="28"/>
          <w:lang w:val="uk-UA"/>
        </w:rPr>
      </w:pPr>
      <w:r w:rsidRPr="00C11AF4">
        <w:rPr>
          <w:rFonts w:ascii="Times New Roman" w:hAnsi="Times New Roman" w:cs="Times New Roman"/>
          <w:b/>
          <w:sz w:val="28"/>
          <w:szCs w:val="28"/>
          <w:lang w:val="uk-UA"/>
        </w:rPr>
        <w:t>Д</w:t>
      </w:r>
      <w:r w:rsidR="00722241" w:rsidRPr="00C11AF4">
        <w:rPr>
          <w:rFonts w:ascii="Times New Roman" w:hAnsi="Times New Roman" w:cs="Times New Roman"/>
          <w:b/>
          <w:sz w:val="28"/>
          <w:szCs w:val="28"/>
          <w:lang w:val="uk-UA"/>
        </w:rPr>
        <w:t>ані про земельні ділянки (місце розташування, орієнтовний розмір, цільове призначення)</w:t>
      </w:r>
      <w:r w:rsidR="00263C86" w:rsidRPr="00C11AF4">
        <w:rPr>
          <w:rFonts w:ascii="Times New Roman" w:hAnsi="Times New Roman" w:cs="Times New Roman"/>
          <w:b/>
          <w:sz w:val="28"/>
          <w:szCs w:val="28"/>
          <w:lang w:val="uk-UA"/>
        </w:rPr>
        <w:t>:</w:t>
      </w:r>
    </w:p>
    <w:p w:rsidR="00263C86" w:rsidRPr="00C11AF4" w:rsidRDefault="00263C86" w:rsidP="007D60DD">
      <w:pPr>
        <w:pStyle w:val="a3"/>
        <w:spacing w:after="0" w:line="240" w:lineRule="auto"/>
        <w:ind w:left="0" w:firstLine="567"/>
        <w:jc w:val="both"/>
        <w:rPr>
          <w:rFonts w:ascii="Times New Roman" w:hAnsi="Times New Roman" w:cs="Times New Roman"/>
          <w:sz w:val="28"/>
          <w:szCs w:val="28"/>
          <w:lang w:val="uk-UA"/>
        </w:rPr>
      </w:pPr>
      <w:r w:rsidRPr="00C11AF4">
        <w:rPr>
          <w:rFonts w:ascii="Times New Roman" w:hAnsi="Times New Roman" w:cs="Times New Roman"/>
          <w:sz w:val="28"/>
          <w:szCs w:val="28"/>
          <w:lang w:val="uk-UA"/>
        </w:rPr>
        <w:t>Дані про земельні ділянки:</w:t>
      </w:r>
    </w:p>
    <w:p w:rsidR="00C91184" w:rsidRPr="00707F47"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 xml:space="preserve">земельна ділянка орієнтовною площею </w:t>
      </w:r>
      <w:r w:rsidR="00C11AF4" w:rsidRPr="00C11AF4">
        <w:rPr>
          <w:rFonts w:ascii="Times New Roman" w:eastAsia="Times New Roman" w:hAnsi="Times New Roman" w:cs="Times New Roman"/>
          <w:color w:val="000000"/>
          <w:sz w:val="28"/>
          <w:szCs w:val="28"/>
          <w:lang w:val="uk-UA" w:eastAsia="ru-RU"/>
        </w:rPr>
        <w:t>74,4590</w:t>
      </w:r>
      <w:r w:rsidRPr="00C11AF4">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Біловодської селищної ради Біловодського району Луганської області;</w:t>
      </w:r>
    </w:p>
    <w:p w:rsidR="00707F47" w:rsidRPr="00707F47" w:rsidRDefault="00707F47" w:rsidP="007D60DD">
      <w:pPr>
        <w:pStyle w:val="a3"/>
        <w:numPr>
          <w:ilvl w:val="0"/>
          <w:numId w:val="6"/>
        </w:numPr>
        <w:ind w:left="0" w:firstLine="567"/>
        <w:jc w:val="both"/>
        <w:rPr>
          <w:rFonts w:ascii="Times New Roman" w:hAnsi="Times New Roman" w:cs="Times New Roman"/>
          <w:sz w:val="28"/>
          <w:szCs w:val="28"/>
          <w:lang w:val="uk-UA"/>
        </w:rPr>
      </w:pPr>
      <w:r w:rsidRPr="00707F47">
        <w:rPr>
          <w:rFonts w:ascii="Times New Roman" w:hAnsi="Times New Roman" w:cs="Times New Roman"/>
          <w:sz w:val="28"/>
          <w:szCs w:val="28"/>
          <w:lang w:val="uk-UA"/>
        </w:rPr>
        <w:t xml:space="preserve">земельна ділянка орієнтовною площею </w:t>
      </w:r>
      <w:r>
        <w:rPr>
          <w:rFonts w:ascii="Times New Roman" w:hAnsi="Times New Roman" w:cs="Times New Roman"/>
          <w:sz w:val="28"/>
          <w:szCs w:val="28"/>
          <w:lang w:val="uk-UA"/>
        </w:rPr>
        <w:t>1,7843</w:t>
      </w:r>
      <w:r w:rsidRPr="00707F47">
        <w:rPr>
          <w:rFonts w:ascii="Times New Roman" w:hAnsi="Times New Roman" w:cs="Times New Roman"/>
          <w:sz w:val="28"/>
          <w:szCs w:val="28"/>
          <w:lang w:val="uk-UA"/>
        </w:rPr>
        <w:t xml:space="preserve"> га для рибогосподарських потреб, розташована за межами населених пунктів на території Біловодської селищної ради Біловодського району Луганської області;</w:t>
      </w:r>
    </w:p>
    <w:p w:rsidR="00707F47" w:rsidRPr="00707F47" w:rsidRDefault="00707F47" w:rsidP="007D60DD">
      <w:pPr>
        <w:pStyle w:val="a3"/>
        <w:numPr>
          <w:ilvl w:val="0"/>
          <w:numId w:val="6"/>
        </w:numPr>
        <w:ind w:left="0" w:firstLine="567"/>
        <w:jc w:val="both"/>
        <w:rPr>
          <w:rFonts w:ascii="Times New Roman" w:hAnsi="Times New Roman" w:cs="Times New Roman"/>
          <w:sz w:val="28"/>
          <w:szCs w:val="28"/>
          <w:lang w:val="uk-UA"/>
        </w:rPr>
      </w:pPr>
      <w:r w:rsidRPr="00707F47">
        <w:rPr>
          <w:rFonts w:ascii="Times New Roman" w:hAnsi="Times New Roman" w:cs="Times New Roman"/>
          <w:sz w:val="28"/>
          <w:szCs w:val="28"/>
          <w:lang w:val="uk-UA"/>
        </w:rPr>
        <w:t xml:space="preserve">земельна ділянка орієнтовною площею </w:t>
      </w:r>
      <w:r>
        <w:rPr>
          <w:rFonts w:ascii="Times New Roman" w:hAnsi="Times New Roman" w:cs="Times New Roman"/>
          <w:sz w:val="28"/>
          <w:szCs w:val="28"/>
          <w:lang w:val="uk-UA"/>
        </w:rPr>
        <w:t>0,3238</w:t>
      </w:r>
      <w:r w:rsidRPr="00707F47">
        <w:rPr>
          <w:rFonts w:ascii="Times New Roman" w:hAnsi="Times New Roman" w:cs="Times New Roman"/>
          <w:sz w:val="28"/>
          <w:szCs w:val="28"/>
          <w:lang w:val="uk-UA"/>
        </w:rPr>
        <w:t xml:space="preserve"> га для рибогосподарських потреб, розташована за межами населених пунктів на території Біловодської селищної ради Біловодського району Луганської області;</w:t>
      </w:r>
    </w:p>
    <w:p w:rsidR="00C91184" w:rsidRPr="006D620E"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 xml:space="preserve">земельна ділянка орієнтовною площею </w:t>
      </w:r>
      <w:r w:rsidR="00C11AF4" w:rsidRPr="00C11AF4">
        <w:rPr>
          <w:rFonts w:ascii="Times New Roman" w:eastAsia="Times New Roman" w:hAnsi="Times New Roman" w:cs="Times New Roman"/>
          <w:color w:val="000000"/>
          <w:sz w:val="28"/>
          <w:szCs w:val="28"/>
          <w:lang w:val="uk-UA" w:eastAsia="ru-RU"/>
        </w:rPr>
        <w:t>76</w:t>
      </w:r>
      <w:r w:rsidRPr="00C11AF4">
        <w:rPr>
          <w:rFonts w:ascii="Times New Roman" w:eastAsia="Times New Roman" w:hAnsi="Times New Roman" w:cs="Times New Roman"/>
          <w:color w:val="000000"/>
          <w:sz w:val="28"/>
          <w:szCs w:val="28"/>
          <w:lang w:val="uk-UA" w:eastAsia="ru-RU"/>
        </w:rPr>
        <w:t>,</w:t>
      </w:r>
      <w:r w:rsidR="00C11AF4" w:rsidRPr="00C11AF4">
        <w:rPr>
          <w:rFonts w:ascii="Times New Roman" w:eastAsia="Times New Roman" w:hAnsi="Times New Roman" w:cs="Times New Roman"/>
          <w:color w:val="000000"/>
          <w:sz w:val="28"/>
          <w:szCs w:val="28"/>
          <w:lang w:val="uk-UA" w:eastAsia="ru-RU"/>
        </w:rPr>
        <w:t>2930</w:t>
      </w:r>
      <w:r w:rsidRPr="00C11AF4">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w:t>
      </w:r>
      <w:proofErr w:type="spellStart"/>
      <w:r w:rsidRPr="00C11AF4">
        <w:rPr>
          <w:rFonts w:ascii="Times New Roman" w:eastAsia="Times New Roman" w:hAnsi="Times New Roman" w:cs="Times New Roman"/>
          <w:color w:val="000000"/>
          <w:sz w:val="28"/>
          <w:szCs w:val="28"/>
          <w:lang w:val="uk-UA" w:eastAsia="ru-RU"/>
        </w:rPr>
        <w:t>Кононівської</w:t>
      </w:r>
      <w:proofErr w:type="spellEnd"/>
      <w:r w:rsidRPr="00C11AF4">
        <w:rPr>
          <w:rFonts w:ascii="Times New Roman" w:eastAsia="Times New Roman" w:hAnsi="Times New Roman" w:cs="Times New Roman"/>
          <w:color w:val="000000"/>
          <w:sz w:val="28"/>
          <w:szCs w:val="28"/>
          <w:lang w:val="uk-UA" w:eastAsia="ru-RU"/>
        </w:rPr>
        <w:t xml:space="preserve"> та </w:t>
      </w:r>
      <w:proofErr w:type="spellStart"/>
      <w:r w:rsidRPr="00C11AF4">
        <w:rPr>
          <w:rFonts w:ascii="Times New Roman" w:eastAsia="Times New Roman" w:hAnsi="Times New Roman" w:cs="Times New Roman"/>
          <w:color w:val="000000"/>
          <w:sz w:val="28"/>
          <w:szCs w:val="28"/>
          <w:lang w:val="uk-UA" w:eastAsia="ru-RU"/>
        </w:rPr>
        <w:t>Шуліківської</w:t>
      </w:r>
      <w:proofErr w:type="spellEnd"/>
      <w:r w:rsidRPr="00C11AF4">
        <w:rPr>
          <w:rFonts w:ascii="Times New Roman" w:eastAsia="Times New Roman" w:hAnsi="Times New Roman" w:cs="Times New Roman"/>
          <w:color w:val="000000"/>
          <w:sz w:val="28"/>
          <w:szCs w:val="28"/>
          <w:lang w:val="uk-UA" w:eastAsia="ru-RU"/>
        </w:rPr>
        <w:t xml:space="preserve"> сільських рад Біловодського району Луганської області;</w:t>
      </w:r>
    </w:p>
    <w:p w:rsidR="006D620E" w:rsidRPr="00C11AF4" w:rsidRDefault="006D620E"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 xml:space="preserve">земельна ділянка орієнтовною площею 88,5387 га для рибогосподарських потреб, розташована за межами населених пунктів на території </w:t>
      </w:r>
      <w:proofErr w:type="spellStart"/>
      <w:r w:rsidRPr="00C11AF4">
        <w:rPr>
          <w:rFonts w:ascii="Times New Roman" w:eastAsia="Times New Roman" w:hAnsi="Times New Roman" w:cs="Times New Roman"/>
          <w:color w:val="000000"/>
          <w:sz w:val="28"/>
          <w:szCs w:val="28"/>
          <w:lang w:val="uk-UA" w:eastAsia="ru-RU"/>
        </w:rPr>
        <w:t>Білокуракинської</w:t>
      </w:r>
      <w:proofErr w:type="spellEnd"/>
      <w:r w:rsidRPr="00C11AF4">
        <w:rPr>
          <w:rFonts w:ascii="Times New Roman" w:eastAsia="Times New Roman" w:hAnsi="Times New Roman" w:cs="Times New Roman"/>
          <w:color w:val="000000"/>
          <w:sz w:val="28"/>
          <w:szCs w:val="28"/>
          <w:lang w:val="uk-UA" w:eastAsia="ru-RU"/>
        </w:rPr>
        <w:t xml:space="preserve"> селищної ради </w:t>
      </w:r>
      <w:proofErr w:type="spellStart"/>
      <w:r w:rsidRPr="00C11AF4">
        <w:rPr>
          <w:rFonts w:ascii="Times New Roman" w:eastAsia="Times New Roman" w:hAnsi="Times New Roman" w:cs="Times New Roman"/>
          <w:color w:val="000000"/>
          <w:sz w:val="28"/>
          <w:szCs w:val="28"/>
          <w:lang w:val="uk-UA" w:eastAsia="ru-RU"/>
        </w:rPr>
        <w:t>Білокуракинського</w:t>
      </w:r>
      <w:proofErr w:type="spellEnd"/>
      <w:r w:rsidRPr="00C11AF4">
        <w:rPr>
          <w:rFonts w:ascii="Times New Roman" w:eastAsia="Times New Roman" w:hAnsi="Times New Roman" w:cs="Times New Roman"/>
          <w:color w:val="000000"/>
          <w:sz w:val="28"/>
          <w:szCs w:val="28"/>
          <w:lang w:val="uk-UA" w:eastAsia="ru-RU"/>
        </w:rPr>
        <w:t xml:space="preserve"> району Луганської області;</w:t>
      </w:r>
    </w:p>
    <w:p w:rsidR="00C91184" w:rsidRPr="007A0DCC"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земельна ділянка орієнтовною площею 2,</w:t>
      </w:r>
      <w:r w:rsidR="00C11AF4" w:rsidRPr="00C11AF4">
        <w:rPr>
          <w:rFonts w:ascii="Times New Roman" w:eastAsia="Times New Roman" w:hAnsi="Times New Roman" w:cs="Times New Roman"/>
          <w:color w:val="000000"/>
          <w:sz w:val="28"/>
          <w:szCs w:val="28"/>
          <w:lang w:val="uk-UA" w:eastAsia="ru-RU"/>
        </w:rPr>
        <w:t>1625</w:t>
      </w:r>
      <w:r w:rsidRPr="00C11AF4">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w:t>
      </w:r>
      <w:proofErr w:type="spellStart"/>
      <w:r w:rsidRPr="00C11AF4">
        <w:rPr>
          <w:rFonts w:ascii="Times New Roman" w:eastAsia="Times New Roman" w:hAnsi="Times New Roman" w:cs="Times New Roman"/>
          <w:color w:val="000000"/>
          <w:sz w:val="28"/>
          <w:szCs w:val="28"/>
          <w:lang w:val="uk-UA" w:eastAsia="ru-RU"/>
        </w:rPr>
        <w:t>Бунчуківської</w:t>
      </w:r>
      <w:proofErr w:type="spellEnd"/>
      <w:r w:rsidRPr="00C11AF4">
        <w:rPr>
          <w:rFonts w:ascii="Times New Roman" w:eastAsia="Times New Roman" w:hAnsi="Times New Roman" w:cs="Times New Roman"/>
          <w:color w:val="000000"/>
          <w:sz w:val="28"/>
          <w:szCs w:val="28"/>
          <w:lang w:val="uk-UA" w:eastAsia="ru-RU"/>
        </w:rPr>
        <w:t xml:space="preserve"> сільської ради </w:t>
      </w:r>
      <w:proofErr w:type="spellStart"/>
      <w:r w:rsidRPr="00C11AF4">
        <w:rPr>
          <w:rFonts w:ascii="Times New Roman" w:eastAsia="Times New Roman" w:hAnsi="Times New Roman" w:cs="Times New Roman"/>
          <w:color w:val="000000"/>
          <w:sz w:val="28"/>
          <w:szCs w:val="28"/>
          <w:lang w:val="uk-UA" w:eastAsia="ru-RU"/>
        </w:rPr>
        <w:t>Білокуракинського</w:t>
      </w:r>
      <w:proofErr w:type="spellEnd"/>
      <w:r w:rsidRPr="00C11AF4">
        <w:rPr>
          <w:rFonts w:ascii="Times New Roman" w:eastAsia="Times New Roman" w:hAnsi="Times New Roman" w:cs="Times New Roman"/>
          <w:color w:val="000000"/>
          <w:sz w:val="28"/>
          <w:szCs w:val="28"/>
          <w:lang w:val="uk-UA" w:eastAsia="ru-RU"/>
        </w:rPr>
        <w:t xml:space="preserve"> району Луганської області;</w:t>
      </w:r>
    </w:p>
    <w:p w:rsidR="007A0DCC" w:rsidRPr="00C11AF4" w:rsidRDefault="007A0DCC"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 xml:space="preserve">земельна ділянка орієнтовною площею </w:t>
      </w:r>
      <w:r>
        <w:rPr>
          <w:rFonts w:ascii="Times New Roman" w:eastAsia="Times New Roman" w:hAnsi="Times New Roman" w:cs="Times New Roman"/>
          <w:color w:val="000000"/>
          <w:sz w:val="28"/>
          <w:szCs w:val="28"/>
          <w:lang w:val="uk-UA" w:eastAsia="ru-RU"/>
        </w:rPr>
        <w:t>16,3581</w:t>
      </w:r>
      <w:r w:rsidRPr="00C11AF4">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w:t>
      </w:r>
      <w:proofErr w:type="spellStart"/>
      <w:r w:rsidRPr="00C11AF4">
        <w:rPr>
          <w:rFonts w:ascii="Times New Roman" w:eastAsia="Times New Roman" w:hAnsi="Times New Roman" w:cs="Times New Roman"/>
          <w:color w:val="000000"/>
          <w:sz w:val="28"/>
          <w:szCs w:val="28"/>
          <w:lang w:val="uk-UA" w:eastAsia="ru-RU"/>
        </w:rPr>
        <w:t>Бунчуківської</w:t>
      </w:r>
      <w:proofErr w:type="spellEnd"/>
      <w:r w:rsidRPr="00C11AF4">
        <w:rPr>
          <w:rFonts w:ascii="Times New Roman" w:eastAsia="Times New Roman" w:hAnsi="Times New Roman" w:cs="Times New Roman"/>
          <w:color w:val="000000"/>
          <w:sz w:val="28"/>
          <w:szCs w:val="28"/>
          <w:lang w:val="uk-UA" w:eastAsia="ru-RU"/>
        </w:rPr>
        <w:t xml:space="preserve"> сільської ради </w:t>
      </w:r>
      <w:proofErr w:type="spellStart"/>
      <w:r w:rsidRPr="00C11AF4">
        <w:rPr>
          <w:rFonts w:ascii="Times New Roman" w:eastAsia="Times New Roman" w:hAnsi="Times New Roman" w:cs="Times New Roman"/>
          <w:color w:val="000000"/>
          <w:sz w:val="28"/>
          <w:szCs w:val="28"/>
          <w:lang w:val="uk-UA" w:eastAsia="ru-RU"/>
        </w:rPr>
        <w:t>Білокуракинського</w:t>
      </w:r>
      <w:proofErr w:type="spellEnd"/>
      <w:r w:rsidRPr="00C11AF4">
        <w:rPr>
          <w:rFonts w:ascii="Times New Roman" w:eastAsia="Times New Roman" w:hAnsi="Times New Roman" w:cs="Times New Roman"/>
          <w:color w:val="000000"/>
          <w:sz w:val="28"/>
          <w:szCs w:val="28"/>
          <w:lang w:val="uk-UA" w:eastAsia="ru-RU"/>
        </w:rPr>
        <w:t xml:space="preserve"> району Луганської області;</w:t>
      </w:r>
    </w:p>
    <w:p w:rsidR="00C91184" w:rsidRPr="00C11AF4"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lastRenderedPageBreak/>
        <w:t>земельна ділянка орієнтовною площею 5,7</w:t>
      </w:r>
      <w:r w:rsidR="00C11AF4" w:rsidRPr="00C11AF4">
        <w:rPr>
          <w:rFonts w:ascii="Times New Roman" w:eastAsia="Times New Roman" w:hAnsi="Times New Roman" w:cs="Times New Roman"/>
          <w:color w:val="000000"/>
          <w:sz w:val="28"/>
          <w:szCs w:val="28"/>
          <w:lang w:val="uk-UA" w:eastAsia="ru-RU"/>
        </w:rPr>
        <w:t>407</w:t>
      </w:r>
      <w:r w:rsidRPr="00C11AF4">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w:t>
      </w:r>
      <w:proofErr w:type="spellStart"/>
      <w:r w:rsidRPr="00C11AF4">
        <w:rPr>
          <w:rFonts w:ascii="Times New Roman" w:eastAsia="Times New Roman" w:hAnsi="Times New Roman" w:cs="Times New Roman"/>
          <w:color w:val="000000"/>
          <w:sz w:val="28"/>
          <w:szCs w:val="28"/>
          <w:lang w:val="uk-UA" w:eastAsia="ru-RU"/>
        </w:rPr>
        <w:t>Тимошинської</w:t>
      </w:r>
      <w:proofErr w:type="spellEnd"/>
      <w:r w:rsidRPr="00C11AF4">
        <w:rPr>
          <w:rFonts w:ascii="Times New Roman" w:eastAsia="Times New Roman" w:hAnsi="Times New Roman" w:cs="Times New Roman"/>
          <w:color w:val="000000"/>
          <w:sz w:val="28"/>
          <w:szCs w:val="28"/>
          <w:lang w:val="uk-UA" w:eastAsia="ru-RU"/>
        </w:rPr>
        <w:t xml:space="preserve"> сільської ради </w:t>
      </w:r>
      <w:proofErr w:type="spellStart"/>
      <w:r w:rsidRPr="00C11AF4">
        <w:rPr>
          <w:rFonts w:ascii="Times New Roman" w:eastAsia="Times New Roman" w:hAnsi="Times New Roman" w:cs="Times New Roman"/>
          <w:color w:val="000000"/>
          <w:sz w:val="28"/>
          <w:szCs w:val="28"/>
          <w:lang w:val="uk-UA" w:eastAsia="ru-RU"/>
        </w:rPr>
        <w:t>Білокуракинського</w:t>
      </w:r>
      <w:proofErr w:type="spellEnd"/>
      <w:r w:rsidRPr="00C11AF4">
        <w:rPr>
          <w:rFonts w:ascii="Times New Roman" w:eastAsia="Times New Roman" w:hAnsi="Times New Roman" w:cs="Times New Roman"/>
          <w:color w:val="000000"/>
          <w:sz w:val="28"/>
          <w:szCs w:val="28"/>
          <w:lang w:val="uk-UA" w:eastAsia="ru-RU"/>
        </w:rPr>
        <w:t xml:space="preserve"> району Луганської області;</w:t>
      </w:r>
    </w:p>
    <w:p w:rsidR="00C91184" w:rsidRPr="00C11AF4"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 xml:space="preserve">земельна ділянка орієнтовною площею </w:t>
      </w:r>
      <w:r w:rsidR="00C11AF4" w:rsidRPr="00C11AF4">
        <w:rPr>
          <w:rFonts w:ascii="Times New Roman" w:eastAsia="Times New Roman" w:hAnsi="Times New Roman" w:cs="Times New Roman"/>
          <w:color w:val="000000"/>
          <w:sz w:val="28"/>
          <w:szCs w:val="28"/>
          <w:lang w:val="uk-UA" w:eastAsia="ru-RU"/>
        </w:rPr>
        <w:t>2</w:t>
      </w:r>
      <w:r w:rsidRPr="00C11AF4">
        <w:rPr>
          <w:rFonts w:ascii="Times New Roman" w:eastAsia="Times New Roman" w:hAnsi="Times New Roman" w:cs="Times New Roman"/>
          <w:color w:val="000000"/>
          <w:sz w:val="28"/>
          <w:szCs w:val="28"/>
          <w:lang w:val="uk-UA" w:eastAsia="ru-RU"/>
        </w:rPr>
        <w:t>,</w:t>
      </w:r>
      <w:r w:rsidR="00C11AF4" w:rsidRPr="00C11AF4">
        <w:rPr>
          <w:rFonts w:ascii="Times New Roman" w:eastAsia="Times New Roman" w:hAnsi="Times New Roman" w:cs="Times New Roman"/>
          <w:color w:val="000000"/>
          <w:sz w:val="28"/>
          <w:szCs w:val="28"/>
          <w:lang w:val="uk-UA" w:eastAsia="ru-RU"/>
        </w:rPr>
        <w:t>2811</w:t>
      </w:r>
      <w:r w:rsidRPr="00C11AF4">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w:t>
      </w:r>
      <w:proofErr w:type="spellStart"/>
      <w:r w:rsidRPr="00C11AF4">
        <w:rPr>
          <w:rFonts w:ascii="Times New Roman" w:eastAsia="Times New Roman" w:hAnsi="Times New Roman" w:cs="Times New Roman"/>
          <w:color w:val="000000"/>
          <w:sz w:val="28"/>
          <w:szCs w:val="28"/>
          <w:lang w:val="uk-UA" w:eastAsia="ru-RU"/>
        </w:rPr>
        <w:t>Тимошинської</w:t>
      </w:r>
      <w:proofErr w:type="spellEnd"/>
      <w:r w:rsidRPr="00C11AF4">
        <w:rPr>
          <w:rFonts w:ascii="Times New Roman" w:eastAsia="Times New Roman" w:hAnsi="Times New Roman" w:cs="Times New Roman"/>
          <w:color w:val="000000"/>
          <w:sz w:val="28"/>
          <w:szCs w:val="28"/>
          <w:lang w:val="uk-UA" w:eastAsia="ru-RU"/>
        </w:rPr>
        <w:t xml:space="preserve"> сільської ради </w:t>
      </w:r>
      <w:proofErr w:type="spellStart"/>
      <w:r w:rsidRPr="00C11AF4">
        <w:rPr>
          <w:rFonts w:ascii="Times New Roman" w:eastAsia="Times New Roman" w:hAnsi="Times New Roman" w:cs="Times New Roman"/>
          <w:color w:val="000000"/>
          <w:sz w:val="28"/>
          <w:szCs w:val="28"/>
          <w:lang w:val="uk-UA" w:eastAsia="ru-RU"/>
        </w:rPr>
        <w:t>Білокуракинського</w:t>
      </w:r>
      <w:proofErr w:type="spellEnd"/>
      <w:r w:rsidRPr="00C11AF4">
        <w:rPr>
          <w:rFonts w:ascii="Times New Roman" w:eastAsia="Times New Roman" w:hAnsi="Times New Roman" w:cs="Times New Roman"/>
          <w:color w:val="000000"/>
          <w:sz w:val="28"/>
          <w:szCs w:val="28"/>
          <w:lang w:val="uk-UA" w:eastAsia="ru-RU"/>
        </w:rPr>
        <w:t xml:space="preserve"> району Луганської області;</w:t>
      </w:r>
    </w:p>
    <w:p w:rsidR="00C91184" w:rsidRPr="00C11AF4"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земельна ділянка орієнтовною площею 2,</w:t>
      </w:r>
      <w:r w:rsidR="00C11AF4" w:rsidRPr="00C11AF4">
        <w:rPr>
          <w:rFonts w:ascii="Times New Roman" w:eastAsia="Times New Roman" w:hAnsi="Times New Roman" w:cs="Times New Roman"/>
          <w:color w:val="000000"/>
          <w:sz w:val="28"/>
          <w:szCs w:val="28"/>
          <w:lang w:val="uk-UA" w:eastAsia="ru-RU"/>
        </w:rPr>
        <w:t>0821</w:t>
      </w:r>
      <w:r w:rsidRPr="00C11AF4">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w:t>
      </w:r>
      <w:proofErr w:type="spellStart"/>
      <w:r w:rsidRPr="00C11AF4">
        <w:rPr>
          <w:rFonts w:ascii="Times New Roman" w:eastAsia="Times New Roman" w:hAnsi="Times New Roman" w:cs="Times New Roman"/>
          <w:color w:val="000000"/>
          <w:sz w:val="28"/>
          <w:szCs w:val="28"/>
          <w:lang w:val="uk-UA" w:eastAsia="ru-RU"/>
        </w:rPr>
        <w:t>Новомикільської</w:t>
      </w:r>
      <w:proofErr w:type="spellEnd"/>
      <w:r w:rsidRPr="00C11AF4">
        <w:rPr>
          <w:rFonts w:ascii="Times New Roman" w:eastAsia="Times New Roman" w:hAnsi="Times New Roman" w:cs="Times New Roman"/>
          <w:color w:val="000000"/>
          <w:sz w:val="28"/>
          <w:szCs w:val="28"/>
          <w:lang w:val="uk-UA" w:eastAsia="ru-RU"/>
        </w:rPr>
        <w:t xml:space="preserve"> сільської ради </w:t>
      </w:r>
      <w:proofErr w:type="spellStart"/>
      <w:r w:rsidRPr="00C11AF4">
        <w:rPr>
          <w:rFonts w:ascii="Times New Roman" w:eastAsia="Times New Roman" w:hAnsi="Times New Roman" w:cs="Times New Roman"/>
          <w:color w:val="000000"/>
          <w:sz w:val="28"/>
          <w:szCs w:val="28"/>
          <w:lang w:val="uk-UA" w:eastAsia="ru-RU"/>
        </w:rPr>
        <w:t>Кремінського</w:t>
      </w:r>
      <w:proofErr w:type="spellEnd"/>
      <w:r w:rsidRPr="00C11AF4">
        <w:rPr>
          <w:rFonts w:ascii="Times New Roman" w:eastAsia="Times New Roman" w:hAnsi="Times New Roman" w:cs="Times New Roman"/>
          <w:color w:val="000000"/>
          <w:sz w:val="28"/>
          <w:szCs w:val="28"/>
          <w:lang w:val="uk-UA" w:eastAsia="ru-RU"/>
        </w:rPr>
        <w:t xml:space="preserve"> району Луганської області;</w:t>
      </w:r>
    </w:p>
    <w:p w:rsidR="00C91184" w:rsidRPr="00C11AF4"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 xml:space="preserve">земельна ділянка орієнтовною площею 41,7681 га для рибогосподарських потреб, розташована за межами населених пунктів на території </w:t>
      </w:r>
      <w:proofErr w:type="spellStart"/>
      <w:r w:rsidRPr="00C11AF4">
        <w:rPr>
          <w:rFonts w:ascii="Times New Roman" w:eastAsia="Times New Roman" w:hAnsi="Times New Roman" w:cs="Times New Roman"/>
          <w:color w:val="000000"/>
          <w:sz w:val="28"/>
          <w:szCs w:val="28"/>
          <w:lang w:val="uk-UA" w:eastAsia="ru-RU"/>
        </w:rPr>
        <w:t>Кабичівської</w:t>
      </w:r>
      <w:proofErr w:type="spellEnd"/>
      <w:r w:rsidRPr="00C11AF4">
        <w:rPr>
          <w:rFonts w:ascii="Times New Roman" w:eastAsia="Times New Roman" w:hAnsi="Times New Roman" w:cs="Times New Roman"/>
          <w:color w:val="000000"/>
          <w:sz w:val="28"/>
          <w:szCs w:val="28"/>
          <w:lang w:val="uk-UA" w:eastAsia="ru-RU"/>
        </w:rPr>
        <w:t xml:space="preserve"> сільської ради </w:t>
      </w:r>
      <w:proofErr w:type="spellStart"/>
      <w:r w:rsidRPr="00C11AF4">
        <w:rPr>
          <w:rFonts w:ascii="Times New Roman" w:eastAsia="Times New Roman" w:hAnsi="Times New Roman" w:cs="Times New Roman"/>
          <w:color w:val="000000"/>
          <w:sz w:val="28"/>
          <w:szCs w:val="28"/>
          <w:lang w:val="uk-UA" w:eastAsia="ru-RU"/>
        </w:rPr>
        <w:t>Марківського</w:t>
      </w:r>
      <w:proofErr w:type="spellEnd"/>
      <w:r w:rsidRPr="00C11AF4">
        <w:rPr>
          <w:rFonts w:ascii="Times New Roman" w:eastAsia="Times New Roman" w:hAnsi="Times New Roman" w:cs="Times New Roman"/>
          <w:color w:val="000000"/>
          <w:sz w:val="28"/>
          <w:szCs w:val="28"/>
          <w:lang w:val="uk-UA" w:eastAsia="ru-RU"/>
        </w:rPr>
        <w:t xml:space="preserve"> району Луганської області;</w:t>
      </w:r>
    </w:p>
    <w:p w:rsidR="00C91184" w:rsidRPr="00C11AF4"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земельна ділянка орієнтовною площею 4</w:t>
      </w:r>
      <w:r w:rsidR="00C11AF4" w:rsidRPr="00C11AF4">
        <w:rPr>
          <w:rFonts w:ascii="Times New Roman" w:eastAsia="Times New Roman" w:hAnsi="Times New Roman" w:cs="Times New Roman"/>
          <w:color w:val="000000"/>
          <w:sz w:val="28"/>
          <w:szCs w:val="28"/>
          <w:lang w:val="uk-UA" w:eastAsia="ru-RU"/>
        </w:rPr>
        <w:t>7</w:t>
      </w:r>
      <w:r w:rsidRPr="00C11AF4">
        <w:rPr>
          <w:rFonts w:ascii="Times New Roman" w:eastAsia="Times New Roman" w:hAnsi="Times New Roman" w:cs="Times New Roman"/>
          <w:color w:val="000000"/>
          <w:sz w:val="28"/>
          <w:szCs w:val="28"/>
          <w:lang w:val="uk-UA" w:eastAsia="ru-RU"/>
        </w:rPr>
        <w:t>,</w:t>
      </w:r>
      <w:r w:rsidR="00C11AF4" w:rsidRPr="00C11AF4">
        <w:rPr>
          <w:rFonts w:ascii="Times New Roman" w:eastAsia="Times New Roman" w:hAnsi="Times New Roman" w:cs="Times New Roman"/>
          <w:color w:val="000000"/>
          <w:sz w:val="28"/>
          <w:szCs w:val="28"/>
          <w:lang w:val="uk-UA" w:eastAsia="ru-RU"/>
        </w:rPr>
        <w:t>7042</w:t>
      </w:r>
      <w:r w:rsidRPr="00C11AF4">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w:t>
      </w:r>
      <w:proofErr w:type="spellStart"/>
      <w:r w:rsidRPr="00C11AF4">
        <w:rPr>
          <w:rFonts w:ascii="Times New Roman" w:eastAsia="Times New Roman" w:hAnsi="Times New Roman" w:cs="Times New Roman"/>
          <w:color w:val="000000"/>
          <w:sz w:val="28"/>
          <w:szCs w:val="28"/>
          <w:lang w:val="uk-UA" w:eastAsia="ru-RU"/>
        </w:rPr>
        <w:t>Кризької</w:t>
      </w:r>
      <w:proofErr w:type="spellEnd"/>
      <w:r w:rsidRPr="00C11AF4">
        <w:rPr>
          <w:rFonts w:ascii="Times New Roman" w:eastAsia="Times New Roman" w:hAnsi="Times New Roman" w:cs="Times New Roman"/>
          <w:color w:val="000000"/>
          <w:sz w:val="28"/>
          <w:szCs w:val="28"/>
          <w:lang w:val="uk-UA" w:eastAsia="ru-RU"/>
        </w:rPr>
        <w:t xml:space="preserve"> сільської ради </w:t>
      </w:r>
      <w:proofErr w:type="spellStart"/>
      <w:r w:rsidRPr="00C11AF4">
        <w:rPr>
          <w:rFonts w:ascii="Times New Roman" w:eastAsia="Times New Roman" w:hAnsi="Times New Roman" w:cs="Times New Roman"/>
          <w:color w:val="000000"/>
          <w:sz w:val="28"/>
          <w:szCs w:val="28"/>
          <w:lang w:val="uk-UA" w:eastAsia="ru-RU"/>
        </w:rPr>
        <w:t>Марківського</w:t>
      </w:r>
      <w:proofErr w:type="spellEnd"/>
      <w:r w:rsidRPr="00C11AF4">
        <w:rPr>
          <w:rFonts w:ascii="Times New Roman" w:eastAsia="Times New Roman" w:hAnsi="Times New Roman" w:cs="Times New Roman"/>
          <w:color w:val="000000"/>
          <w:sz w:val="28"/>
          <w:szCs w:val="28"/>
          <w:lang w:val="uk-UA" w:eastAsia="ru-RU"/>
        </w:rPr>
        <w:t xml:space="preserve"> району Луганської області;</w:t>
      </w:r>
    </w:p>
    <w:p w:rsidR="00C11AF4" w:rsidRPr="00C11AF4" w:rsidRDefault="00C11AF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hAnsi="Times New Roman" w:cs="Times New Roman"/>
          <w:sz w:val="28"/>
          <w:szCs w:val="28"/>
          <w:lang w:val="uk-UA"/>
        </w:rPr>
        <w:t xml:space="preserve">земельна ділянка орієнтовною площею </w:t>
      </w:r>
      <w:r>
        <w:rPr>
          <w:rFonts w:ascii="Times New Roman" w:hAnsi="Times New Roman" w:cs="Times New Roman"/>
          <w:sz w:val="28"/>
          <w:szCs w:val="28"/>
          <w:lang w:val="uk-UA"/>
        </w:rPr>
        <w:t>26</w:t>
      </w:r>
      <w:r w:rsidRPr="00C11AF4">
        <w:rPr>
          <w:rFonts w:ascii="Times New Roman" w:hAnsi="Times New Roman" w:cs="Times New Roman"/>
          <w:sz w:val="28"/>
          <w:szCs w:val="28"/>
          <w:lang w:val="uk-UA"/>
        </w:rPr>
        <w:t>,</w:t>
      </w:r>
      <w:r>
        <w:rPr>
          <w:rFonts w:ascii="Times New Roman" w:hAnsi="Times New Roman" w:cs="Times New Roman"/>
          <w:sz w:val="28"/>
          <w:szCs w:val="28"/>
          <w:lang w:val="uk-UA"/>
        </w:rPr>
        <w:t>3375</w:t>
      </w:r>
      <w:r w:rsidRPr="00C11AF4">
        <w:rPr>
          <w:rFonts w:ascii="Times New Roman" w:hAnsi="Times New Roman" w:cs="Times New Roman"/>
          <w:sz w:val="28"/>
          <w:szCs w:val="28"/>
          <w:lang w:val="uk-UA"/>
        </w:rPr>
        <w:t xml:space="preserve"> га для рибогосподарських потреб, розташована за межами населених пунктів на території </w:t>
      </w:r>
      <w:proofErr w:type="spellStart"/>
      <w:r w:rsidRPr="00C11AF4">
        <w:rPr>
          <w:rFonts w:ascii="Times New Roman" w:hAnsi="Times New Roman" w:cs="Times New Roman"/>
          <w:sz w:val="28"/>
          <w:szCs w:val="28"/>
          <w:lang w:val="uk-UA"/>
        </w:rPr>
        <w:t>Микільської</w:t>
      </w:r>
      <w:proofErr w:type="spellEnd"/>
      <w:r w:rsidRPr="00C11AF4">
        <w:rPr>
          <w:rFonts w:ascii="Times New Roman" w:hAnsi="Times New Roman" w:cs="Times New Roman"/>
          <w:sz w:val="28"/>
          <w:szCs w:val="28"/>
          <w:lang w:val="uk-UA"/>
        </w:rPr>
        <w:t xml:space="preserve"> сільської ради </w:t>
      </w:r>
      <w:proofErr w:type="spellStart"/>
      <w:r w:rsidRPr="00C11AF4">
        <w:rPr>
          <w:rFonts w:ascii="Times New Roman" w:hAnsi="Times New Roman" w:cs="Times New Roman"/>
          <w:sz w:val="28"/>
          <w:szCs w:val="28"/>
          <w:lang w:val="uk-UA"/>
        </w:rPr>
        <w:t>Міловського</w:t>
      </w:r>
      <w:proofErr w:type="spellEnd"/>
      <w:r w:rsidRPr="00C11AF4">
        <w:rPr>
          <w:rFonts w:ascii="Times New Roman" w:hAnsi="Times New Roman" w:cs="Times New Roman"/>
          <w:sz w:val="28"/>
          <w:szCs w:val="28"/>
          <w:lang w:val="uk-UA"/>
        </w:rPr>
        <w:t xml:space="preserve"> району Луганської області;</w:t>
      </w:r>
    </w:p>
    <w:p w:rsidR="00C91184" w:rsidRPr="00B06800"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 xml:space="preserve">земельна ділянка орієнтовною площею </w:t>
      </w:r>
      <w:r w:rsidR="00C11AF4" w:rsidRPr="00C11AF4">
        <w:rPr>
          <w:rFonts w:ascii="Times New Roman" w:eastAsia="Times New Roman" w:hAnsi="Times New Roman" w:cs="Times New Roman"/>
          <w:color w:val="000000"/>
          <w:sz w:val="28"/>
          <w:szCs w:val="28"/>
          <w:lang w:val="uk-UA" w:eastAsia="ru-RU"/>
        </w:rPr>
        <w:t>7</w:t>
      </w:r>
      <w:r w:rsidRPr="00C11AF4">
        <w:rPr>
          <w:rFonts w:ascii="Times New Roman" w:eastAsia="Times New Roman" w:hAnsi="Times New Roman" w:cs="Times New Roman"/>
          <w:color w:val="000000"/>
          <w:sz w:val="28"/>
          <w:szCs w:val="28"/>
          <w:lang w:val="uk-UA" w:eastAsia="ru-RU"/>
        </w:rPr>
        <w:t>,</w:t>
      </w:r>
      <w:r w:rsidR="00C11AF4" w:rsidRPr="00C11AF4">
        <w:rPr>
          <w:rFonts w:ascii="Times New Roman" w:eastAsia="Times New Roman" w:hAnsi="Times New Roman" w:cs="Times New Roman"/>
          <w:color w:val="000000"/>
          <w:sz w:val="28"/>
          <w:szCs w:val="28"/>
          <w:lang w:val="uk-UA" w:eastAsia="ru-RU"/>
        </w:rPr>
        <w:t>2298</w:t>
      </w:r>
      <w:r w:rsidRPr="00C11AF4">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w:t>
      </w:r>
      <w:proofErr w:type="spellStart"/>
      <w:r w:rsidRPr="00C11AF4">
        <w:rPr>
          <w:rFonts w:ascii="Times New Roman" w:eastAsia="Times New Roman" w:hAnsi="Times New Roman" w:cs="Times New Roman"/>
          <w:color w:val="000000"/>
          <w:sz w:val="28"/>
          <w:szCs w:val="28"/>
          <w:lang w:val="uk-UA" w:eastAsia="ru-RU"/>
        </w:rPr>
        <w:t>Гречишкінської</w:t>
      </w:r>
      <w:proofErr w:type="spellEnd"/>
      <w:r w:rsidRPr="00C11AF4">
        <w:rPr>
          <w:rFonts w:ascii="Times New Roman" w:eastAsia="Times New Roman" w:hAnsi="Times New Roman" w:cs="Times New Roman"/>
          <w:color w:val="000000"/>
          <w:sz w:val="28"/>
          <w:szCs w:val="28"/>
          <w:lang w:val="uk-UA" w:eastAsia="ru-RU"/>
        </w:rPr>
        <w:t xml:space="preserve"> сільської ради </w:t>
      </w:r>
      <w:proofErr w:type="spellStart"/>
      <w:r w:rsidRPr="00C11AF4">
        <w:rPr>
          <w:rFonts w:ascii="Times New Roman" w:eastAsia="Times New Roman" w:hAnsi="Times New Roman" w:cs="Times New Roman"/>
          <w:color w:val="000000"/>
          <w:sz w:val="28"/>
          <w:szCs w:val="28"/>
          <w:lang w:val="uk-UA" w:eastAsia="ru-RU"/>
        </w:rPr>
        <w:t>Новоайдарського</w:t>
      </w:r>
      <w:proofErr w:type="spellEnd"/>
      <w:r w:rsidRPr="00C11AF4">
        <w:rPr>
          <w:rFonts w:ascii="Times New Roman" w:eastAsia="Times New Roman" w:hAnsi="Times New Roman" w:cs="Times New Roman"/>
          <w:color w:val="000000"/>
          <w:sz w:val="28"/>
          <w:szCs w:val="28"/>
          <w:lang w:val="uk-UA" w:eastAsia="ru-RU"/>
        </w:rPr>
        <w:t xml:space="preserve"> району Луганської області;</w:t>
      </w:r>
    </w:p>
    <w:p w:rsidR="00B06800" w:rsidRPr="00B06800" w:rsidRDefault="00B06800" w:rsidP="007D60DD">
      <w:pPr>
        <w:pStyle w:val="a3"/>
        <w:numPr>
          <w:ilvl w:val="0"/>
          <w:numId w:val="6"/>
        </w:numPr>
        <w:ind w:left="0" w:firstLine="567"/>
        <w:jc w:val="both"/>
        <w:rPr>
          <w:rFonts w:ascii="Times New Roman" w:hAnsi="Times New Roman" w:cs="Times New Roman"/>
          <w:sz w:val="28"/>
          <w:szCs w:val="28"/>
          <w:lang w:val="uk-UA"/>
        </w:rPr>
      </w:pPr>
      <w:r w:rsidRPr="00B06800">
        <w:rPr>
          <w:rFonts w:ascii="Times New Roman" w:hAnsi="Times New Roman" w:cs="Times New Roman"/>
          <w:sz w:val="28"/>
          <w:szCs w:val="28"/>
          <w:lang w:val="uk-UA"/>
        </w:rPr>
        <w:t xml:space="preserve">земельна ділянка орієнтовною площею </w:t>
      </w:r>
      <w:r w:rsidRPr="00B06800">
        <w:rPr>
          <w:rFonts w:ascii="Times New Roman" w:hAnsi="Times New Roman" w:cs="Times New Roman"/>
          <w:color w:val="000000"/>
          <w:sz w:val="28"/>
          <w:szCs w:val="28"/>
          <w:lang w:val="uk-UA"/>
        </w:rPr>
        <w:t>38,5114</w:t>
      </w:r>
      <w:r w:rsidRPr="00FD24D8">
        <w:rPr>
          <w:color w:val="000000"/>
          <w:lang w:val="uk-UA"/>
        </w:rPr>
        <w:t xml:space="preserve"> </w:t>
      </w:r>
      <w:r w:rsidRPr="00B06800">
        <w:rPr>
          <w:rFonts w:ascii="Times New Roman" w:hAnsi="Times New Roman" w:cs="Times New Roman"/>
          <w:sz w:val="28"/>
          <w:szCs w:val="28"/>
          <w:lang w:val="uk-UA"/>
        </w:rPr>
        <w:t xml:space="preserve">га для рибогосподарських потреб, розташована за межами населених пунктів на території </w:t>
      </w:r>
      <w:proofErr w:type="spellStart"/>
      <w:r w:rsidRPr="00B06800">
        <w:rPr>
          <w:rFonts w:ascii="Times New Roman" w:hAnsi="Times New Roman" w:cs="Times New Roman"/>
          <w:sz w:val="28"/>
          <w:szCs w:val="28"/>
          <w:lang w:val="uk-UA"/>
        </w:rPr>
        <w:t>Гречишкінської</w:t>
      </w:r>
      <w:proofErr w:type="spellEnd"/>
      <w:r w:rsidRPr="00B06800">
        <w:rPr>
          <w:rFonts w:ascii="Times New Roman" w:hAnsi="Times New Roman" w:cs="Times New Roman"/>
          <w:sz w:val="28"/>
          <w:szCs w:val="28"/>
          <w:lang w:val="uk-UA"/>
        </w:rPr>
        <w:t xml:space="preserve"> сільської ради </w:t>
      </w:r>
      <w:proofErr w:type="spellStart"/>
      <w:r w:rsidRPr="00B06800">
        <w:rPr>
          <w:rFonts w:ascii="Times New Roman" w:hAnsi="Times New Roman" w:cs="Times New Roman"/>
          <w:sz w:val="28"/>
          <w:szCs w:val="28"/>
          <w:lang w:val="uk-UA"/>
        </w:rPr>
        <w:t>Новоайдарського</w:t>
      </w:r>
      <w:proofErr w:type="spellEnd"/>
      <w:r w:rsidRPr="00B06800">
        <w:rPr>
          <w:rFonts w:ascii="Times New Roman" w:hAnsi="Times New Roman" w:cs="Times New Roman"/>
          <w:sz w:val="28"/>
          <w:szCs w:val="28"/>
          <w:lang w:val="uk-UA"/>
        </w:rPr>
        <w:t xml:space="preserve"> району Луганської області;</w:t>
      </w:r>
    </w:p>
    <w:p w:rsidR="00C91184" w:rsidRPr="006D620E"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земельна ділянка орієнтовною площею 6,</w:t>
      </w:r>
      <w:r w:rsidR="00C11AF4" w:rsidRPr="00C11AF4">
        <w:rPr>
          <w:rFonts w:ascii="Times New Roman" w:eastAsia="Times New Roman" w:hAnsi="Times New Roman" w:cs="Times New Roman"/>
          <w:color w:val="000000"/>
          <w:sz w:val="28"/>
          <w:szCs w:val="28"/>
          <w:lang w:val="uk-UA" w:eastAsia="ru-RU"/>
        </w:rPr>
        <w:t>2679</w:t>
      </w:r>
      <w:r w:rsidR="00464974">
        <w:rPr>
          <w:rFonts w:ascii="Times New Roman" w:eastAsia="Times New Roman" w:hAnsi="Times New Roman" w:cs="Times New Roman"/>
          <w:color w:val="000000"/>
          <w:sz w:val="28"/>
          <w:szCs w:val="28"/>
          <w:lang w:val="uk-UA" w:eastAsia="ru-RU"/>
        </w:rPr>
        <w:t xml:space="preserve"> </w:t>
      </w:r>
      <w:r w:rsidRPr="00C11AF4">
        <w:rPr>
          <w:rFonts w:ascii="Times New Roman" w:eastAsia="Times New Roman" w:hAnsi="Times New Roman" w:cs="Times New Roman"/>
          <w:color w:val="000000"/>
          <w:sz w:val="28"/>
          <w:szCs w:val="28"/>
          <w:lang w:val="uk-UA" w:eastAsia="ru-RU"/>
        </w:rPr>
        <w:t xml:space="preserve">га для рибогосподарських потреб, розташована за межами населених пунктів на території </w:t>
      </w:r>
      <w:proofErr w:type="spellStart"/>
      <w:r w:rsidRPr="00C11AF4">
        <w:rPr>
          <w:rFonts w:ascii="Times New Roman" w:eastAsia="Times New Roman" w:hAnsi="Times New Roman" w:cs="Times New Roman"/>
          <w:color w:val="000000"/>
          <w:sz w:val="28"/>
          <w:szCs w:val="28"/>
          <w:lang w:val="uk-UA" w:eastAsia="ru-RU"/>
        </w:rPr>
        <w:t>Новоохтирської</w:t>
      </w:r>
      <w:proofErr w:type="spellEnd"/>
      <w:r w:rsidRPr="00C11AF4">
        <w:rPr>
          <w:rFonts w:ascii="Times New Roman" w:eastAsia="Times New Roman" w:hAnsi="Times New Roman" w:cs="Times New Roman"/>
          <w:color w:val="000000"/>
          <w:sz w:val="28"/>
          <w:szCs w:val="28"/>
          <w:lang w:val="uk-UA" w:eastAsia="ru-RU"/>
        </w:rPr>
        <w:t xml:space="preserve"> сільської ради </w:t>
      </w:r>
      <w:proofErr w:type="spellStart"/>
      <w:r w:rsidRPr="00C11AF4">
        <w:rPr>
          <w:rFonts w:ascii="Times New Roman" w:eastAsia="Times New Roman" w:hAnsi="Times New Roman" w:cs="Times New Roman"/>
          <w:color w:val="000000"/>
          <w:sz w:val="28"/>
          <w:szCs w:val="28"/>
          <w:lang w:val="uk-UA" w:eastAsia="ru-RU"/>
        </w:rPr>
        <w:t>Новоайдарського</w:t>
      </w:r>
      <w:proofErr w:type="spellEnd"/>
      <w:r w:rsidRPr="00C11AF4">
        <w:rPr>
          <w:rFonts w:ascii="Times New Roman" w:eastAsia="Times New Roman" w:hAnsi="Times New Roman" w:cs="Times New Roman"/>
          <w:color w:val="000000"/>
          <w:sz w:val="28"/>
          <w:szCs w:val="28"/>
          <w:lang w:val="uk-UA" w:eastAsia="ru-RU"/>
        </w:rPr>
        <w:t xml:space="preserve"> району Луганської області;</w:t>
      </w:r>
    </w:p>
    <w:p w:rsidR="006D620E" w:rsidRPr="00C11AF4" w:rsidRDefault="006D620E"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 xml:space="preserve">земельна ділянка орієнтовною площею 12,1000 га для рибогосподарських потреб, розташована за межами населених пунктів на території </w:t>
      </w:r>
      <w:proofErr w:type="spellStart"/>
      <w:r w:rsidRPr="00C11AF4">
        <w:rPr>
          <w:rFonts w:ascii="Times New Roman" w:eastAsia="Times New Roman" w:hAnsi="Times New Roman" w:cs="Times New Roman"/>
          <w:color w:val="000000"/>
          <w:sz w:val="28"/>
          <w:szCs w:val="28"/>
          <w:lang w:val="uk-UA" w:eastAsia="ru-RU"/>
        </w:rPr>
        <w:t>Новоохтирської</w:t>
      </w:r>
      <w:proofErr w:type="spellEnd"/>
      <w:r w:rsidRPr="00C11AF4">
        <w:rPr>
          <w:rFonts w:ascii="Times New Roman" w:eastAsia="Times New Roman" w:hAnsi="Times New Roman" w:cs="Times New Roman"/>
          <w:color w:val="000000"/>
          <w:sz w:val="28"/>
          <w:szCs w:val="28"/>
          <w:lang w:val="uk-UA" w:eastAsia="ru-RU"/>
        </w:rPr>
        <w:t xml:space="preserve"> сільської ради </w:t>
      </w:r>
      <w:proofErr w:type="spellStart"/>
      <w:r w:rsidRPr="00C11AF4">
        <w:rPr>
          <w:rFonts w:ascii="Times New Roman" w:eastAsia="Times New Roman" w:hAnsi="Times New Roman" w:cs="Times New Roman"/>
          <w:color w:val="000000"/>
          <w:sz w:val="28"/>
          <w:szCs w:val="28"/>
          <w:lang w:val="uk-UA" w:eastAsia="ru-RU"/>
        </w:rPr>
        <w:t>Новоайдарського</w:t>
      </w:r>
      <w:proofErr w:type="spellEnd"/>
      <w:r w:rsidRPr="00C11AF4">
        <w:rPr>
          <w:rFonts w:ascii="Times New Roman" w:eastAsia="Times New Roman" w:hAnsi="Times New Roman" w:cs="Times New Roman"/>
          <w:color w:val="000000"/>
          <w:sz w:val="28"/>
          <w:szCs w:val="28"/>
          <w:lang w:val="uk-UA" w:eastAsia="ru-RU"/>
        </w:rPr>
        <w:t xml:space="preserve"> району Луганської області;</w:t>
      </w:r>
    </w:p>
    <w:p w:rsidR="00AD65EF" w:rsidRPr="00AD65EF"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C11AF4">
        <w:rPr>
          <w:rFonts w:ascii="Times New Roman" w:eastAsia="Times New Roman" w:hAnsi="Times New Roman" w:cs="Times New Roman"/>
          <w:color w:val="000000"/>
          <w:sz w:val="28"/>
          <w:szCs w:val="28"/>
          <w:lang w:val="uk-UA" w:eastAsia="ru-RU"/>
        </w:rPr>
        <w:t xml:space="preserve">земельна ділянка орієнтовною площею </w:t>
      </w:r>
      <w:r w:rsidR="00C11AF4" w:rsidRPr="00C11AF4">
        <w:rPr>
          <w:rFonts w:ascii="Times New Roman" w:eastAsia="Times New Roman" w:hAnsi="Times New Roman" w:cs="Times New Roman"/>
          <w:color w:val="000000"/>
          <w:sz w:val="28"/>
          <w:szCs w:val="28"/>
          <w:lang w:val="uk-UA" w:eastAsia="ru-RU"/>
        </w:rPr>
        <w:t>23</w:t>
      </w:r>
      <w:r w:rsidRPr="00C11AF4">
        <w:rPr>
          <w:rFonts w:ascii="Times New Roman" w:eastAsia="Times New Roman" w:hAnsi="Times New Roman" w:cs="Times New Roman"/>
          <w:color w:val="000000"/>
          <w:sz w:val="28"/>
          <w:szCs w:val="28"/>
          <w:lang w:val="uk-UA" w:eastAsia="ru-RU"/>
        </w:rPr>
        <w:t>,</w:t>
      </w:r>
      <w:r w:rsidR="00C11AF4" w:rsidRPr="00C11AF4">
        <w:rPr>
          <w:rFonts w:ascii="Times New Roman" w:eastAsia="Times New Roman" w:hAnsi="Times New Roman" w:cs="Times New Roman"/>
          <w:color w:val="000000"/>
          <w:sz w:val="28"/>
          <w:szCs w:val="28"/>
          <w:lang w:val="uk-UA" w:eastAsia="ru-RU"/>
        </w:rPr>
        <w:t>3997</w:t>
      </w:r>
      <w:r w:rsidRPr="00C11AF4">
        <w:rPr>
          <w:rFonts w:ascii="Times New Roman" w:eastAsia="Times New Roman" w:hAnsi="Times New Roman" w:cs="Times New Roman"/>
          <w:color w:val="000000"/>
          <w:sz w:val="28"/>
          <w:szCs w:val="28"/>
          <w:lang w:val="uk-UA" w:eastAsia="ru-RU"/>
        </w:rPr>
        <w:t xml:space="preserve"> га для</w:t>
      </w:r>
      <w:r w:rsidR="00AD65EF" w:rsidRPr="00AD65EF">
        <w:rPr>
          <w:rFonts w:ascii="Times New Roman" w:eastAsia="Times New Roman" w:hAnsi="Times New Roman" w:cs="Times New Roman"/>
          <w:color w:val="000000"/>
          <w:sz w:val="28"/>
          <w:szCs w:val="28"/>
          <w:lang w:val="uk-UA" w:eastAsia="ru-RU"/>
        </w:rPr>
        <w:t xml:space="preserve"> </w:t>
      </w:r>
      <w:r w:rsidR="00AD65EF" w:rsidRPr="00C11AF4">
        <w:rPr>
          <w:rFonts w:ascii="Times New Roman" w:eastAsia="Times New Roman" w:hAnsi="Times New Roman" w:cs="Times New Roman"/>
          <w:color w:val="000000"/>
          <w:sz w:val="28"/>
          <w:szCs w:val="28"/>
          <w:lang w:val="uk-UA" w:eastAsia="ru-RU"/>
        </w:rPr>
        <w:t xml:space="preserve">рибогосподарських потреб, розташована за межами населених пунктів на території </w:t>
      </w:r>
      <w:proofErr w:type="spellStart"/>
      <w:r w:rsidR="00AD65EF" w:rsidRPr="00C11AF4">
        <w:rPr>
          <w:rFonts w:ascii="Times New Roman" w:eastAsia="Times New Roman" w:hAnsi="Times New Roman" w:cs="Times New Roman"/>
          <w:color w:val="000000"/>
          <w:sz w:val="28"/>
          <w:szCs w:val="28"/>
          <w:lang w:val="uk-UA" w:eastAsia="ru-RU"/>
        </w:rPr>
        <w:t>Колядівської</w:t>
      </w:r>
      <w:proofErr w:type="spellEnd"/>
      <w:r w:rsidR="00AD65EF" w:rsidRPr="00C11AF4">
        <w:rPr>
          <w:rFonts w:ascii="Times New Roman" w:eastAsia="Times New Roman" w:hAnsi="Times New Roman" w:cs="Times New Roman"/>
          <w:color w:val="000000"/>
          <w:sz w:val="28"/>
          <w:szCs w:val="28"/>
          <w:lang w:val="uk-UA" w:eastAsia="ru-RU"/>
        </w:rPr>
        <w:t xml:space="preserve"> сільської ради </w:t>
      </w:r>
      <w:proofErr w:type="spellStart"/>
      <w:r w:rsidR="00AD65EF" w:rsidRPr="00C11AF4">
        <w:rPr>
          <w:rFonts w:ascii="Times New Roman" w:eastAsia="Times New Roman" w:hAnsi="Times New Roman" w:cs="Times New Roman"/>
          <w:color w:val="000000"/>
          <w:sz w:val="28"/>
          <w:szCs w:val="28"/>
          <w:lang w:val="uk-UA" w:eastAsia="ru-RU"/>
        </w:rPr>
        <w:t>Новоайдарського</w:t>
      </w:r>
      <w:proofErr w:type="spellEnd"/>
      <w:r w:rsidR="00AD65EF" w:rsidRPr="00C11AF4">
        <w:rPr>
          <w:rFonts w:ascii="Times New Roman" w:eastAsia="Times New Roman" w:hAnsi="Times New Roman" w:cs="Times New Roman"/>
          <w:color w:val="000000"/>
          <w:sz w:val="28"/>
          <w:szCs w:val="28"/>
          <w:lang w:val="uk-UA" w:eastAsia="ru-RU"/>
        </w:rPr>
        <w:t xml:space="preserve"> району Луганської області</w:t>
      </w:r>
    </w:p>
    <w:p w:rsidR="00C91184" w:rsidRPr="004A5DAC" w:rsidRDefault="00AD65EF"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4A5DAC">
        <w:rPr>
          <w:rFonts w:ascii="Times New Roman" w:eastAsia="Times New Roman" w:hAnsi="Times New Roman" w:cs="Times New Roman"/>
          <w:color w:val="000000"/>
          <w:sz w:val="28"/>
          <w:szCs w:val="28"/>
          <w:lang w:val="uk-UA" w:eastAsia="ru-RU"/>
        </w:rPr>
        <w:t xml:space="preserve">земельна ділянка орієнтовною площею 6,5378 га </w:t>
      </w:r>
      <w:r w:rsidR="00C91184" w:rsidRPr="004A5DAC">
        <w:rPr>
          <w:rFonts w:ascii="Times New Roman" w:eastAsia="Times New Roman" w:hAnsi="Times New Roman" w:cs="Times New Roman"/>
          <w:color w:val="000000"/>
          <w:sz w:val="28"/>
          <w:szCs w:val="28"/>
          <w:lang w:val="uk-UA" w:eastAsia="ru-RU"/>
        </w:rPr>
        <w:t xml:space="preserve">рибогосподарських потреб, розташована за межами населених пунктів на території </w:t>
      </w:r>
      <w:proofErr w:type="spellStart"/>
      <w:r w:rsidR="00C91184" w:rsidRPr="004A5DAC">
        <w:rPr>
          <w:rFonts w:ascii="Times New Roman" w:eastAsia="Times New Roman" w:hAnsi="Times New Roman" w:cs="Times New Roman"/>
          <w:color w:val="000000"/>
          <w:sz w:val="28"/>
          <w:szCs w:val="28"/>
          <w:lang w:val="uk-UA" w:eastAsia="ru-RU"/>
        </w:rPr>
        <w:t>Колядівської</w:t>
      </w:r>
      <w:proofErr w:type="spellEnd"/>
      <w:r w:rsidR="00C91184" w:rsidRPr="004A5DAC">
        <w:rPr>
          <w:rFonts w:ascii="Times New Roman" w:eastAsia="Times New Roman" w:hAnsi="Times New Roman" w:cs="Times New Roman"/>
          <w:color w:val="000000"/>
          <w:sz w:val="28"/>
          <w:szCs w:val="28"/>
          <w:lang w:val="uk-UA" w:eastAsia="ru-RU"/>
        </w:rPr>
        <w:t xml:space="preserve"> сільської ради </w:t>
      </w:r>
      <w:proofErr w:type="spellStart"/>
      <w:r w:rsidR="00C91184" w:rsidRPr="004A5DAC">
        <w:rPr>
          <w:rFonts w:ascii="Times New Roman" w:eastAsia="Times New Roman" w:hAnsi="Times New Roman" w:cs="Times New Roman"/>
          <w:color w:val="000000"/>
          <w:sz w:val="28"/>
          <w:szCs w:val="28"/>
          <w:lang w:val="uk-UA" w:eastAsia="ru-RU"/>
        </w:rPr>
        <w:t>Новоайдарського</w:t>
      </w:r>
      <w:proofErr w:type="spellEnd"/>
      <w:r w:rsidR="00C91184" w:rsidRPr="004A5DAC">
        <w:rPr>
          <w:rFonts w:ascii="Times New Roman" w:eastAsia="Times New Roman" w:hAnsi="Times New Roman" w:cs="Times New Roman"/>
          <w:color w:val="000000"/>
          <w:sz w:val="28"/>
          <w:szCs w:val="28"/>
          <w:lang w:val="uk-UA" w:eastAsia="ru-RU"/>
        </w:rPr>
        <w:t xml:space="preserve"> району Луганської області;</w:t>
      </w:r>
    </w:p>
    <w:p w:rsidR="00AD65EF" w:rsidRPr="004A5DAC" w:rsidRDefault="00AD65EF" w:rsidP="007D60DD">
      <w:pPr>
        <w:pStyle w:val="a3"/>
        <w:numPr>
          <w:ilvl w:val="0"/>
          <w:numId w:val="6"/>
        </w:numPr>
        <w:ind w:left="0" w:firstLine="567"/>
        <w:jc w:val="both"/>
        <w:rPr>
          <w:rFonts w:ascii="Times New Roman" w:hAnsi="Times New Roman" w:cs="Times New Roman"/>
          <w:sz w:val="28"/>
          <w:szCs w:val="28"/>
          <w:lang w:val="uk-UA"/>
        </w:rPr>
      </w:pPr>
      <w:r w:rsidRPr="004A5DAC">
        <w:rPr>
          <w:rFonts w:ascii="Times New Roman" w:hAnsi="Times New Roman" w:cs="Times New Roman"/>
          <w:sz w:val="28"/>
          <w:szCs w:val="28"/>
          <w:lang w:val="uk-UA"/>
        </w:rPr>
        <w:lastRenderedPageBreak/>
        <w:t xml:space="preserve">земельна ділянка орієнтовною площею 5,0443 га для рибогосподарських потреб, розташована за межами населених пунктів на території </w:t>
      </w:r>
      <w:proofErr w:type="spellStart"/>
      <w:r w:rsidRPr="004A5DAC">
        <w:rPr>
          <w:rFonts w:ascii="Times New Roman" w:hAnsi="Times New Roman" w:cs="Times New Roman"/>
          <w:sz w:val="28"/>
          <w:szCs w:val="28"/>
          <w:lang w:val="uk-UA"/>
        </w:rPr>
        <w:t>Колядівської</w:t>
      </w:r>
      <w:proofErr w:type="spellEnd"/>
      <w:r w:rsidRPr="004A5DAC">
        <w:rPr>
          <w:rFonts w:ascii="Times New Roman" w:hAnsi="Times New Roman" w:cs="Times New Roman"/>
          <w:sz w:val="28"/>
          <w:szCs w:val="28"/>
          <w:lang w:val="uk-UA"/>
        </w:rPr>
        <w:t xml:space="preserve"> сільської ради </w:t>
      </w:r>
      <w:proofErr w:type="spellStart"/>
      <w:r w:rsidRPr="004A5DAC">
        <w:rPr>
          <w:rFonts w:ascii="Times New Roman" w:hAnsi="Times New Roman" w:cs="Times New Roman"/>
          <w:sz w:val="28"/>
          <w:szCs w:val="28"/>
          <w:lang w:val="uk-UA"/>
        </w:rPr>
        <w:t>Новоайдарського</w:t>
      </w:r>
      <w:proofErr w:type="spellEnd"/>
      <w:r w:rsidRPr="004A5DAC">
        <w:rPr>
          <w:rFonts w:ascii="Times New Roman" w:hAnsi="Times New Roman" w:cs="Times New Roman"/>
          <w:sz w:val="28"/>
          <w:szCs w:val="28"/>
          <w:lang w:val="uk-UA"/>
        </w:rPr>
        <w:t xml:space="preserve"> району Луганської області;</w:t>
      </w:r>
    </w:p>
    <w:p w:rsidR="00464974" w:rsidRPr="004A5DAC" w:rsidRDefault="0046497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4A5DAC">
        <w:rPr>
          <w:rFonts w:ascii="Times New Roman" w:hAnsi="Times New Roman" w:cs="Times New Roman"/>
          <w:sz w:val="28"/>
          <w:szCs w:val="28"/>
          <w:lang w:val="uk-UA"/>
        </w:rPr>
        <w:t xml:space="preserve">земельна ділянка орієнтовною площею 6,6143 га для рибогосподарських потреб, розташована за межами населених пунктів на території </w:t>
      </w:r>
      <w:proofErr w:type="spellStart"/>
      <w:r w:rsidR="002643C2" w:rsidRPr="004A5DAC">
        <w:rPr>
          <w:rFonts w:ascii="Times New Roman" w:hAnsi="Times New Roman" w:cs="Times New Roman"/>
          <w:sz w:val="28"/>
          <w:szCs w:val="28"/>
          <w:lang w:val="uk-UA"/>
        </w:rPr>
        <w:t>Чабанів</w:t>
      </w:r>
      <w:r w:rsidRPr="004A5DAC">
        <w:rPr>
          <w:rFonts w:ascii="Times New Roman" w:hAnsi="Times New Roman" w:cs="Times New Roman"/>
          <w:sz w:val="28"/>
          <w:szCs w:val="28"/>
          <w:lang w:val="uk-UA"/>
        </w:rPr>
        <w:t>ської</w:t>
      </w:r>
      <w:proofErr w:type="spellEnd"/>
      <w:r w:rsidRPr="004A5DAC">
        <w:rPr>
          <w:rFonts w:ascii="Times New Roman" w:hAnsi="Times New Roman" w:cs="Times New Roman"/>
          <w:sz w:val="28"/>
          <w:szCs w:val="28"/>
          <w:lang w:val="uk-UA"/>
        </w:rPr>
        <w:t xml:space="preserve"> сільської ради </w:t>
      </w:r>
      <w:proofErr w:type="spellStart"/>
      <w:r w:rsidRPr="004A5DAC">
        <w:rPr>
          <w:rFonts w:ascii="Times New Roman" w:hAnsi="Times New Roman" w:cs="Times New Roman"/>
          <w:sz w:val="28"/>
          <w:szCs w:val="28"/>
          <w:lang w:val="uk-UA"/>
        </w:rPr>
        <w:t>Новоайдарського</w:t>
      </w:r>
      <w:proofErr w:type="spellEnd"/>
      <w:r w:rsidRPr="004A5DAC">
        <w:rPr>
          <w:rFonts w:ascii="Times New Roman" w:hAnsi="Times New Roman" w:cs="Times New Roman"/>
          <w:sz w:val="28"/>
          <w:szCs w:val="28"/>
          <w:lang w:val="uk-UA"/>
        </w:rPr>
        <w:t xml:space="preserve"> району Луганської області;</w:t>
      </w:r>
    </w:p>
    <w:p w:rsidR="00C91184" w:rsidRPr="004A5DAC"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4A5DAC">
        <w:rPr>
          <w:rFonts w:ascii="Times New Roman" w:eastAsia="Times New Roman" w:hAnsi="Times New Roman" w:cs="Times New Roman"/>
          <w:color w:val="000000"/>
          <w:sz w:val="28"/>
          <w:szCs w:val="28"/>
          <w:lang w:val="uk-UA" w:eastAsia="ru-RU"/>
        </w:rPr>
        <w:t xml:space="preserve">земельна ділянка орієнтовною площею </w:t>
      </w:r>
      <w:r w:rsidR="00464974" w:rsidRPr="004A5DAC">
        <w:rPr>
          <w:rFonts w:ascii="Times New Roman" w:eastAsia="Times New Roman" w:hAnsi="Times New Roman" w:cs="Times New Roman"/>
          <w:color w:val="000000"/>
          <w:sz w:val="28"/>
          <w:szCs w:val="28"/>
          <w:lang w:val="uk-UA" w:eastAsia="ru-RU"/>
        </w:rPr>
        <w:t>2</w:t>
      </w:r>
      <w:r w:rsidRPr="004A5DAC">
        <w:rPr>
          <w:rFonts w:ascii="Times New Roman" w:eastAsia="Times New Roman" w:hAnsi="Times New Roman" w:cs="Times New Roman"/>
          <w:color w:val="000000"/>
          <w:sz w:val="28"/>
          <w:szCs w:val="28"/>
          <w:lang w:val="uk-UA" w:eastAsia="ru-RU"/>
        </w:rPr>
        <w:t>,</w:t>
      </w:r>
      <w:r w:rsidR="00464974" w:rsidRPr="004A5DAC">
        <w:rPr>
          <w:rFonts w:ascii="Times New Roman" w:eastAsia="Times New Roman" w:hAnsi="Times New Roman" w:cs="Times New Roman"/>
          <w:color w:val="000000"/>
          <w:sz w:val="28"/>
          <w:szCs w:val="28"/>
          <w:lang w:val="uk-UA" w:eastAsia="ru-RU"/>
        </w:rPr>
        <w:t>9926</w:t>
      </w:r>
      <w:r w:rsidRPr="004A5DAC">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w:t>
      </w:r>
      <w:proofErr w:type="spellStart"/>
      <w:r w:rsidRPr="004A5DAC">
        <w:rPr>
          <w:rFonts w:ascii="Times New Roman" w:eastAsia="Times New Roman" w:hAnsi="Times New Roman" w:cs="Times New Roman"/>
          <w:color w:val="000000"/>
          <w:sz w:val="28"/>
          <w:szCs w:val="28"/>
          <w:lang w:val="uk-UA" w:eastAsia="ru-RU"/>
        </w:rPr>
        <w:t>Павленківської</w:t>
      </w:r>
      <w:proofErr w:type="spellEnd"/>
      <w:r w:rsidRPr="004A5DAC">
        <w:rPr>
          <w:rFonts w:ascii="Times New Roman" w:eastAsia="Times New Roman" w:hAnsi="Times New Roman" w:cs="Times New Roman"/>
          <w:color w:val="000000"/>
          <w:sz w:val="28"/>
          <w:szCs w:val="28"/>
          <w:lang w:val="uk-UA" w:eastAsia="ru-RU"/>
        </w:rPr>
        <w:t xml:space="preserve"> сільської ради </w:t>
      </w:r>
      <w:proofErr w:type="spellStart"/>
      <w:r w:rsidRPr="004A5DAC">
        <w:rPr>
          <w:rFonts w:ascii="Times New Roman" w:eastAsia="Times New Roman" w:hAnsi="Times New Roman" w:cs="Times New Roman"/>
          <w:color w:val="000000"/>
          <w:sz w:val="28"/>
          <w:szCs w:val="28"/>
          <w:lang w:val="uk-UA" w:eastAsia="ru-RU"/>
        </w:rPr>
        <w:t>Новопсковського</w:t>
      </w:r>
      <w:proofErr w:type="spellEnd"/>
      <w:r w:rsidRPr="004A5DAC">
        <w:rPr>
          <w:rFonts w:ascii="Times New Roman" w:eastAsia="Times New Roman" w:hAnsi="Times New Roman" w:cs="Times New Roman"/>
          <w:color w:val="000000"/>
          <w:sz w:val="28"/>
          <w:szCs w:val="28"/>
          <w:lang w:val="uk-UA" w:eastAsia="ru-RU"/>
        </w:rPr>
        <w:t xml:space="preserve"> району Луганської області;</w:t>
      </w:r>
    </w:p>
    <w:p w:rsidR="00C91184" w:rsidRPr="004A5DAC"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4A5DAC">
        <w:rPr>
          <w:rFonts w:ascii="Times New Roman" w:eastAsia="Times New Roman" w:hAnsi="Times New Roman" w:cs="Times New Roman"/>
          <w:color w:val="000000"/>
          <w:sz w:val="28"/>
          <w:szCs w:val="28"/>
          <w:lang w:val="uk-UA" w:eastAsia="ru-RU"/>
        </w:rPr>
        <w:t xml:space="preserve">земельна ділянка орієнтовною площею </w:t>
      </w:r>
      <w:r w:rsidR="001F7500" w:rsidRPr="004A5DAC">
        <w:rPr>
          <w:rFonts w:ascii="Times New Roman" w:eastAsia="Times New Roman" w:hAnsi="Times New Roman" w:cs="Times New Roman"/>
          <w:color w:val="000000"/>
          <w:sz w:val="28"/>
          <w:szCs w:val="28"/>
          <w:lang w:val="uk-UA" w:eastAsia="ru-RU"/>
        </w:rPr>
        <w:t>30</w:t>
      </w:r>
      <w:r w:rsidRPr="004A5DAC">
        <w:rPr>
          <w:rFonts w:ascii="Times New Roman" w:eastAsia="Times New Roman" w:hAnsi="Times New Roman" w:cs="Times New Roman"/>
          <w:color w:val="000000"/>
          <w:sz w:val="28"/>
          <w:szCs w:val="28"/>
          <w:lang w:val="uk-UA" w:eastAsia="ru-RU"/>
        </w:rPr>
        <w:t>,</w:t>
      </w:r>
      <w:r w:rsidR="001F7500" w:rsidRPr="004A5DAC">
        <w:rPr>
          <w:rFonts w:ascii="Times New Roman" w:eastAsia="Times New Roman" w:hAnsi="Times New Roman" w:cs="Times New Roman"/>
          <w:color w:val="000000"/>
          <w:sz w:val="28"/>
          <w:szCs w:val="28"/>
          <w:lang w:val="uk-UA" w:eastAsia="ru-RU"/>
        </w:rPr>
        <w:t>8999</w:t>
      </w:r>
      <w:r w:rsidRPr="004A5DAC">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w:t>
      </w:r>
      <w:proofErr w:type="spellStart"/>
      <w:r w:rsidRPr="004A5DAC">
        <w:rPr>
          <w:rFonts w:ascii="Times New Roman" w:eastAsia="Times New Roman" w:hAnsi="Times New Roman" w:cs="Times New Roman"/>
          <w:color w:val="000000"/>
          <w:sz w:val="28"/>
          <w:szCs w:val="28"/>
          <w:lang w:val="uk-UA" w:eastAsia="ru-RU"/>
        </w:rPr>
        <w:t>Врубівської</w:t>
      </w:r>
      <w:proofErr w:type="spellEnd"/>
      <w:r w:rsidRPr="004A5DAC">
        <w:rPr>
          <w:rFonts w:ascii="Times New Roman" w:eastAsia="Times New Roman" w:hAnsi="Times New Roman" w:cs="Times New Roman"/>
          <w:color w:val="000000"/>
          <w:sz w:val="28"/>
          <w:szCs w:val="28"/>
          <w:lang w:val="uk-UA" w:eastAsia="ru-RU"/>
        </w:rPr>
        <w:t xml:space="preserve"> та </w:t>
      </w:r>
      <w:proofErr w:type="spellStart"/>
      <w:r w:rsidRPr="004A5DAC">
        <w:rPr>
          <w:rFonts w:ascii="Times New Roman" w:eastAsia="Times New Roman" w:hAnsi="Times New Roman" w:cs="Times New Roman"/>
          <w:color w:val="000000"/>
          <w:sz w:val="28"/>
          <w:szCs w:val="28"/>
          <w:lang w:val="uk-UA" w:eastAsia="ru-RU"/>
        </w:rPr>
        <w:t>Вовчоярівської</w:t>
      </w:r>
      <w:proofErr w:type="spellEnd"/>
      <w:r w:rsidRPr="004A5DAC">
        <w:rPr>
          <w:rFonts w:ascii="Times New Roman" w:eastAsia="Times New Roman" w:hAnsi="Times New Roman" w:cs="Times New Roman"/>
          <w:color w:val="000000"/>
          <w:sz w:val="28"/>
          <w:szCs w:val="28"/>
          <w:lang w:val="uk-UA" w:eastAsia="ru-RU"/>
        </w:rPr>
        <w:t xml:space="preserve"> селищних рад </w:t>
      </w:r>
      <w:proofErr w:type="spellStart"/>
      <w:r w:rsidRPr="004A5DAC">
        <w:rPr>
          <w:rFonts w:ascii="Times New Roman" w:eastAsia="Times New Roman" w:hAnsi="Times New Roman" w:cs="Times New Roman"/>
          <w:color w:val="000000"/>
          <w:sz w:val="28"/>
          <w:szCs w:val="28"/>
          <w:lang w:val="uk-UA" w:eastAsia="ru-RU"/>
        </w:rPr>
        <w:t>Попаснянського</w:t>
      </w:r>
      <w:proofErr w:type="spellEnd"/>
      <w:r w:rsidRPr="004A5DAC">
        <w:rPr>
          <w:rFonts w:ascii="Times New Roman" w:eastAsia="Times New Roman" w:hAnsi="Times New Roman" w:cs="Times New Roman"/>
          <w:color w:val="000000"/>
          <w:sz w:val="28"/>
          <w:szCs w:val="28"/>
          <w:lang w:val="uk-UA" w:eastAsia="ru-RU"/>
        </w:rPr>
        <w:t xml:space="preserve"> району Луганської області;</w:t>
      </w:r>
    </w:p>
    <w:p w:rsidR="00C91184" w:rsidRPr="004A5DAC"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4A5DAC">
        <w:rPr>
          <w:rFonts w:ascii="Times New Roman" w:eastAsia="Times New Roman" w:hAnsi="Times New Roman" w:cs="Times New Roman"/>
          <w:color w:val="000000"/>
          <w:sz w:val="28"/>
          <w:szCs w:val="28"/>
          <w:lang w:val="uk-UA" w:eastAsia="ru-RU"/>
        </w:rPr>
        <w:t>земельна ділянка орієнтовною площею 0,9</w:t>
      </w:r>
      <w:r w:rsidR="00334BB6" w:rsidRPr="004A5DAC">
        <w:rPr>
          <w:rFonts w:ascii="Times New Roman" w:eastAsia="Times New Roman" w:hAnsi="Times New Roman" w:cs="Times New Roman"/>
          <w:color w:val="000000"/>
          <w:sz w:val="28"/>
          <w:szCs w:val="28"/>
          <w:lang w:val="uk-UA" w:eastAsia="ru-RU"/>
        </w:rPr>
        <w:t>091</w:t>
      </w:r>
      <w:r w:rsidRPr="004A5DAC">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w:t>
      </w:r>
      <w:proofErr w:type="spellStart"/>
      <w:r w:rsidRPr="004A5DAC">
        <w:rPr>
          <w:rFonts w:ascii="Times New Roman" w:eastAsia="Times New Roman" w:hAnsi="Times New Roman" w:cs="Times New Roman"/>
          <w:color w:val="000000"/>
          <w:sz w:val="28"/>
          <w:szCs w:val="28"/>
          <w:lang w:val="uk-UA" w:eastAsia="ru-RU"/>
        </w:rPr>
        <w:t>Райгородської</w:t>
      </w:r>
      <w:proofErr w:type="spellEnd"/>
      <w:r w:rsidRPr="004A5DAC">
        <w:rPr>
          <w:rFonts w:ascii="Times New Roman" w:eastAsia="Times New Roman" w:hAnsi="Times New Roman" w:cs="Times New Roman"/>
          <w:color w:val="000000"/>
          <w:sz w:val="28"/>
          <w:szCs w:val="28"/>
          <w:lang w:val="uk-UA" w:eastAsia="ru-RU"/>
        </w:rPr>
        <w:t xml:space="preserve"> сільської ради </w:t>
      </w:r>
      <w:proofErr w:type="spellStart"/>
      <w:r w:rsidRPr="004A5DAC">
        <w:rPr>
          <w:rFonts w:ascii="Times New Roman" w:eastAsia="Times New Roman" w:hAnsi="Times New Roman" w:cs="Times New Roman"/>
          <w:color w:val="000000"/>
          <w:sz w:val="28"/>
          <w:szCs w:val="28"/>
          <w:lang w:val="uk-UA" w:eastAsia="ru-RU"/>
        </w:rPr>
        <w:t>Сватівського</w:t>
      </w:r>
      <w:proofErr w:type="spellEnd"/>
      <w:r w:rsidRPr="004A5DAC">
        <w:rPr>
          <w:rFonts w:ascii="Times New Roman" w:eastAsia="Times New Roman" w:hAnsi="Times New Roman" w:cs="Times New Roman"/>
          <w:color w:val="000000"/>
          <w:sz w:val="28"/>
          <w:szCs w:val="28"/>
          <w:lang w:val="uk-UA" w:eastAsia="ru-RU"/>
        </w:rPr>
        <w:t xml:space="preserve"> району Луганської області;</w:t>
      </w:r>
    </w:p>
    <w:p w:rsidR="00CD4BA6" w:rsidRPr="004A5DAC" w:rsidRDefault="00CD4BA6"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4A5DAC">
        <w:rPr>
          <w:rFonts w:ascii="Times New Roman" w:hAnsi="Times New Roman" w:cs="Times New Roman"/>
          <w:sz w:val="28"/>
          <w:szCs w:val="28"/>
          <w:lang w:val="uk-UA"/>
        </w:rPr>
        <w:t xml:space="preserve">земельна ділянка орієнтовною площею 6,7225 га для рибогосподарських потреб, розташована за межами населених пунктів на території Петрівської сільської ради </w:t>
      </w:r>
      <w:proofErr w:type="spellStart"/>
      <w:r w:rsidRPr="004A5DAC">
        <w:rPr>
          <w:rFonts w:ascii="Times New Roman" w:hAnsi="Times New Roman" w:cs="Times New Roman"/>
          <w:sz w:val="28"/>
          <w:szCs w:val="28"/>
          <w:lang w:val="uk-UA"/>
        </w:rPr>
        <w:t>Сватівського</w:t>
      </w:r>
      <w:proofErr w:type="spellEnd"/>
      <w:r w:rsidRPr="004A5DAC">
        <w:rPr>
          <w:rFonts w:ascii="Times New Roman" w:hAnsi="Times New Roman" w:cs="Times New Roman"/>
          <w:sz w:val="28"/>
          <w:szCs w:val="28"/>
          <w:lang w:val="uk-UA"/>
        </w:rPr>
        <w:t xml:space="preserve"> району Луганської області;</w:t>
      </w:r>
    </w:p>
    <w:p w:rsidR="00C91184" w:rsidRPr="004A5DAC" w:rsidRDefault="00C91184" w:rsidP="007D60DD">
      <w:pPr>
        <w:pStyle w:val="a3"/>
        <w:numPr>
          <w:ilvl w:val="0"/>
          <w:numId w:val="6"/>
        </w:numPr>
        <w:spacing w:after="0" w:line="240" w:lineRule="auto"/>
        <w:ind w:left="0" w:firstLine="567"/>
        <w:jc w:val="both"/>
        <w:rPr>
          <w:rFonts w:ascii="Times New Roman" w:hAnsi="Times New Roman" w:cs="Times New Roman"/>
          <w:sz w:val="28"/>
          <w:szCs w:val="28"/>
          <w:lang w:val="uk-UA"/>
        </w:rPr>
      </w:pPr>
      <w:r w:rsidRPr="004A5DAC">
        <w:rPr>
          <w:rFonts w:ascii="Times New Roman" w:eastAsia="Times New Roman" w:hAnsi="Times New Roman" w:cs="Times New Roman"/>
          <w:color w:val="000000"/>
          <w:sz w:val="28"/>
          <w:szCs w:val="28"/>
          <w:lang w:val="uk-UA" w:eastAsia="ru-RU"/>
        </w:rPr>
        <w:t xml:space="preserve">земельна ділянка орієнтовною площею </w:t>
      </w:r>
      <w:r w:rsidR="00334BB6" w:rsidRPr="004A5DAC">
        <w:rPr>
          <w:rFonts w:ascii="Times New Roman" w:eastAsia="Times New Roman" w:hAnsi="Times New Roman" w:cs="Times New Roman"/>
          <w:color w:val="000000"/>
          <w:sz w:val="28"/>
          <w:szCs w:val="28"/>
          <w:lang w:val="uk-UA" w:eastAsia="ru-RU"/>
        </w:rPr>
        <w:t>8,8347</w:t>
      </w:r>
      <w:r w:rsidRPr="004A5DAC">
        <w:rPr>
          <w:rFonts w:ascii="Times New Roman" w:eastAsia="Times New Roman" w:hAnsi="Times New Roman" w:cs="Times New Roman"/>
          <w:color w:val="000000"/>
          <w:sz w:val="28"/>
          <w:szCs w:val="28"/>
          <w:lang w:val="uk-UA" w:eastAsia="ru-RU"/>
        </w:rPr>
        <w:t xml:space="preserve"> га для рибогосподарських потреб, розташована за межами населених пунктів на території Вишневої сільської ради Старобільського району Луганської області</w:t>
      </w:r>
      <w:r w:rsidR="000233F8" w:rsidRPr="004A5DAC">
        <w:rPr>
          <w:rFonts w:ascii="Times New Roman" w:eastAsia="Times New Roman" w:hAnsi="Times New Roman" w:cs="Times New Roman"/>
          <w:color w:val="000000"/>
          <w:sz w:val="28"/>
          <w:szCs w:val="28"/>
          <w:lang w:val="uk-UA" w:eastAsia="ru-RU"/>
        </w:rPr>
        <w:t>.</w:t>
      </w:r>
    </w:p>
    <w:p w:rsidR="004B715F" w:rsidRPr="000233F8" w:rsidRDefault="004B715F" w:rsidP="004B715F">
      <w:pPr>
        <w:pStyle w:val="a3"/>
        <w:spacing w:after="0" w:line="240" w:lineRule="auto"/>
        <w:ind w:left="567"/>
        <w:jc w:val="both"/>
        <w:rPr>
          <w:rFonts w:ascii="Times New Roman" w:hAnsi="Times New Roman" w:cs="Times New Roman"/>
          <w:sz w:val="28"/>
          <w:szCs w:val="28"/>
          <w:lang w:val="uk-UA"/>
        </w:rPr>
      </w:pPr>
    </w:p>
    <w:p w:rsidR="00BF2058" w:rsidRPr="00E72CFA" w:rsidRDefault="00263C86" w:rsidP="004B715F">
      <w:pPr>
        <w:pStyle w:val="a3"/>
        <w:numPr>
          <w:ilvl w:val="0"/>
          <w:numId w:val="2"/>
        </w:numPr>
        <w:spacing w:after="0" w:line="240" w:lineRule="auto"/>
        <w:ind w:left="0" w:firstLine="567"/>
        <w:jc w:val="both"/>
        <w:rPr>
          <w:rFonts w:ascii="Times New Roman" w:hAnsi="Times New Roman" w:cs="Times New Roman"/>
          <w:b/>
          <w:sz w:val="28"/>
          <w:szCs w:val="28"/>
          <w:lang w:val="uk-UA"/>
        </w:rPr>
      </w:pPr>
      <w:r w:rsidRPr="00E72CFA">
        <w:rPr>
          <w:rFonts w:ascii="Times New Roman" w:hAnsi="Times New Roman" w:cs="Times New Roman"/>
          <w:b/>
          <w:sz w:val="28"/>
          <w:szCs w:val="28"/>
          <w:lang w:val="uk-UA"/>
        </w:rPr>
        <w:t>У</w:t>
      </w:r>
      <w:r w:rsidR="00722241" w:rsidRPr="00E72CFA">
        <w:rPr>
          <w:rFonts w:ascii="Times New Roman" w:hAnsi="Times New Roman" w:cs="Times New Roman"/>
          <w:b/>
          <w:sz w:val="28"/>
          <w:szCs w:val="28"/>
          <w:lang w:val="uk-UA"/>
        </w:rPr>
        <w:t xml:space="preserve">мови </w:t>
      </w:r>
      <w:r w:rsidR="0068276C" w:rsidRPr="00E72CFA">
        <w:rPr>
          <w:rFonts w:ascii="Times New Roman" w:hAnsi="Times New Roman" w:cs="Times New Roman"/>
          <w:b/>
          <w:sz w:val="28"/>
          <w:szCs w:val="28"/>
          <w:lang w:val="uk-UA"/>
        </w:rPr>
        <w:t>визначення виконавця</w:t>
      </w:r>
      <w:r w:rsidRPr="00E72CFA">
        <w:rPr>
          <w:rFonts w:ascii="Times New Roman" w:hAnsi="Times New Roman" w:cs="Times New Roman"/>
          <w:b/>
          <w:sz w:val="28"/>
          <w:szCs w:val="28"/>
          <w:lang w:val="uk-UA"/>
        </w:rPr>
        <w:t xml:space="preserve"> робіт:</w:t>
      </w:r>
    </w:p>
    <w:p w:rsidR="002E4CB6" w:rsidRPr="002E4CB6" w:rsidRDefault="00263C86" w:rsidP="00CC02AE">
      <w:pPr>
        <w:pStyle w:val="a3"/>
        <w:spacing w:after="0" w:line="240" w:lineRule="auto"/>
        <w:ind w:left="0" w:firstLine="567"/>
        <w:jc w:val="both"/>
        <w:rPr>
          <w:rFonts w:ascii="Times New Roman" w:hAnsi="Times New Roman" w:cs="Times New Roman"/>
          <w:color w:val="000000"/>
          <w:sz w:val="28"/>
          <w:szCs w:val="28"/>
          <w:lang w:val="uk-UA"/>
        </w:rPr>
      </w:pPr>
      <w:r w:rsidRPr="002E4CB6">
        <w:rPr>
          <w:rFonts w:ascii="Times New Roman" w:hAnsi="Times New Roman" w:cs="Times New Roman"/>
          <w:sz w:val="28"/>
          <w:szCs w:val="28"/>
          <w:lang w:val="uk-UA"/>
        </w:rPr>
        <w:t xml:space="preserve">Виконавець забезпечує виготовлення документації із землеустрою та/або нормативної грошової оцінки земельної ділянки, </w:t>
      </w:r>
      <w:r w:rsidR="003C644E" w:rsidRPr="002E4CB6">
        <w:rPr>
          <w:rFonts w:ascii="Times New Roman" w:eastAsia="Times New Roman" w:hAnsi="Times New Roman" w:cs="Times New Roman"/>
          <w:sz w:val="28"/>
          <w:szCs w:val="28"/>
          <w:lang w:val="uk-UA" w:eastAsia="ru-RU"/>
        </w:rPr>
        <w:t xml:space="preserve">а також проведення земельних торгів </w:t>
      </w:r>
      <w:r w:rsidRPr="002E4CB6">
        <w:rPr>
          <w:rFonts w:ascii="Times New Roman" w:hAnsi="Times New Roman" w:cs="Times New Roman"/>
          <w:sz w:val="28"/>
          <w:szCs w:val="28"/>
          <w:lang w:val="uk-UA"/>
        </w:rPr>
        <w:t>за власний рахунок на підставі відповідних договорів між Департаментом та виконавцем робіт з наступним відшкодуванням йому витрат за рахунок коштів переможця земельних торгів відповідно до п. 5 ст. 136 Земельного кодексу України</w:t>
      </w:r>
      <w:r w:rsidR="007D60DD" w:rsidRPr="002E4CB6">
        <w:rPr>
          <w:color w:val="000000"/>
          <w:sz w:val="28"/>
          <w:szCs w:val="28"/>
          <w:lang w:val="uk-UA"/>
        </w:rPr>
        <w:t xml:space="preserve"> </w:t>
      </w:r>
      <w:r w:rsidR="007D60DD" w:rsidRPr="002E4CB6">
        <w:rPr>
          <w:rFonts w:ascii="Times New Roman" w:hAnsi="Times New Roman" w:cs="Times New Roman"/>
          <w:color w:val="000000"/>
          <w:sz w:val="28"/>
          <w:szCs w:val="28"/>
          <w:lang w:val="uk-UA"/>
        </w:rPr>
        <w:t>(далі – Кодекс)</w:t>
      </w:r>
      <w:r w:rsidR="007D60DD" w:rsidRPr="002E4CB6">
        <w:rPr>
          <w:color w:val="000000"/>
          <w:sz w:val="28"/>
          <w:szCs w:val="28"/>
          <w:lang w:val="uk-UA"/>
        </w:rPr>
        <w:t xml:space="preserve"> </w:t>
      </w:r>
      <w:r w:rsidR="007D60DD" w:rsidRPr="002E4CB6">
        <w:rPr>
          <w:rFonts w:ascii="Times New Roman" w:hAnsi="Times New Roman" w:cs="Times New Roman"/>
          <w:color w:val="000000"/>
          <w:sz w:val="28"/>
          <w:szCs w:val="28"/>
          <w:lang w:val="uk-UA"/>
        </w:rPr>
        <w:t xml:space="preserve">або особою, яка отримала право користування земельною ділянкою відповідно до частини другої статті 134 </w:t>
      </w:r>
      <w:r w:rsidR="00DE3BF1" w:rsidRPr="002E4CB6">
        <w:rPr>
          <w:rFonts w:ascii="Times New Roman" w:hAnsi="Times New Roman" w:cs="Times New Roman"/>
          <w:color w:val="000000"/>
          <w:sz w:val="28"/>
          <w:szCs w:val="28"/>
          <w:lang w:val="uk-UA"/>
        </w:rPr>
        <w:t>Кодексу</w:t>
      </w:r>
      <w:r w:rsidR="007D60DD" w:rsidRPr="002E4CB6">
        <w:rPr>
          <w:rFonts w:ascii="Times New Roman" w:hAnsi="Times New Roman" w:cs="Times New Roman"/>
          <w:color w:val="000000"/>
          <w:sz w:val="28"/>
          <w:szCs w:val="28"/>
          <w:lang w:val="uk-UA"/>
        </w:rPr>
        <w:t>.</w:t>
      </w:r>
      <w:r w:rsidR="00CC02AE" w:rsidRPr="002E4CB6">
        <w:rPr>
          <w:rFonts w:ascii="Times New Roman" w:hAnsi="Times New Roman" w:cs="Times New Roman"/>
          <w:color w:val="000000"/>
          <w:sz w:val="28"/>
          <w:szCs w:val="28"/>
          <w:lang w:val="uk-UA"/>
        </w:rPr>
        <w:t xml:space="preserve"> </w:t>
      </w:r>
    </w:p>
    <w:p w:rsidR="002E4CB6" w:rsidRPr="002E4CB6" w:rsidRDefault="002E4CB6" w:rsidP="00CC02AE">
      <w:pPr>
        <w:pStyle w:val="a3"/>
        <w:spacing w:after="0" w:line="240" w:lineRule="auto"/>
        <w:ind w:left="0" w:firstLine="567"/>
        <w:jc w:val="both"/>
        <w:rPr>
          <w:rFonts w:ascii="Times New Roman" w:hAnsi="Times New Roman" w:cs="Times New Roman"/>
          <w:color w:val="000000"/>
          <w:sz w:val="28"/>
          <w:szCs w:val="28"/>
          <w:lang w:val="uk-UA"/>
        </w:rPr>
      </w:pPr>
      <w:r w:rsidRPr="002E4CB6">
        <w:rPr>
          <w:rFonts w:ascii="Times New Roman" w:hAnsi="Times New Roman" w:cs="Times New Roman"/>
          <w:color w:val="000000"/>
          <w:sz w:val="28"/>
          <w:szCs w:val="28"/>
          <w:lang w:val="uk-UA"/>
        </w:rPr>
        <w:t xml:space="preserve">Витрати  (видатки) здійснені виконавцем на проведення земельних торгів, відшкодовуються  йому переможцем земельних торгів відповідно до частини </w:t>
      </w:r>
      <w:r w:rsidRPr="002E4CB6">
        <w:rPr>
          <w:rFonts w:ascii="Times New Roman" w:hAnsi="Times New Roman" w:cs="Times New Roman"/>
          <w:color w:val="000000"/>
          <w:sz w:val="28"/>
          <w:szCs w:val="28"/>
        </w:rPr>
        <w:t xml:space="preserve"> </w:t>
      </w:r>
      <w:r w:rsidRPr="002E4CB6">
        <w:rPr>
          <w:rFonts w:ascii="Times New Roman" w:hAnsi="Times New Roman" w:cs="Times New Roman"/>
          <w:color w:val="000000"/>
          <w:sz w:val="28"/>
          <w:szCs w:val="28"/>
          <w:lang w:val="uk-UA"/>
        </w:rPr>
        <w:t>п’ятої статті 135 Кодексу.</w:t>
      </w:r>
    </w:p>
    <w:p w:rsidR="00320DD4" w:rsidRPr="00CC02AE" w:rsidRDefault="00320DD4" w:rsidP="00CC02AE">
      <w:pPr>
        <w:pStyle w:val="a3"/>
        <w:spacing w:after="0" w:line="240" w:lineRule="auto"/>
        <w:ind w:left="0" w:firstLine="567"/>
        <w:jc w:val="both"/>
        <w:rPr>
          <w:rFonts w:ascii="Times New Roman" w:hAnsi="Times New Roman" w:cs="Times New Roman"/>
          <w:color w:val="000000"/>
          <w:sz w:val="28"/>
          <w:szCs w:val="28"/>
          <w:lang w:val="uk-UA"/>
        </w:rPr>
      </w:pPr>
      <w:r w:rsidRPr="002E4CB6">
        <w:rPr>
          <w:rFonts w:ascii="Times New Roman" w:hAnsi="Times New Roman" w:cs="Times New Roman"/>
          <w:sz w:val="28"/>
          <w:szCs w:val="28"/>
          <w:lang w:val="uk-UA"/>
        </w:rPr>
        <w:t>Виконавець земельних торгів забезпечує приміщення для їх проведення.</w:t>
      </w:r>
    </w:p>
    <w:p w:rsidR="00320DD4" w:rsidRPr="005D0539" w:rsidRDefault="00320DD4" w:rsidP="004B715F">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Учасник</w:t>
      </w:r>
      <w:r w:rsidR="004F5770" w:rsidRPr="00320DD4">
        <w:rPr>
          <w:rFonts w:ascii="Times New Roman" w:eastAsia="Times New Roman" w:hAnsi="Times New Roman" w:cs="Times New Roman"/>
          <w:sz w:val="28"/>
          <w:szCs w:val="28"/>
          <w:lang w:val="uk-UA" w:eastAsia="ru-RU"/>
        </w:rPr>
        <w:t xml:space="preserve"> має право залучати підрядні організації за договором субпідряду для виконання робіт із землеустрою або оцінки земель.</w:t>
      </w:r>
      <w:r w:rsidR="004F5770" w:rsidRPr="00D2518F">
        <w:rPr>
          <w:rFonts w:ascii="Times New Roman" w:eastAsia="Times New Roman" w:hAnsi="Times New Roman" w:cs="Times New Roman"/>
          <w:sz w:val="28"/>
          <w:szCs w:val="28"/>
          <w:lang w:val="uk-UA" w:eastAsia="ru-RU"/>
        </w:rPr>
        <w:t xml:space="preserve"> </w:t>
      </w:r>
      <w:r w:rsidRPr="00D2518F">
        <w:rPr>
          <w:rFonts w:ascii="Times New Roman" w:eastAsia="Times New Roman" w:hAnsi="Times New Roman" w:cs="Times New Roman"/>
          <w:sz w:val="28"/>
          <w:szCs w:val="28"/>
          <w:lang w:val="uk-UA" w:eastAsia="ru-RU"/>
        </w:rPr>
        <w:t xml:space="preserve">Підрядні організації, що залучаються до надання послуг, повинні </w:t>
      </w:r>
      <w:r w:rsidR="00BC3DA4">
        <w:rPr>
          <w:rFonts w:ascii="Times New Roman" w:eastAsia="Times New Roman" w:hAnsi="Times New Roman" w:cs="Times New Roman"/>
          <w:sz w:val="28"/>
          <w:szCs w:val="28"/>
          <w:lang w:val="uk-UA" w:eastAsia="ru-RU"/>
        </w:rPr>
        <w:t xml:space="preserve">відповідати </w:t>
      </w:r>
      <w:r w:rsidRPr="00D2518F">
        <w:rPr>
          <w:rFonts w:ascii="Times New Roman" w:eastAsia="Times New Roman" w:hAnsi="Times New Roman" w:cs="Times New Roman"/>
          <w:sz w:val="28"/>
          <w:szCs w:val="28"/>
          <w:lang w:val="uk-UA" w:eastAsia="ru-RU"/>
        </w:rPr>
        <w:t>вимогам</w:t>
      </w:r>
      <w:r w:rsidR="00BC3DA4">
        <w:rPr>
          <w:rFonts w:ascii="Times New Roman" w:eastAsia="Times New Roman" w:hAnsi="Times New Roman" w:cs="Times New Roman"/>
          <w:sz w:val="28"/>
          <w:szCs w:val="28"/>
          <w:lang w:val="uk-UA" w:eastAsia="ru-RU"/>
        </w:rPr>
        <w:t>, визначени</w:t>
      </w:r>
      <w:r w:rsidR="00F75881">
        <w:rPr>
          <w:rFonts w:ascii="Times New Roman" w:eastAsia="Times New Roman" w:hAnsi="Times New Roman" w:cs="Times New Roman"/>
          <w:sz w:val="28"/>
          <w:szCs w:val="28"/>
          <w:lang w:val="uk-UA" w:eastAsia="ru-RU"/>
        </w:rPr>
        <w:t>м</w:t>
      </w:r>
      <w:r w:rsidR="00F75881" w:rsidRPr="00F75881">
        <w:rPr>
          <w:lang w:val="uk-UA"/>
        </w:rPr>
        <w:t xml:space="preserve"> </w:t>
      </w:r>
      <w:r w:rsidR="00F75881" w:rsidRPr="00F75881">
        <w:rPr>
          <w:rFonts w:ascii="Times New Roman" w:eastAsia="Times New Roman" w:hAnsi="Times New Roman" w:cs="Times New Roman"/>
          <w:sz w:val="28"/>
          <w:szCs w:val="28"/>
          <w:lang w:val="uk-UA" w:eastAsia="ru-RU"/>
        </w:rPr>
        <w:t>для розробників документації із землеустрою</w:t>
      </w:r>
      <w:r w:rsidR="00BC3DA4">
        <w:rPr>
          <w:rFonts w:ascii="Times New Roman" w:eastAsia="Times New Roman" w:hAnsi="Times New Roman" w:cs="Times New Roman"/>
          <w:sz w:val="28"/>
          <w:szCs w:val="28"/>
          <w:lang w:val="uk-UA" w:eastAsia="ru-RU"/>
        </w:rPr>
        <w:t xml:space="preserve"> </w:t>
      </w:r>
      <w:r w:rsidR="00F75881">
        <w:rPr>
          <w:rFonts w:ascii="Times New Roman" w:eastAsia="Times New Roman" w:hAnsi="Times New Roman" w:cs="Times New Roman"/>
          <w:sz w:val="28"/>
          <w:szCs w:val="28"/>
          <w:lang w:val="uk-UA" w:eastAsia="ru-RU"/>
        </w:rPr>
        <w:t>(</w:t>
      </w:r>
      <w:r w:rsidR="00BC3DA4" w:rsidRPr="00BC3DA4">
        <w:rPr>
          <w:rFonts w:ascii="Times New Roman" w:eastAsia="Times New Roman" w:hAnsi="Times New Roman" w:cs="Times New Roman"/>
          <w:sz w:val="28"/>
          <w:szCs w:val="28"/>
          <w:lang w:val="uk-UA" w:eastAsia="ru-RU"/>
        </w:rPr>
        <w:t>частин</w:t>
      </w:r>
      <w:r w:rsidR="00F75881">
        <w:rPr>
          <w:rFonts w:ascii="Times New Roman" w:eastAsia="Times New Roman" w:hAnsi="Times New Roman" w:cs="Times New Roman"/>
          <w:sz w:val="28"/>
          <w:szCs w:val="28"/>
          <w:lang w:val="uk-UA" w:eastAsia="ru-RU"/>
        </w:rPr>
        <w:t>а</w:t>
      </w:r>
      <w:r w:rsidR="00BC3DA4" w:rsidRPr="00BC3DA4">
        <w:rPr>
          <w:rFonts w:ascii="Times New Roman" w:eastAsia="Times New Roman" w:hAnsi="Times New Roman" w:cs="Times New Roman"/>
          <w:sz w:val="28"/>
          <w:szCs w:val="28"/>
          <w:lang w:val="uk-UA" w:eastAsia="ru-RU"/>
        </w:rPr>
        <w:t xml:space="preserve"> друг</w:t>
      </w:r>
      <w:r w:rsidR="00F75881">
        <w:rPr>
          <w:rFonts w:ascii="Times New Roman" w:eastAsia="Times New Roman" w:hAnsi="Times New Roman" w:cs="Times New Roman"/>
          <w:sz w:val="28"/>
          <w:szCs w:val="28"/>
          <w:lang w:val="uk-UA" w:eastAsia="ru-RU"/>
        </w:rPr>
        <w:t>а</w:t>
      </w:r>
      <w:r w:rsidR="00BC3DA4" w:rsidRPr="00BC3DA4">
        <w:rPr>
          <w:rFonts w:ascii="Times New Roman" w:eastAsia="Times New Roman" w:hAnsi="Times New Roman" w:cs="Times New Roman"/>
          <w:sz w:val="28"/>
          <w:szCs w:val="28"/>
          <w:lang w:val="uk-UA" w:eastAsia="ru-RU"/>
        </w:rPr>
        <w:t xml:space="preserve"> статті 26 Закону України «Про землеустрій»</w:t>
      </w:r>
      <w:r w:rsidR="00F75881">
        <w:rPr>
          <w:rFonts w:ascii="Times New Roman" w:eastAsia="Times New Roman" w:hAnsi="Times New Roman" w:cs="Times New Roman"/>
          <w:sz w:val="28"/>
          <w:szCs w:val="28"/>
          <w:lang w:val="uk-UA" w:eastAsia="ru-RU"/>
        </w:rPr>
        <w:t>)</w:t>
      </w:r>
      <w:r w:rsidRPr="00D2518F">
        <w:rPr>
          <w:rFonts w:ascii="Times New Roman" w:eastAsia="Times New Roman" w:hAnsi="Times New Roman" w:cs="Times New Roman"/>
          <w:sz w:val="28"/>
          <w:szCs w:val="28"/>
          <w:lang w:val="uk-UA" w:eastAsia="ru-RU"/>
        </w:rPr>
        <w:t>:</w:t>
      </w:r>
    </w:p>
    <w:p w:rsidR="00320DD4" w:rsidRPr="00D2518F" w:rsidRDefault="00BC3DA4" w:rsidP="004B715F">
      <w:pPr>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 для р</w:t>
      </w:r>
      <w:r w:rsidR="00320DD4" w:rsidRPr="00D2518F">
        <w:rPr>
          <w:rFonts w:ascii="Times New Roman" w:hAnsi="Times New Roman" w:cs="Times New Roman"/>
          <w:sz w:val="28"/>
          <w:szCs w:val="28"/>
          <w:lang w:val="uk-UA"/>
        </w:rPr>
        <w:t>озроб</w:t>
      </w:r>
      <w:r>
        <w:rPr>
          <w:rFonts w:ascii="Times New Roman" w:hAnsi="Times New Roman" w:cs="Times New Roman"/>
          <w:sz w:val="28"/>
          <w:szCs w:val="28"/>
          <w:lang w:val="uk-UA"/>
        </w:rPr>
        <w:t>лення</w:t>
      </w:r>
      <w:r w:rsidR="00320DD4" w:rsidRPr="00D2518F">
        <w:rPr>
          <w:rFonts w:ascii="Times New Roman" w:hAnsi="Times New Roman" w:cs="Times New Roman"/>
          <w:sz w:val="28"/>
          <w:szCs w:val="28"/>
          <w:lang w:val="uk-UA"/>
        </w:rPr>
        <w:t xml:space="preserve"> документації із землеустрою</w:t>
      </w:r>
      <w:r w:rsidR="00F75881">
        <w:rPr>
          <w:rFonts w:ascii="Times New Roman" w:hAnsi="Times New Roman" w:cs="Times New Roman"/>
          <w:sz w:val="28"/>
          <w:szCs w:val="28"/>
          <w:lang w:val="uk-UA"/>
        </w:rPr>
        <w:t>, визначеної у додатку до оголошення</w:t>
      </w:r>
      <w:r w:rsidR="00320DD4" w:rsidRPr="00D2518F">
        <w:rPr>
          <w:rFonts w:ascii="Times New Roman" w:hAnsi="Times New Roman" w:cs="Times New Roman"/>
          <w:sz w:val="28"/>
          <w:szCs w:val="28"/>
          <w:lang w:val="uk-UA"/>
        </w:rPr>
        <w:t xml:space="preserve">: </w:t>
      </w:r>
    </w:p>
    <w:p w:rsidR="00320DD4" w:rsidRPr="00D2518F" w:rsidRDefault="00320DD4" w:rsidP="004B715F">
      <w:pPr>
        <w:spacing w:after="0" w:line="240" w:lineRule="auto"/>
        <w:ind w:firstLine="567"/>
        <w:jc w:val="both"/>
        <w:rPr>
          <w:rFonts w:ascii="Times New Roman" w:hAnsi="Times New Roman" w:cs="Times New Roman"/>
          <w:sz w:val="28"/>
          <w:szCs w:val="28"/>
          <w:lang w:val="uk-UA"/>
        </w:rPr>
      </w:pPr>
      <w:r w:rsidRPr="00D2518F">
        <w:rPr>
          <w:rFonts w:ascii="Times New Roman" w:hAnsi="Times New Roman" w:cs="Times New Roman"/>
          <w:sz w:val="28"/>
          <w:szCs w:val="28"/>
          <w:lang w:val="uk-UA"/>
        </w:rPr>
        <w:t>юридичні особи, що володіють необхідним технічним та технологічним забезпеченням та у складі яких працює за основним місцем роботи не менше двох сертифікованих інженерів-землевпорядників, які відповідальні за якість робіт із землеустрою;</w:t>
      </w:r>
    </w:p>
    <w:p w:rsidR="00320DD4" w:rsidRPr="00D2518F" w:rsidRDefault="00320DD4" w:rsidP="004B715F">
      <w:pPr>
        <w:spacing w:after="0" w:line="240" w:lineRule="auto"/>
        <w:ind w:firstLine="567"/>
        <w:jc w:val="both"/>
        <w:rPr>
          <w:rFonts w:ascii="Times New Roman" w:hAnsi="Times New Roman" w:cs="Times New Roman"/>
          <w:sz w:val="28"/>
          <w:szCs w:val="28"/>
          <w:lang w:val="uk-UA"/>
        </w:rPr>
      </w:pPr>
      <w:r w:rsidRPr="00D2518F">
        <w:rPr>
          <w:rFonts w:ascii="Times New Roman" w:hAnsi="Times New Roman" w:cs="Times New Roman"/>
          <w:sz w:val="28"/>
          <w:szCs w:val="28"/>
          <w:lang w:val="uk-UA"/>
        </w:rPr>
        <w:t>фізичні особи – підприємці, які володіють необхідним технічним та технологічним забезпеченням та є сертифікованими інженерами-землевпорядниками, відповідальними за якість робіт із землеустрою.</w:t>
      </w:r>
    </w:p>
    <w:p w:rsidR="00E41ADC" w:rsidRDefault="00E41ADC" w:rsidP="004B715F">
      <w:pPr>
        <w:pStyle w:val="a3"/>
        <w:numPr>
          <w:ilvl w:val="0"/>
          <w:numId w:val="1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розроблення н</w:t>
      </w:r>
      <w:r w:rsidR="00320DD4" w:rsidRPr="00E41ADC">
        <w:rPr>
          <w:rFonts w:ascii="Times New Roman" w:hAnsi="Times New Roman" w:cs="Times New Roman"/>
          <w:sz w:val="28"/>
          <w:szCs w:val="28"/>
          <w:lang w:val="uk-UA"/>
        </w:rPr>
        <w:t>ормативн</w:t>
      </w:r>
      <w:r>
        <w:rPr>
          <w:rFonts w:ascii="Times New Roman" w:hAnsi="Times New Roman" w:cs="Times New Roman"/>
          <w:sz w:val="28"/>
          <w:szCs w:val="28"/>
          <w:lang w:val="uk-UA"/>
        </w:rPr>
        <w:t>ої</w:t>
      </w:r>
      <w:r w:rsidR="00320DD4" w:rsidRPr="00E41ADC">
        <w:rPr>
          <w:rFonts w:ascii="Times New Roman" w:hAnsi="Times New Roman" w:cs="Times New Roman"/>
          <w:sz w:val="28"/>
          <w:szCs w:val="28"/>
          <w:lang w:val="uk-UA"/>
        </w:rPr>
        <w:t xml:space="preserve"> грошов</w:t>
      </w:r>
      <w:r>
        <w:rPr>
          <w:rFonts w:ascii="Times New Roman" w:hAnsi="Times New Roman" w:cs="Times New Roman"/>
          <w:sz w:val="28"/>
          <w:szCs w:val="28"/>
          <w:lang w:val="uk-UA"/>
        </w:rPr>
        <w:t>ої</w:t>
      </w:r>
      <w:r w:rsidR="00320DD4" w:rsidRPr="00E41ADC">
        <w:rPr>
          <w:rFonts w:ascii="Times New Roman" w:hAnsi="Times New Roman" w:cs="Times New Roman"/>
          <w:sz w:val="28"/>
          <w:szCs w:val="28"/>
          <w:lang w:val="uk-UA"/>
        </w:rPr>
        <w:t xml:space="preserve"> оцінк</w:t>
      </w:r>
      <w:r>
        <w:rPr>
          <w:rFonts w:ascii="Times New Roman" w:hAnsi="Times New Roman" w:cs="Times New Roman"/>
          <w:sz w:val="28"/>
          <w:szCs w:val="28"/>
          <w:lang w:val="uk-UA"/>
        </w:rPr>
        <w:t>и</w:t>
      </w:r>
      <w:r w:rsidR="00320DD4" w:rsidRPr="00E41ADC">
        <w:rPr>
          <w:rFonts w:ascii="Times New Roman" w:hAnsi="Times New Roman" w:cs="Times New Roman"/>
          <w:sz w:val="28"/>
          <w:szCs w:val="28"/>
          <w:lang w:val="uk-UA"/>
        </w:rPr>
        <w:t xml:space="preserve"> земельних ділянок</w:t>
      </w:r>
      <w:r>
        <w:rPr>
          <w:rFonts w:ascii="Times New Roman" w:hAnsi="Times New Roman" w:cs="Times New Roman"/>
          <w:sz w:val="28"/>
          <w:szCs w:val="28"/>
          <w:lang w:val="uk-UA"/>
        </w:rPr>
        <w:t>:</w:t>
      </w:r>
    </w:p>
    <w:p w:rsidR="00320DD4" w:rsidRPr="00E41ADC" w:rsidRDefault="00E41ADC" w:rsidP="004B715F">
      <w:pPr>
        <w:pStyle w:val="a3"/>
        <w:spacing w:after="0" w:line="240" w:lineRule="auto"/>
        <w:ind w:left="0" w:firstLine="567"/>
        <w:jc w:val="both"/>
        <w:rPr>
          <w:rFonts w:ascii="Times New Roman" w:hAnsi="Times New Roman" w:cs="Times New Roman"/>
          <w:sz w:val="28"/>
          <w:szCs w:val="28"/>
          <w:lang w:val="uk-UA"/>
        </w:rPr>
      </w:pPr>
      <w:r w:rsidRPr="00D2518F">
        <w:rPr>
          <w:rFonts w:ascii="Times New Roman" w:hAnsi="Times New Roman" w:cs="Times New Roman"/>
          <w:sz w:val="28"/>
          <w:szCs w:val="28"/>
          <w:lang w:val="uk-UA"/>
        </w:rPr>
        <w:t>юридичні особи, що володіють необхідним технічним та технологічним забезпеченням та у складі яких працює за основним місцем роботи не менше двох сертифікованих інженерів-землевпорядників, які відповідальні за якість робіт із землеустрою</w:t>
      </w:r>
      <w:r>
        <w:rPr>
          <w:rFonts w:ascii="Times New Roman" w:hAnsi="Times New Roman" w:cs="Times New Roman"/>
          <w:sz w:val="28"/>
          <w:szCs w:val="28"/>
          <w:lang w:val="uk-UA"/>
        </w:rPr>
        <w:t xml:space="preserve"> (</w:t>
      </w:r>
      <w:r w:rsidR="00320DD4" w:rsidRPr="00E41ADC">
        <w:rPr>
          <w:rFonts w:ascii="Times New Roman" w:hAnsi="Times New Roman" w:cs="Times New Roman"/>
          <w:sz w:val="28"/>
          <w:szCs w:val="28"/>
          <w:lang w:val="uk-UA"/>
        </w:rPr>
        <w:t>частин</w:t>
      </w:r>
      <w:r>
        <w:rPr>
          <w:rFonts w:ascii="Times New Roman" w:hAnsi="Times New Roman" w:cs="Times New Roman"/>
          <w:sz w:val="28"/>
          <w:szCs w:val="28"/>
          <w:lang w:val="uk-UA"/>
        </w:rPr>
        <w:t>а</w:t>
      </w:r>
      <w:r w:rsidR="00320DD4" w:rsidRPr="00E41ADC">
        <w:rPr>
          <w:rFonts w:ascii="Times New Roman" w:hAnsi="Times New Roman" w:cs="Times New Roman"/>
          <w:sz w:val="28"/>
          <w:szCs w:val="28"/>
          <w:lang w:val="uk-UA"/>
        </w:rPr>
        <w:t xml:space="preserve"> трет</w:t>
      </w:r>
      <w:r>
        <w:rPr>
          <w:rFonts w:ascii="Times New Roman" w:hAnsi="Times New Roman" w:cs="Times New Roman"/>
          <w:sz w:val="28"/>
          <w:szCs w:val="28"/>
          <w:lang w:val="uk-UA"/>
        </w:rPr>
        <w:t>я</w:t>
      </w:r>
      <w:r w:rsidR="00320DD4" w:rsidRPr="00E41ADC">
        <w:rPr>
          <w:rFonts w:ascii="Times New Roman" w:hAnsi="Times New Roman" w:cs="Times New Roman"/>
          <w:sz w:val="28"/>
          <w:szCs w:val="28"/>
          <w:lang w:val="uk-UA"/>
        </w:rPr>
        <w:t xml:space="preserve"> статті 18 Закону України «Про оцінку земель»</w:t>
      </w:r>
      <w:r>
        <w:rPr>
          <w:rFonts w:ascii="Times New Roman" w:hAnsi="Times New Roman" w:cs="Times New Roman"/>
          <w:sz w:val="28"/>
          <w:szCs w:val="28"/>
          <w:lang w:val="uk-UA"/>
        </w:rPr>
        <w:t>)</w:t>
      </w:r>
      <w:r w:rsidR="00320DD4" w:rsidRPr="00E41ADC">
        <w:rPr>
          <w:rFonts w:ascii="Times New Roman" w:hAnsi="Times New Roman" w:cs="Times New Roman"/>
          <w:sz w:val="28"/>
          <w:szCs w:val="28"/>
          <w:lang w:val="uk-UA"/>
        </w:rPr>
        <w:t>.</w:t>
      </w:r>
    </w:p>
    <w:p w:rsidR="00CE4DD5" w:rsidRDefault="00320DD4" w:rsidP="004B715F">
      <w:pPr>
        <w:pStyle w:val="a3"/>
        <w:spacing w:after="0" w:line="240" w:lineRule="auto"/>
        <w:ind w:left="0" w:firstLine="567"/>
        <w:jc w:val="both"/>
        <w:rPr>
          <w:rFonts w:ascii="Times New Roman" w:hAnsi="Times New Roman" w:cs="Times New Roman"/>
          <w:sz w:val="28"/>
          <w:szCs w:val="28"/>
          <w:lang w:val="uk-UA"/>
        </w:rPr>
      </w:pPr>
      <w:r w:rsidRPr="00D2518F">
        <w:rPr>
          <w:rFonts w:ascii="Times New Roman" w:hAnsi="Times New Roman" w:cs="Times New Roman"/>
          <w:sz w:val="28"/>
          <w:szCs w:val="28"/>
          <w:lang w:val="uk-UA"/>
        </w:rPr>
        <w:t xml:space="preserve">Переможець конкурсного відбору несе відповідність перед організатором </w:t>
      </w:r>
      <w:r w:rsidRPr="00320DD4">
        <w:rPr>
          <w:rFonts w:ascii="Times New Roman" w:hAnsi="Times New Roman" w:cs="Times New Roman"/>
          <w:sz w:val="28"/>
          <w:szCs w:val="28"/>
          <w:lang w:val="uk-UA"/>
        </w:rPr>
        <w:t>земельних торгів – за невиконання зобов’язань третіми особами, координує надання послуг третіх осіб, створює умови та здійснює контроль за виконання ними договірних зобов’язань.</w:t>
      </w:r>
      <w:r w:rsidR="00CE4DD5" w:rsidRPr="00CE4DD5">
        <w:rPr>
          <w:rFonts w:ascii="Times New Roman" w:hAnsi="Times New Roman" w:cs="Times New Roman"/>
          <w:sz w:val="28"/>
          <w:szCs w:val="28"/>
          <w:lang w:val="uk-UA"/>
        </w:rPr>
        <w:t xml:space="preserve"> </w:t>
      </w:r>
    </w:p>
    <w:p w:rsidR="00CE4DD5" w:rsidRPr="00692509" w:rsidRDefault="00CE4DD5" w:rsidP="004B715F">
      <w:pPr>
        <w:pStyle w:val="a3"/>
        <w:spacing w:after="0" w:line="240" w:lineRule="auto"/>
        <w:ind w:left="0" w:firstLine="567"/>
        <w:jc w:val="both"/>
        <w:rPr>
          <w:rFonts w:ascii="Times New Roman" w:hAnsi="Times New Roman" w:cs="Times New Roman"/>
          <w:sz w:val="28"/>
          <w:szCs w:val="28"/>
          <w:lang w:val="uk-UA"/>
        </w:rPr>
      </w:pPr>
      <w:r w:rsidRPr="00692509">
        <w:rPr>
          <w:rFonts w:ascii="Times New Roman" w:hAnsi="Times New Roman" w:cs="Times New Roman"/>
          <w:sz w:val="28"/>
          <w:szCs w:val="28"/>
          <w:lang w:val="uk-UA"/>
        </w:rPr>
        <w:t xml:space="preserve">Під час відбору виконавця враховуються пропозиції кожного з претендентів за критеріями: </w:t>
      </w:r>
    </w:p>
    <w:p w:rsidR="00CE4DD5" w:rsidRPr="00692509" w:rsidRDefault="00CE4DD5" w:rsidP="004B715F">
      <w:pPr>
        <w:pStyle w:val="a3"/>
        <w:spacing w:after="0" w:line="240" w:lineRule="auto"/>
        <w:ind w:left="0" w:firstLine="567"/>
        <w:jc w:val="both"/>
        <w:rPr>
          <w:rFonts w:ascii="Times New Roman" w:hAnsi="Times New Roman" w:cs="Times New Roman"/>
          <w:sz w:val="28"/>
          <w:szCs w:val="28"/>
          <w:lang w:val="uk-UA"/>
        </w:rPr>
      </w:pPr>
      <w:r w:rsidRPr="00692509">
        <w:rPr>
          <w:rFonts w:ascii="Times New Roman" w:hAnsi="Times New Roman" w:cs="Times New Roman"/>
          <w:sz w:val="28"/>
          <w:szCs w:val="28"/>
          <w:lang w:val="uk-UA"/>
        </w:rPr>
        <w:t>найменша вартість виготовлення документації із землеустрою та/або оцінки земель по кожній земельній ділянці зазначеній в оголошенні;</w:t>
      </w:r>
    </w:p>
    <w:p w:rsidR="00CE4DD5" w:rsidRDefault="00CE4DD5" w:rsidP="004B715F">
      <w:pPr>
        <w:pStyle w:val="a3"/>
        <w:spacing w:after="0" w:line="240" w:lineRule="auto"/>
        <w:ind w:left="0" w:firstLine="567"/>
        <w:jc w:val="both"/>
        <w:rPr>
          <w:rFonts w:ascii="Times New Roman" w:hAnsi="Times New Roman" w:cs="Times New Roman"/>
          <w:sz w:val="28"/>
          <w:szCs w:val="28"/>
          <w:lang w:val="uk-UA"/>
        </w:rPr>
      </w:pPr>
      <w:r w:rsidRPr="00692509">
        <w:rPr>
          <w:rFonts w:ascii="Times New Roman" w:hAnsi="Times New Roman" w:cs="Times New Roman"/>
          <w:sz w:val="28"/>
          <w:szCs w:val="28"/>
          <w:lang w:val="uk-UA"/>
        </w:rPr>
        <w:t xml:space="preserve">найкоротший термін розроблення документацій </w:t>
      </w:r>
      <w:r w:rsidR="004B715F">
        <w:rPr>
          <w:rFonts w:ascii="Times New Roman" w:hAnsi="Times New Roman" w:cs="Times New Roman"/>
          <w:sz w:val="28"/>
          <w:szCs w:val="28"/>
          <w:lang w:val="uk-UA"/>
        </w:rPr>
        <w:t>із землеустрою та оцінки земель.</w:t>
      </w:r>
    </w:p>
    <w:p w:rsidR="004B715F" w:rsidRPr="00692509" w:rsidRDefault="004B715F" w:rsidP="004B715F">
      <w:pPr>
        <w:pStyle w:val="a3"/>
        <w:spacing w:after="0" w:line="240" w:lineRule="auto"/>
        <w:ind w:left="0" w:firstLine="567"/>
        <w:jc w:val="both"/>
        <w:rPr>
          <w:rFonts w:ascii="Times New Roman" w:hAnsi="Times New Roman" w:cs="Times New Roman"/>
          <w:sz w:val="28"/>
          <w:szCs w:val="28"/>
          <w:lang w:val="uk-UA"/>
        </w:rPr>
      </w:pPr>
    </w:p>
    <w:p w:rsidR="00722241" w:rsidRPr="00263C86" w:rsidRDefault="00263C86" w:rsidP="004B715F">
      <w:pPr>
        <w:pStyle w:val="a3"/>
        <w:numPr>
          <w:ilvl w:val="0"/>
          <w:numId w:val="2"/>
        </w:numPr>
        <w:spacing w:after="0" w:line="240" w:lineRule="auto"/>
        <w:ind w:left="0" w:firstLine="567"/>
        <w:jc w:val="both"/>
        <w:rPr>
          <w:rFonts w:ascii="Times New Roman" w:hAnsi="Times New Roman" w:cs="Times New Roman"/>
          <w:b/>
          <w:sz w:val="28"/>
          <w:szCs w:val="28"/>
          <w:lang w:val="uk-UA"/>
        </w:rPr>
      </w:pPr>
      <w:r w:rsidRPr="00F674EF">
        <w:rPr>
          <w:rFonts w:ascii="Times New Roman" w:hAnsi="Times New Roman" w:cs="Times New Roman"/>
          <w:b/>
          <w:sz w:val="28"/>
          <w:szCs w:val="28"/>
          <w:lang w:val="uk-UA"/>
        </w:rPr>
        <w:t>П</w:t>
      </w:r>
      <w:r w:rsidR="00722241" w:rsidRPr="00F674EF">
        <w:rPr>
          <w:rFonts w:ascii="Times New Roman" w:hAnsi="Times New Roman" w:cs="Times New Roman"/>
          <w:b/>
          <w:sz w:val="28"/>
          <w:szCs w:val="28"/>
          <w:lang w:val="uk-UA"/>
        </w:rPr>
        <w:t xml:space="preserve">ерелік </w:t>
      </w:r>
      <w:r w:rsidR="00BF2058" w:rsidRPr="00F674EF">
        <w:rPr>
          <w:rFonts w:ascii="Times New Roman" w:hAnsi="Times New Roman" w:cs="Times New Roman"/>
          <w:b/>
          <w:sz w:val="28"/>
          <w:szCs w:val="28"/>
          <w:lang w:val="uk-UA"/>
        </w:rPr>
        <w:t>т</w:t>
      </w:r>
      <w:r w:rsidR="00BF2058" w:rsidRPr="00263C86">
        <w:rPr>
          <w:rFonts w:ascii="Times New Roman" w:hAnsi="Times New Roman" w:cs="Times New Roman"/>
          <w:b/>
          <w:sz w:val="28"/>
          <w:szCs w:val="28"/>
          <w:lang w:val="uk-UA"/>
        </w:rPr>
        <w:t xml:space="preserve">а вимоги до </w:t>
      </w:r>
      <w:r w:rsidR="00722241" w:rsidRPr="00263C86">
        <w:rPr>
          <w:rFonts w:ascii="Times New Roman" w:hAnsi="Times New Roman" w:cs="Times New Roman"/>
          <w:b/>
          <w:sz w:val="28"/>
          <w:szCs w:val="28"/>
          <w:lang w:val="uk-UA"/>
        </w:rPr>
        <w:t>підтвердних документів, які</w:t>
      </w:r>
      <w:r w:rsidR="00BF04D2" w:rsidRPr="00263C86">
        <w:rPr>
          <w:rFonts w:ascii="Times New Roman" w:hAnsi="Times New Roman" w:cs="Times New Roman"/>
          <w:b/>
          <w:sz w:val="28"/>
          <w:szCs w:val="28"/>
          <w:lang w:val="uk-UA"/>
        </w:rPr>
        <w:t xml:space="preserve"> подаються </w:t>
      </w:r>
      <w:r w:rsidR="004F7CC6" w:rsidRPr="00263C86">
        <w:rPr>
          <w:rFonts w:ascii="Times New Roman" w:hAnsi="Times New Roman" w:cs="Times New Roman"/>
          <w:b/>
          <w:sz w:val="28"/>
          <w:szCs w:val="28"/>
          <w:lang w:val="uk-UA"/>
        </w:rPr>
        <w:t xml:space="preserve">комісії </w:t>
      </w:r>
      <w:r w:rsidR="00384EBB" w:rsidRPr="00263C86">
        <w:rPr>
          <w:rFonts w:ascii="Times New Roman" w:eastAsia="Times New Roman" w:hAnsi="Times New Roman" w:cs="Times New Roman"/>
          <w:b/>
          <w:bCs/>
          <w:sz w:val="28"/>
          <w:szCs w:val="28"/>
          <w:lang w:val="uk-UA" w:eastAsia="ru-RU"/>
        </w:rPr>
        <w:t>з розгляду документів виконавців робіт із землеустрою, оцінки земель</w:t>
      </w:r>
      <w:r>
        <w:rPr>
          <w:rFonts w:ascii="Times New Roman" w:eastAsia="Times New Roman" w:hAnsi="Times New Roman" w:cs="Times New Roman"/>
          <w:b/>
          <w:bCs/>
          <w:sz w:val="28"/>
          <w:szCs w:val="28"/>
          <w:lang w:val="uk-UA" w:eastAsia="ru-RU"/>
        </w:rPr>
        <w:t>:</w:t>
      </w:r>
    </w:p>
    <w:p w:rsidR="00263C86" w:rsidRPr="00334BB6" w:rsidRDefault="00263C86" w:rsidP="004B715F">
      <w:pPr>
        <w:pStyle w:val="a3"/>
        <w:numPr>
          <w:ilvl w:val="0"/>
          <w:numId w:val="9"/>
        </w:numPr>
        <w:spacing w:after="0" w:line="240" w:lineRule="auto"/>
        <w:ind w:left="0" w:firstLine="567"/>
        <w:jc w:val="both"/>
        <w:rPr>
          <w:rFonts w:ascii="Times New Roman" w:hAnsi="Times New Roman" w:cs="Times New Roman"/>
          <w:sz w:val="28"/>
          <w:szCs w:val="28"/>
          <w:lang w:val="uk-UA"/>
        </w:rPr>
      </w:pPr>
      <w:r w:rsidRPr="00334BB6">
        <w:rPr>
          <w:rFonts w:ascii="Times New Roman" w:hAnsi="Times New Roman" w:cs="Times New Roman"/>
          <w:sz w:val="28"/>
          <w:szCs w:val="28"/>
          <w:lang w:val="uk-UA"/>
        </w:rPr>
        <w:t xml:space="preserve">заява про участь у відборі </w:t>
      </w:r>
      <w:r w:rsidR="00334BB6" w:rsidRPr="00334BB6">
        <w:rPr>
          <w:rFonts w:ascii="Times New Roman" w:hAnsi="Times New Roman" w:cs="Times New Roman"/>
          <w:sz w:val="28"/>
          <w:szCs w:val="28"/>
          <w:lang w:val="uk-UA"/>
        </w:rPr>
        <w:t>виконавця</w:t>
      </w:r>
      <w:r w:rsidR="00334BB6">
        <w:rPr>
          <w:rFonts w:ascii="Times New Roman" w:hAnsi="Times New Roman" w:cs="Times New Roman"/>
          <w:sz w:val="28"/>
          <w:szCs w:val="28"/>
          <w:lang w:val="uk-UA"/>
        </w:rPr>
        <w:t xml:space="preserve"> </w:t>
      </w:r>
      <w:r w:rsidR="00334BB6" w:rsidRPr="00334BB6">
        <w:rPr>
          <w:rFonts w:ascii="Times New Roman" w:hAnsi="Times New Roman" w:cs="Times New Roman"/>
          <w:sz w:val="28"/>
          <w:szCs w:val="28"/>
          <w:lang w:val="uk-UA"/>
        </w:rPr>
        <w:t>робіт із землеустрою, оцінки земель та земельних торгів</w:t>
      </w:r>
      <w:r w:rsidR="00334BB6">
        <w:rPr>
          <w:rFonts w:ascii="Times New Roman" w:hAnsi="Times New Roman" w:cs="Times New Roman"/>
          <w:sz w:val="28"/>
          <w:szCs w:val="28"/>
          <w:lang w:val="uk-UA"/>
        </w:rPr>
        <w:t xml:space="preserve"> </w:t>
      </w:r>
      <w:r w:rsidR="00D022AC" w:rsidRPr="00D022AC">
        <w:rPr>
          <w:rFonts w:ascii="Times New Roman" w:hAnsi="Times New Roman" w:cs="Times New Roman"/>
          <w:sz w:val="28"/>
          <w:szCs w:val="28"/>
          <w:lang w:val="uk-UA"/>
        </w:rPr>
        <w:t xml:space="preserve">за формою у відповідності до </w:t>
      </w:r>
      <w:r w:rsidR="00D022AC" w:rsidRPr="00D022AC">
        <w:rPr>
          <w:rFonts w:ascii="Times New Roman" w:hAnsi="Times New Roman" w:cs="Times New Roman"/>
          <w:b/>
          <w:sz w:val="28"/>
          <w:szCs w:val="28"/>
          <w:lang w:val="uk-UA"/>
        </w:rPr>
        <w:t>додатку №1</w:t>
      </w:r>
      <w:r w:rsidRPr="00334BB6">
        <w:rPr>
          <w:rFonts w:ascii="Times New Roman" w:hAnsi="Times New Roman" w:cs="Times New Roman"/>
          <w:sz w:val="28"/>
          <w:szCs w:val="28"/>
          <w:lang w:val="uk-UA"/>
        </w:rPr>
        <w:t>;</w:t>
      </w:r>
    </w:p>
    <w:p w:rsidR="0089334D" w:rsidRDefault="0089334D" w:rsidP="004B715F">
      <w:pPr>
        <w:pStyle w:val="a3"/>
        <w:numPr>
          <w:ilvl w:val="0"/>
          <w:numId w:val="7"/>
        </w:numPr>
        <w:shd w:val="clear" w:color="auto" w:fill="FFFFFF"/>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інформація про учасника </w:t>
      </w:r>
      <w:r w:rsidR="00D022AC" w:rsidRPr="00D022AC">
        <w:rPr>
          <w:rFonts w:ascii="Times New Roman" w:hAnsi="Times New Roman" w:cs="Times New Roman"/>
          <w:sz w:val="28"/>
          <w:szCs w:val="28"/>
          <w:lang w:val="uk-UA"/>
        </w:rPr>
        <w:t>за форм</w:t>
      </w:r>
      <w:r w:rsidR="00D022AC">
        <w:rPr>
          <w:rFonts w:ascii="Times New Roman" w:hAnsi="Times New Roman" w:cs="Times New Roman"/>
          <w:sz w:val="28"/>
          <w:szCs w:val="28"/>
          <w:lang w:val="uk-UA"/>
        </w:rPr>
        <w:t xml:space="preserve">ою у відповідності до </w:t>
      </w:r>
      <w:r w:rsidR="00D022AC" w:rsidRPr="00D022AC">
        <w:rPr>
          <w:rFonts w:ascii="Times New Roman" w:hAnsi="Times New Roman" w:cs="Times New Roman"/>
          <w:b/>
          <w:sz w:val="28"/>
          <w:szCs w:val="28"/>
          <w:lang w:val="uk-UA"/>
        </w:rPr>
        <w:t>додатку №2</w:t>
      </w:r>
      <w:r>
        <w:rPr>
          <w:rFonts w:ascii="Times New Roman" w:hAnsi="Times New Roman" w:cs="Times New Roman"/>
          <w:sz w:val="28"/>
          <w:szCs w:val="28"/>
          <w:lang w:val="uk-UA"/>
        </w:rPr>
        <w:t>;</w:t>
      </w:r>
    </w:p>
    <w:p w:rsidR="00263C86" w:rsidRPr="00E72CFA" w:rsidRDefault="00263C86" w:rsidP="004B715F">
      <w:pPr>
        <w:pStyle w:val="a3"/>
        <w:numPr>
          <w:ilvl w:val="0"/>
          <w:numId w:val="7"/>
        </w:numPr>
        <w:shd w:val="clear" w:color="auto" w:fill="FFFFFF"/>
        <w:spacing w:after="0" w:line="240" w:lineRule="auto"/>
        <w:ind w:left="0" w:firstLine="567"/>
        <w:jc w:val="both"/>
        <w:rPr>
          <w:rFonts w:ascii="Times New Roman" w:hAnsi="Times New Roman" w:cs="Times New Roman"/>
          <w:sz w:val="28"/>
          <w:szCs w:val="28"/>
          <w:lang w:val="uk-UA"/>
        </w:rPr>
      </w:pPr>
      <w:r w:rsidRPr="00E72CFA">
        <w:rPr>
          <w:rFonts w:ascii="Times New Roman" w:hAnsi="Times New Roman" w:cs="Times New Roman"/>
          <w:sz w:val="28"/>
          <w:szCs w:val="28"/>
          <w:lang w:val="uk-UA"/>
        </w:rPr>
        <w:t xml:space="preserve">копії установчих документів претендента </w:t>
      </w:r>
      <w:r w:rsidR="0099699D" w:rsidRPr="0099699D">
        <w:rPr>
          <w:rFonts w:ascii="Times New Roman" w:eastAsia="Times New Roman" w:hAnsi="Times New Roman" w:cs="Times New Roman"/>
          <w:iCs/>
          <w:sz w:val="28"/>
          <w:szCs w:val="28"/>
          <w:lang w:val="uk-UA" w:eastAsia="uk-UA"/>
        </w:rPr>
        <w:t xml:space="preserve">(положення, уставу, статуту, тощо) </w:t>
      </w:r>
      <w:r w:rsidRPr="00E72CFA">
        <w:rPr>
          <w:rFonts w:ascii="Times New Roman" w:hAnsi="Times New Roman" w:cs="Times New Roman"/>
          <w:sz w:val="28"/>
          <w:szCs w:val="28"/>
          <w:lang w:val="uk-UA"/>
        </w:rPr>
        <w:t xml:space="preserve">та довідки про присвоєння йому ідентифікаційного коду юридичної особи в Єдиному державному реєстрі підприємств і організацій України (код ЄДРПОУ) або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(РНОКПП); </w:t>
      </w:r>
    </w:p>
    <w:p w:rsidR="00263C86" w:rsidRDefault="00263C86" w:rsidP="004B715F">
      <w:pPr>
        <w:pStyle w:val="a3"/>
        <w:numPr>
          <w:ilvl w:val="0"/>
          <w:numId w:val="7"/>
        </w:numPr>
        <w:shd w:val="clear" w:color="auto" w:fill="FFFFFF"/>
        <w:spacing w:after="0" w:line="240" w:lineRule="auto"/>
        <w:ind w:left="0" w:firstLine="567"/>
        <w:jc w:val="both"/>
        <w:rPr>
          <w:rFonts w:ascii="Times New Roman" w:hAnsi="Times New Roman" w:cs="Times New Roman"/>
          <w:sz w:val="28"/>
          <w:szCs w:val="28"/>
          <w:lang w:val="uk-UA"/>
        </w:rPr>
      </w:pPr>
      <w:r w:rsidRPr="00E72CFA">
        <w:rPr>
          <w:rFonts w:ascii="Times New Roman" w:hAnsi="Times New Roman" w:cs="Times New Roman"/>
          <w:sz w:val="28"/>
          <w:szCs w:val="28"/>
          <w:lang w:val="uk-UA"/>
        </w:rPr>
        <w:t>згода на обробку персональних даних (для претендента – фізичної особи – підприємця)</w:t>
      </w:r>
      <w:r w:rsidR="0089334D">
        <w:rPr>
          <w:rFonts w:ascii="Times New Roman" w:hAnsi="Times New Roman" w:cs="Times New Roman"/>
          <w:sz w:val="28"/>
          <w:szCs w:val="28"/>
          <w:lang w:val="uk-UA"/>
        </w:rPr>
        <w:t xml:space="preserve"> </w:t>
      </w:r>
      <w:r w:rsidR="00D022AC" w:rsidRPr="00D022AC">
        <w:rPr>
          <w:rFonts w:ascii="Times New Roman" w:hAnsi="Times New Roman" w:cs="Times New Roman"/>
          <w:sz w:val="28"/>
          <w:szCs w:val="28"/>
          <w:lang w:val="uk-UA"/>
        </w:rPr>
        <w:t>за форм</w:t>
      </w:r>
      <w:r w:rsidR="00D022AC">
        <w:rPr>
          <w:rFonts w:ascii="Times New Roman" w:hAnsi="Times New Roman" w:cs="Times New Roman"/>
          <w:sz w:val="28"/>
          <w:szCs w:val="28"/>
          <w:lang w:val="uk-UA"/>
        </w:rPr>
        <w:t xml:space="preserve">ою у відповідності </w:t>
      </w:r>
      <w:r w:rsidR="00D022AC" w:rsidRPr="00D022AC">
        <w:rPr>
          <w:rFonts w:ascii="Times New Roman" w:hAnsi="Times New Roman" w:cs="Times New Roman"/>
          <w:b/>
          <w:sz w:val="28"/>
          <w:szCs w:val="28"/>
          <w:lang w:val="uk-UA"/>
        </w:rPr>
        <w:t>до додатку №3</w:t>
      </w:r>
      <w:r w:rsidRPr="00E72CFA">
        <w:rPr>
          <w:rFonts w:ascii="Times New Roman" w:hAnsi="Times New Roman" w:cs="Times New Roman"/>
          <w:sz w:val="28"/>
          <w:szCs w:val="28"/>
          <w:lang w:val="uk-UA"/>
        </w:rPr>
        <w:t xml:space="preserve">; </w:t>
      </w:r>
    </w:p>
    <w:p w:rsidR="00311DEF" w:rsidRPr="00311DEF" w:rsidRDefault="00311DEF" w:rsidP="004B715F">
      <w:pPr>
        <w:pStyle w:val="a3"/>
        <w:numPr>
          <w:ilvl w:val="0"/>
          <w:numId w:val="7"/>
        </w:numPr>
        <w:shd w:val="clear" w:color="auto" w:fill="FFFFFF"/>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договір </w:t>
      </w:r>
      <w:r w:rsidRPr="00311DEF">
        <w:rPr>
          <w:rFonts w:ascii="Times New Roman" w:hAnsi="Times New Roman" w:cs="Times New Roman"/>
          <w:color w:val="000000"/>
          <w:sz w:val="28"/>
          <w:szCs w:val="28"/>
          <w:shd w:val="clear" w:color="auto" w:fill="FFFFFF"/>
          <w:lang w:val="uk-UA"/>
        </w:rPr>
        <w:t>субпідряду, укладений між учасником та третьою особою (у разі залучення);</w:t>
      </w:r>
    </w:p>
    <w:p w:rsidR="00263C86" w:rsidRDefault="00263C86" w:rsidP="004B715F">
      <w:pPr>
        <w:pStyle w:val="a3"/>
        <w:numPr>
          <w:ilvl w:val="0"/>
          <w:numId w:val="7"/>
        </w:numPr>
        <w:shd w:val="clear" w:color="auto" w:fill="FFFFFF"/>
        <w:spacing w:after="0" w:line="240" w:lineRule="auto"/>
        <w:ind w:left="0" w:firstLine="567"/>
        <w:jc w:val="both"/>
        <w:rPr>
          <w:rFonts w:ascii="Times New Roman" w:hAnsi="Times New Roman" w:cs="Times New Roman"/>
          <w:sz w:val="28"/>
          <w:szCs w:val="28"/>
          <w:lang w:val="uk-UA"/>
        </w:rPr>
      </w:pPr>
      <w:r w:rsidRPr="00E72CFA">
        <w:rPr>
          <w:rFonts w:ascii="Times New Roman" w:hAnsi="Times New Roman" w:cs="Times New Roman"/>
          <w:sz w:val="28"/>
          <w:szCs w:val="28"/>
          <w:lang w:val="uk-UA"/>
        </w:rPr>
        <w:lastRenderedPageBreak/>
        <w:t>копії кваліфікаційних сертифікатів інженерів-землевпорядників</w:t>
      </w:r>
      <w:r w:rsidR="004D596B">
        <w:rPr>
          <w:rFonts w:ascii="Times New Roman" w:hAnsi="Times New Roman" w:cs="Times New Roman"/>
          <w:sz w:val="28"/>
          <w:szCs w:val="28"/>
          <w:lang w:val="uk-UA"/>
        </w:rPr>
        <w:t>,</w:t>
      </w:r>
      <w:r w:rsidRPr="00E72CFA">
        <w:rPr>
          <w:lang w:val="uk-UA"/>
        </w:rPr>
        <w:t xml:space="preserve"> </w:t>
      </w:r>
      <w:r w:rsidRPr="00E72CFA">
        <w:rPr>
          <w:rFonts w:ascii="Times New Roman" w:hAnsi="Times New Roman" w:cs="Times New Roman"/>
          <w:sz w:val="28"/>
          <w:szCs w:val="28"/>
          <w:lang w:val="uk-UA"/>
        </w:rPr>
        <w:t>які зареєстровані в Державному реєстрі сертифікованих інженерів-землевпорядників</w:t>
      </w:r>
      <w:r w:rsidR="004D596B">
        <w:rPr>
          <w:rFonts w:ascii="Times New Roman" w:hAnsi="Times New Roman" w:cs="Times New Roman"/>
          <w:sz w:val="28"/>
          <w:szCs w:val="28"/>
          <w:lang w:val="uk-UA"/>
        </w:rPr>
        <w:t>,</w:t>
      </w:r>
      <w:r w:rsidRPr="00E72CFA">
        <w:rPr>
          <w:rFonts w:ascii="Times New Roman" w:hAnsi="Times New Roman" w:cs="Times New Roman"/>
          <w:sz w:val="28"/>
          <w:szCs w:val="28"/>
          <w:lang w:val="uk-UA"/>
        </w:rPr>
        <w:t xml:space="preserve"> відповідно до Закону України «Про землеустрій»,</w:t>
      </w:r>
      <w:r w:rsidRPr="00E72CFA">
        <w:rPr>
          <w:lang w:val="uk-UA"/>
        </w:rPr>
        <w:t xml:space="preserve"> </w:t>
      </w:r>
      <w:r w:rsidRPr="00E72CFA">
        <w:rPr>
          <w:rFonts w:ascii="Times New Roman" w:hAnsi="Times New Roman" w:cs="Times New Roman"/>
          <w:sz w:val="28"/>
          <w:szCs w:val="28"/>
          <w:lang w:val="uk-UA"/>
        </w:rPr>
        <w:t>претендента або організацій, яких буде залучено до розробки документації із землеустрою;</w:t>
      </w:r>
    </w:p>
    <w:p w:rsidR="006E45E5" w:rsidRPr="00FC3D81" w:rsidRDefault="006E45E5" w:rsidP="006E45E5">
      <w:pPr>
        <w:pStyle w:val="a3"/>
        <w:numPr>
          <w:ilvl w:val="0"/>
          <w:numId w:val="7"/>
        </w:numPr>
        <w:spacing w:after="0" w:line="240" w:lineRule="auto"/>
        <w:ind w:left="0" w:firstLine="567"/>
        <w:jc w:val="both"/>
        <w:rPr>
          <w:rFonts w:ascii="Times New Roman" w:eastAsia="Times New Roman" w:hAnsi="Times New Roman" w:cs="Times New Roman"/>
          <w:bCs/>
          <w:sz w:val="28"/>
          <w:szCs w:val="28"/>
          <w:lang w:val="uk-UA" w:eastAsia="ru-RU"/>
        </w:rPr>
      </w:pPr>
      <w:r w:rsidRPr="00FC3D81">
        <w:rPr>
          <w:rFonts w:ascii="Times New Roman" w:eastAsia="Times New Roman" w:hAnsi="Times New Roman" w:cs="Times New Roman"/>
          <w:bCs/>
          <w:sz w:val="28"/>
          <w:szCs w:val="28"/>
          <w:lang w:val="uk-UA" w:eastAsia="ru-RU"/>
        </w:rPr>
        <w:t xml:space="preserve"> інформація щодо наявності у складі суб’єкта господарювання ліцитатора (за основним місцем роботи або залученого за трудовим договором (на умовах сумісництва, строкового контракту тощо з урахуванням вимог законодавства про працю), який має вищу освіту за формою у відповідності до </w:t>
      </w:r>
      <w:r w:rsidRPr="00FC3D81">
        <w:rPr>
          <w:rFonts w:ascii="Times New Roman" w:eastAsia="Times New Roman" w:hAnsi="Times New Roman" w:cs="Times New Roman"/>
          <w:b/>
          <w:bCs/>
          <w:sz w:val="28"/>
          <w:szCs w:val="28"/>
          <w:lang w:val="uk-UA" w:eastAsia="ru-RU"/>
        </w:rPr>
        <w:t>додатку № 4</w:t>
      </w:r>
      <w:r w:rsidRPr="00FC3D81">
        <w:rPr>
          <w:rFonts w:ascii="Times New Roman" w:eastAsia="Times New Roman" w:hAnsi="Times New Roman" w:cs="Times New Roman"/>
          <w:bCs/>
          <w:sz w:val="28"/>
          <w:szCs w:val="28"/>
          <w:lang w:val="uk-UA" w:eastAsia="ru-RU"/>
        </w:rPr>
        <w:t>;</w:t>
      </w:r>
    </w:p>
    <w:p w:rsidR="00263C86" w:rsidRDefault="00263C86" w:rsidP="004B715F">
      <w:pPr>
        <w:spacing w:after="0" w:line="240" w:lineRule="auto"/>
        <w:ind w:firstLine="567"/>
        <w:jc w:val="both"/>
        <w:rPr>
          <w:rFonts w:ascii="Times New Roman" w:hAnsi="Times New Roman" w:cs="Times New Roman"/>
          <w:color w:val="000000"/>
          <w:sz w:val="28"/>
          <w:szCs w:val="28"/>
          <w:shd w:val="clear" w:color="auto" w:fill="FFFFFF"/>
          <w:lang w:val="uk-UA"/>
        </w:rPr>
      </w:pPr>
      <w:r w:rsidRPr="00CC02AE">
        <w:rPr>
          <w:rFonts w:ascii="Times New Roman" w:hAnsi="Times New Roman" w:cs="Times New Roman"/>
          <w:color w:val="000000"/>
          <w:sz w:val="28"/>
          <w:szCs w:val="28"/>
          <w:shd w:val="clear" w:color="auto" w:fill="FFFFFF"/>
          <w:lang w:val="uk-UA"/>
        </w:rPr>
        <w:t xml:space="preserve">Документи подаються в запечатаному конверті, на якому робиться відмітка «Відбір </w:t>
      </w:r>
      <w:r w:rsidR="004F2F85" w:rsidRPr="00CC02AE">
        <w:rPr>
          <w:rFonts w:ascii="Times New Roman" w:hAnsi="Times New Roman" w:cs="Times New Roman"/>
          <w:sz w:val="28"/>
          <w:szCs w:val="28"/>
          <w:lang w:val="uk-UA"/>
        </w:rPr>
        <w:t>виконавця робіт із землеустрою, оцінки земель та земельних торгів».</w:t>
      </w:r>
      <w:r w:rsidR="006E5688" w:rsidRPr="00CC02AE">
        <w:rPr>
          <w:rFonts w:ascii="Times New Roman" w:hAnsi="Times New Roman" w:cs="Times New Roman"/>
          <w:sz w:val="28"/>
          <w:szCs w:val="28"/>
          <w:lang w:val="uk-UA"/>
        </w:rPr>
        <w:t xml:space="preserve"> </w:t>
      </w:r>
      <w:r w:rsidRPr="00CC02AE">
        <w:rPr>
          <w:rFonts w:ascii="Times New Roman" w:hAnsi="Times New Roman" w:cs="Times New Roman"/>
          <w:color w:val="000000"/>
          <w:sz w:val="28"/>
          <w:szCs w:val="28"/>
          <w:shd w:val="clear" w:color="auto" w:fill="FFFFFF"/>
        </w:rPr>
        <w:t xml:space="preserve">У </w:t>
      </w:r>
      <w:proofErr w:type="spellStart"/>
      <w:r w:rsidRPr="00CC02AE">
        <w:rPr>
          <w:rFonts w:ascii="Times New Roman" w:hAnsi="Times New Roman" w:cs="Times New Roman"/>
          <w:color w:val="000000"/>
          <w:sz w:val="28"/>
          <w:szCs w:val="28"/>
          <w:shd w:val="clear" w:color="auto" w:fill="FFFFFF"/>
        </w:rPr>
        <w:t>конверті</w:t>
      </w:r>
      <w:proofErr w:type="spellEnd"/>
      <w:r w:rsidRPr="00CC02AE">
        <w:rPr>
          <w:rFonts w:ascii="Times New Roman" w:hAnsi="Times New Roman" w:cs="Times New Roman"/>
          <w:color w:val="000000"/>
          <w:sz w:val="28"/>
          <w:szCs w:val="28"/>
          <w:shd w:val="clear" w:color="auto" w:fill="FFFFFF"/>
        </w:rPr>
        <w:t xml:space="preserve"> </w:t>
      </w:r>
      <w:proofErr w:type="spellStart"/>
      <w:r w:rsidRPr="00CC02AE">
        <w:rPr>
          <w:rFonts w:ascii="Times New Roman" w:hAnsi="Times New Roman" w:cs="Times New Roman"/>
          <w:color w:val="000000"/>
          <w:sz w:val="28"/>
          <w:szCs w:val="28"/>
          <w:shd w:val="clear" w:color="auto" w:fill="FFFFFF"/>
        </w:rPr>
        <w:t>мають</w:t>
      </w:r>
      <w:proofErr w:type="spellEnd"/>
      <w:r w:rsidRPr="00CC02AE">
        <w:rPr>
          <w:rFonts w:ascii="Times New Roman" w:hAnsi="Times New Roman" w:cs="Times New Roman"/>
          <w:color w:val="000000"/>
          <w:sz w:val="28"/>
          <w:szCs w:val="28"/>
          <w:shd w:val="clear" w:color="auto" w:fill="FFFFFF"/>
        </w:rPr>
        <w:t xml:space="preserve"> </w:t>
      </w:r>
      <w:proofErr w:type="spellStart"/>
      <w:r w:rsidRPr="00CC02AE">
        <w:rPr>
          <w:rFonts w:ascii="Times New Roman" w:hAnsi="Times New Roman" w:cs="Times New Roman"/>
          <w:color w:val="000000"/>
          <w:sz w:val="28"/>
          <w:szCs w:val="28"/>
          <w:shd w:val="clear" w:color="auto" w:fill="FFFFFF"/>
        </w:rPr>
        <w:t>міститися</w:t>
      </w:r>
      <w:proofErr w:type="spellEnd"/>
      <w:r w:rsidRPr="00CC02AE">
        <w:rPr>
          <w:rFonts w:ascii="Times New Roman" w:hAnsi="Times New Roman" w:cs="Times New Roman"/>
          <w:color w:val="000000"/>
          <w:sz w:val="28"/>
          <w:szCs w:val="28"/>
          <w:shd w:val="clear" w:color="auto" w:fill="FFFFFF"/>
        </w:rPr>
        <w:t xml:space="preserve"> </w:t>
      </w:r>
      <w:proofErr w:type="spellStart"/>
      <w:proofErr w:type="gramStart"/>
      <w:r w:rsidRPr="00CC02AE">
        <w:rPr>
          <w:rFonts w:ascii="Times New Roman" w:hAnsi="Times New Roman" w:cs="Times New Roman"/>
          <w:color w:val="000000"/>
          <w:sz w:val="28"/>
          <w:szCs w:val="28"/>
          <w:shd w:val="clear" w:color="auto" w:fill="FFFFFF"/>
        </w:rPr>
        <w:t>п</w:t>
      </w:r>
      <w:proofErr w:type="gramEnd"/>
      <w:r w:rsidRPr="00CC02AE">
        <w:rPr>
          <w:rFonts w:ascii="Times New Roman" w:hAnsi="Times New Roman" w:cs="Times New Roman"/>
          <w:color w:val="000000"/>
          <w:sz w:val="28"/>
          <w:szCs w:val="28"/>
          <w:shd w:val="clear" w:color="auto" w:fill="FFFFFF"/>
        </w:rPr>
        <w:t>ідтвердні</w:t>
      </w:r>
      <w:proofErr w:type="spellEnd"/>
      <w:r w:rsidRPr="00CC02AE">
        <w:rPr>
          <w:rFonts w:ascii="Times New Roman" w:hAnsi="Times New Roman" w:cs="Times New Roman"/>
          <w:color w:val="000000"/>
          <w:sz w:val="28"/>
          <w:szCs w:val="28"/>
          <w:shd w:val="clear" w:color="auto" w:fill="FFFFFF"/>
        </w:rPr>
        <w:t xml:space="preserve"> </w:t>
      </w:r>
      <w:proofErr w:type="spellStart"/>
      <w:r w:rsidRPr="00CC02AE">
        <w:rPr>
          <w:rFonts w:ascii="Times New Roman" w:hAnsi="Times New Roman" w:cs="Times New Roman"/>
          <w:color w:val="000000"/>
          <w:sz w:val="28"/>
          <w:szCs w:val="28"/>
          <w:shd w:val="clear" w:color="auto" w:fill="FFFFFF"/>
        </w:rPr>
        <w:t>документи</w:t>
      </w:r>
      <w:proofErr w:type="spellEnd"/>
      <w:r w:rsidRPr="00CC02AE">
        <w:rPr>
          <w:rFonts w:ascii="Times New Roman" w:hAnsi="Times New Roman" w:cs="Times New Roman"/>
          <w:color w:val="000000"/>
          <w:sz w:val="28"/>
          <w:szCs w:val="28"/>
          <w:shd w:val="clear" w:color="auto" w:fill="FFFFFF"/>
        </w:rPr>
        <w:t xml:space="preserve"> з </w:t>
      </w:r>
      <w:proofErr w:type="spellStart"/>
      <w:r w:rsidRPr="00CC02AE">
        <w:rPr>
          <w:rFonts w:ascii="Times New Roman" w:hAnsi="Times New Roman" w:cs="Times New Roman"/>
          <w:color w:val="000000"/>
          <w:sz w:val="28"/>
          <w:szCs w:val="28"/>
          <w:shd w:val="clear" w:color="auto" w:fill="FFFFFF"/>
        </w:rPr>
        <w:t>їх</w:t>
      </w:r>
      <w:proofErr w:type="spellEnd"/>
      <w:r w:rsidRPr="00CC02AE">
        <w:rPr>
          <w:rFonts w:ascii="Times New Roman" w:hAnsi="Times New Roman" w:cs="Times New Roman"/>
          <w:color w:val="000000"/>
          <w:sz w:val="28"/>
          <w:szCs w:val="28"/>
          <w:shd w:val="clear" w:color="auto" w:fill="FFFFFF"/>
        </w:rPr>
        <w:t xml:space="preserve"> </w:t>
      </w:r>
      <w:proofErr w:type="spellStart"/>
      <w:r w:rsidRPr="00CC02AE">
        <w:rPr>
          <w:rFonts w:ascii="Times New Roman" w:hAnsi="Times New Roman" w:cs="Times New Roman"/>
          <w:color w:val="000000"/>
          <w:sz w:val="28"/>
          <w:szCs w:val="28"/>
          <w:shd w:val="clear" w:color="auto" w:fill="FFFFFF"/>
        </w:rPr>
        <w:t>описом</w:t>
      </w:r>
      <w:proofErr w:type="spellEnd"/>
      <w:r w:rsidRPr="00CC02AE">
        <w:rPr>
          <w:rFonts w:ascii="Times New Roman" w:hAnsi="Times New Roman" w:cs="Times New Roman"/>
          <w:color w:val="000000"/>
          <w:sz w:val="28"/>
          <w:szCs w:val="28"/>
          <w:shd w:val="clear" w:color="auto" w:fill="FFFFFF"/>
        </w:rPr>
        <w:t xml:space="preserve"> та </w:t>
      </w:r>
      <w:proofErr w:type="spellStart"/>
      <w:r w:rsidRPr="00CC02AE">
        <w:rPr>
          <w:rFonts w:ascii="Times New Roman" w:hAnsi="Times New Roman" w:cs="Times New Roman"/>
          <w:color w:val="000000"/>
          <w:sz w:val="28"/>
          <w:szCs w:val="28"/>
          <w:shd w:val="clear" w:color="auto" w:fill="FFFFFF"/>
        </w:rPr>
        <w:t>окремий</w:t>
      </w:r>
      <w:proofErr w:type="spellEnd"/>
      <w:r w:rsidRPr="00CC02AE">
        <w:rPr>
          <w:rFonts w:ascii="Times New Roman" w:hAnsi="Times New Roman" w:cs="Times New Roman"/>
          <w:color w:val="000000"/>
          <w:sz w:val="28"/>
          <w:szCs w:val="28"/>
          <w:shd w:val="clear" w:color="auto" w:fill="FFFFFF"/>
        </w:rPr>
        <w:t xml:space="preserve"> </w:t>
      </w:r>
      <w:proofErr w:type="spellStart"/>
      <w:r w:rsidRPr="00CC02AE">
        <w:rPr>
          <w:rFonts w:ascii="Times New Roman" w:hAnsi="Times New Roman" w:cs="Times New Roman"/>
          <w:color w:val="000000"/>
          <w:sz w:val="28"/>
          <w:szCs w:val="28"/>
          <w:shd w:val="clear" w:color="auto" w:fill="FFFFFF"/>
        </w:rPr>
        <w:t>запечатаний</w:t>
      </w:r>
      <w:proofErr w:type="spellEnd"/>
      <w:r w:rsidRPr="00CC02AE">
        <w:rPr>
          <w:rFonts w:ascii="Times New Roman" w:hAnsi="Times New Roman" w:cs="Times New Roman"/>
          <w:color w:val="000000"/>
          <w:sz w:val="28"/>
          <w:szCs w:val="28"/>
          <w:shd w:val="clear" w:color="auto" w:fill="FFFFFF"/>
        </w:rPr>
        <w:t xml:space="preserve"> конверт з </w:t>
      </w:r>
      <w:proofErr w:type="spellStart"/>
      <w:r w:rsidRPr="00CC02AE">
        <w:rPr>
          <w:rFonts w:ascii="Times New Roman" w:hAnsi="Times New Roman" w:cs="Times New Roman"/>
          <w:color w:val="000000"/>
          <w:sz w:val="28"/>
          <w:szCs w:val="28"/>
          <w:shd w:val="clear" w:color="auto" w:fill="FFFFFF"/>
        </w:rPr>
        <w:t>пропозицією</w:t>
      </w:r>
      <w:proofErr w:type="spellEnd"/>
      <w:r w:rsidRPr="00CC02AE">
        <w:rPr>
          <w:rFonts w:ascii="Times New Roman" w:hAnsi="Times New Roman" w:cs="Times New Roman"/>
          <w:color w:val="000000"/>
          <w:sz w:val="28"/>
          <w:szCs w:val="28"/>
          <w:shd w:val="clear" w:color="auto" w:fill="FFFFFF"/>
        </w:rPr>
        <w:t>.</w:t>
      </w:r>
      <w:r w:rsidR="006E5688" w:rsidRPr="00CC02AE">
        <w:rPr>
          <w:rFonts w:ascii="Times New Roman" w:hAnsi="Times New Roman" w:cs="Times New Roman"/>
          <w:color w:val="000000"/>
          <w:sz w:val="28"/>
          <w:szCs w:val="28"/>
          <w:shd w:val="clear" w:color="auto" w:fill="FFFFFF"/>
          <w:lang w:val="uk-UA"/>
        </w:rPr>
        <w:t xml:space="preserve"> </w:t>
      </w:r>
      <w:r w:rsidRPr="00CC02AE">
        <w:rPr>
          <w:rFonts w:ascii="Times New Roman" w:hAnsi="Times New Roman" w:cs="Times New Roman"/>
          <w:color w:val="000000"/>
          <w:sz w:val="28"/>
          <w:szCs w:val="28"/>
          <w:shd w:val="clear" w:color="auto" w:fill="FFFFFF"/>
          <w:lang w:val="uk-UA"/>
        </w:rPr>
        <w:t>В запечатаному конверті подається пропозиція про вартість виконання робіт</w:t>
      </w:r>
      <w:r w:rsidRPr="00CC02AE">
        <w:rPr>
          <w:lang w:val="uk-UA"/>
        </w:rPr>
        <w:t xml:space="preserve"> </w:t>
      </w:r>
      <w:r w:rsidRPr="00655D6D">
        <w:rPr>
          <w:rFonts w:ascii="Times New Roman" w:hAnsi="Times New Roman" w:cs="Times New Roman"/>
          <w:color w:val="000000"/>
          <w:sz w:val="28"/>
          <w:szCs w:val="28"/>
          <w:shd w:val="clear" w:color="auto" w:fill="FFFFFF"/>
          <w:lang w:val="uk-UA"/>
        </w:rPr>
        <w:t xml:space="preserve">по кожній земельній ділянці, з урахуванням податку на додану вартість, </w:t>
      </w:r>
      <w:r w:rsidRPr="00CC02AE">
        <w:rPr>
          <w:rFonts w:ascii="Times New Roman" w:hAnsi="Times New Roman" w:cs="Times New Roman"/>
          <w:color w:val="000000"/>
          <w:sz w:val="28"/>
          <w:szCs w:val="28"/>
          <w:shd w:val="clear" w:color="auto" w:fill="FFFFFF"/>
          <w:lang w:val="uk-UA"/>
        </w:rPr>
        <w:t>а також строку виконання робіт</w:t>
      </w:r>
      <w:r w:rsidR="00655D6D" w:rsidRPr="00655D6D">
        <w:rPr>
          <w:rFonts w:ascii="Times New Roman" w:eastAsia="Times New Roman" w:hAnsi="Times New Roman" w:cs="Times New Roman"/>
          <w:bCs/>
          <w:sz w:val="28"/>
          <w:szCs w:val="28"/>
          <w:lang w:val="uk-UA" w:eastAsia="ru-RU"/>
        </w:rPr>
        <w:t xml:space="preserve"> </w:t>
      </w:r>
      <w:r w:rsidR="00655D6D" w:rsidRPr="00FC3D81">
        <w:rPr>
          <w:rFonts w:ascii="Times New Roman" w:eastAsia="Times New Roman" w:hAnsi="Times New Roman" w:cs="Times New Roman"/>
          <w:bCs/>
          <w:sz w:val="28"/>
          <w:szCs w:val="28"/>
          <w:lang w:val="uk-UA" w:eastAsia="ru-RU"/>
        </w:rPr>
        <w:t xml:space="preserve">за формою у відповідності до </w:t>
      </w:r>
      <w:r w:rsidR="00655D6D" w:rsidRPr="00FC3D81">
        <w:rPr>
          <w:rFonts w:ascii="Times New Roman" w:eastAsia="Times New Roman" w:hAnsi="Times New Roman" w:cs="Times New Roman"/>
          <w:b/>
          <w:bCs/>
          <w:sz w:val="28"/>
          <w:szCs w:val="28"/>
          <w:lang w:val="uk-UA" w:eastAsia="ru-RU"/>
        </w:rPr>
        <w:t xml:space="preserve">додатку № </w:t>
      </w:r>
      <w:r w:rsidR="00655D6D">
        <w:rPr>
          <w:rFonts w:ascii="Times New Roman" w:eastAsia="Times New Roman" w:hAnsi="Times New Roman" w:cs="Times New Roman"/>
          <w:b/>
          <w:bCs/>
          <w:sz w:val="28"/>
          <w:szCs w:val="28"/>
          <w:lang w:val="uk-UA" w:eastAsia="ru-RU"/>
        </w:rPr>
        <w:t>5</w:t>
      </w:r>
      <w:r w:rsidRPr="00CC02AE">
        <w:rPr>
          <w:rFonts w:ascii="Times New Roman" w:hAnsi="Times New Roman" w:cs="Times New Roman"/>
          <w:color w:val="000000"/>
          <w:sz w:val="28"/>
          <w:szCs w:val="28"/>
          <w:shd w:val="clear" w:color="auto" w:fill="FFFFFF"/>
          <w:lang w:val="uk-UA"/>
        </w:rPr>
        <w:t>.</w:t>
      </w:r>
    </w:p>
    <w:p w:rsidR="006E45E5" w:rsidRPr="006E5688" w:rsidRDefault="006E45E5" w:rsidP="004B715F">
      <w:pPr>
        <w:spacing w:after="0" w:line="240" w:lineRule="auto"/>
        <w:ind w:firstLine="567"/>
        <w:jc w:val="both"/>
        <w:rPr>
          <w:rFonts w:ascii="Times New Roman" w:hAnsi="Times New Roman" w:cs="Times New Roman"/>
          <w:sz w:val="28"/>
          <w:szCs w:val="28"/>
          <w:lang w:val="uk-UA"/>
        </w:rPr>
      </w:pPr>
    </w:p>
    <w:p w:rsidR="00263C86" w:rsidRPr="004A5DAC" w:rsidRDefault="00263C86" w:rsidP="004B715F">
      <w:pPr>
        <w:pStyle w:val="a3"/>
        <w:numPr>
          <w:ilvl w:val="0"/>
          <w:numId w:val="2"/>
        </w:numPr>
        <w:spacing w:after="0" w:line="240" w:lineRule="auto"/>
        <w:ind w:left="0" w:firstLine="567"/>
        <w:jc w:val="both"/>
        <w:rPr>
          <w:rFonts w:ascii="Times New Roman" w:hAnsi="Times New Roman" w:cs="Times New Roman"/>
          <w:b/>
          <w:sz w:val="28"/>
          <w:szCs w:val="28"/>
          <w:lang w:val="uk-UA"/>
        </w:rPr>
      </w:pPr>
      <w:r w:rsidRPr="004A5DAC">
        <w:rPr>
          <w:rFonts w:ascii="Times New Roman" w:hAnsi="Times New Roman" w:cs="Times New Roman"/>
          <w:b/>
          <w:sz w:val="28"/>
          <w:szCs w:val="28"/>
          <w:lang w:val="uk-UA"/>
        </w:rPr>
        <w:t>С</w:t>
      </w:r>
      <w:r w:rsidR="00BF04D2" w:rsidRPr="004A5DAC">
        <w:rPr>
          <w:rFonts w:ascii="Times New Roman" w:hAnsi="Times New Roman" w:cs="Times New Roman"/>
          <w:b/>
          <w:sz w:val="28"/>
          <w:szCs w:val="28"/>
          <w:lang w:val="uk-UA"/>
        </w:rPr>
        <w:t xml:space="preserve">трок подання </w:t>
      </w:r>
      <w:r w:rsidR="00651F6B" w:rsidRPr="004A5DAC">
        <w:rPr>
          <w:rFonts w:ascii="Times New Roman" w:hAnsi="Times New Roman" w:cs="Times New Roman"/>
          <w:b/>
          <w:sz w:val="28"/>
          <w:szCs w:val="28"/>
          <w:lang w:val="uk-UA"/>
        </w:rPr>
        <w:t>пропозицій</w:t>
      </w:r>
      <w:r w:rsidRPr="004A5DAC">
        <w:rPr>
          <w:rFonts w:ascii="Times New Roman" w:hAnsi="Times New Roman" w:cs="Times New Roman"/>
          <w:b/>
          <w:sz w:val="28"/>
          <w:szCs w:val="28"/>
          <w:lang w:val="uk-UA"/>
        </w:rPr>
        <w:t>:</w:t>
      </w:r>
      <w:r w:rsidRPr="004A5DAC">
        <w:rPr>
          <w:rFonts w:ascii="Times New Roman" w:hAnsi="Times New Roman" w:cs="Times New Roman"/>
          <w:sz w:val="28"/>
          <w:szCs w:val="28"/>
          <w:lang w:val="uk-UA"/>
        </w:rPr>
        <w:t xml:space="preserve"> </w:t>
      </w:r>
      <w:r w:rsidRPr="004A5DAC">
        <w:rPr>
          <w:rFonts w:ascii="Times New Roman" w:eastAsia="Times New Roman" w:hAnsi="Times New Roman" w:cs="Times New Roman"/>
          <w:b/>
          <w:sz w:val="28"/>
          <w:szCs w:val="28"/>
          <w:lang w:eastAsia="ru-RU"/>
        </w:rPr>
        <w:t xml:space="preserve">до </w:t>
      </w:r>
      <w:r w:rsidR="00C74390">
        <w:rPr>
          <w:rFonts w:ascii="Times New Roman" w:eastAsia="Times New Roman" w:hAnsi="Times New Roman" w:cs="Times New Roman"/>
          <w:b/>
          <w:sz w:val="28"/>
          <w:szCs w:val="28"/>
          <w:lang w:val="en-US" w:eastAsia="ru-RU"/>
        </w:rPr>
        <w:t>02</w:t>
      </w:r>
      <w:bookmarkStart w:id="0" w:name="_GoBack"/>
      <w:bookmarkEnd w:id="0"/>
      <w:r w:rsidR="001E6C6D" w:rsidRPr="004A5DAC">
        <w:rPr>
          <w:rFonts w:ascii="Times New Roman" w:eastAsia="Times New Roman" w:hAnsi="Times New Roman" w:cs="Times New Roman"/>
          <w:b/>
          <w:sz w:val="28"/>
          <w:szCs w:val="28"/>
          <w:lang w:eastAsia="ru-RU"/>
        </w:rPr>
        <w:t xml:space="preserve"> </w:t>
      </w:r>
      <w:r w:rsidR="00CC02AE">
        <w:rPr>
          <w:rFonts w:ascii="Times New Roman" w:eastAsia="Times New Roman" w:hAnsi="Times New Roman" w:cs="Times New Roman"/>
          <w:b/>
          <w:sz w:val="28"/>
          <w:szCs w:val="28"/>
          <w:lang w:val="uk-UA" w:eastAsia="ru-RU"/>
        </w:rPr>
        <w:t>березня</w:t>
      </w:r>
      <w:r w:rsidR="004A5DAC" w:rsidRPr="004A5DAC">
        <w:rPr>
          <w:rFonts w:ascii="Times New Roman" w:eastAsia="Times New Roman" w:hAnsi="Times New Roman" w:cs="Times New Roman"/>
          <w:b/>
          <w:sz w:val="28"/>
          <w:szCs w:val="28"/>
          <w:lang w:val="uk-UA" w:eastAsia="ru-RU"/>
        </w:rPr>
        <w:t xml:space="preserve"> </w:t>
      </w:r>
      <w:r w:rsidRPr="004A5DAC">
        <w:rPr>
          <w:rFonts w:ascii="Times New Roman" w:eastAsia="Times New Roman" w:hAnsi="Times New Roman" w:cs="Times New Roman"/>
          <w:b/>
          <w:sz w:val="28"/>
          <w:szCs w:val="28"/>
          <w:lang w:eastAsia="ru-RU"/>
        </w:rPr>
        <w:t>20</w:t>
      </w:r>
      <w:r w:rsidR="007B162C">
        <w:rPr>
          <w:rFonts w:ascii="Times New Roman" w:eastAsia="Times New Roman" w:hAnsi="Times New Roman" w:cs="Times New Roman"/>
          <w:b/>
          <w:sz w:val="28"/>
          <w:szCs w:val="28"/>
          <w:lang w:val="uk-UA" w:eastAsia="ru-RU"/>
        </w:rPr>
        <w:t>20</w:t>
      </w:r>
      <w:r w:rsidRPr="004A5DAC">
        <w:rPr>
          <w:rFonts w:ascii="Times New Roman" w:eastAsia="Times New Roman" w:hAnsi="Times New Roman" w:cs="Times New Roman"/>
          <w:b/>
          <w:sz w:val="28"/>
          <w:szCs w:val="28"/>
          <w:lang w:eastAsia="ru-RU"/>
        </w:rPr>
        <w:t xml:space="preserve"> року (</w:t>
      </w:r>
      <w:proofErr w:type="spellStart"/>
      <w:r w:rsidRPr="004A5DAC">
        <w:rPr>
          <w:rFonts w:ascii="Times New Roman" w:eastAsia="Times New Roman" w:hAnsi="Times New Roman" w:cs="Times New Roman"/>
          <w:b/>
          <w:sz w:val="28"/>
          <w:szCs w:val="28"/>
          <w:lang w:eastAsia="ru-RU"/>
        </w:rPr>
        <w:t>включно</w:t>
      </w:r>
      <w:proofErr w:type="spellEnd"/>
      <w:r w:rsidRPr="004A5DAC">
        <w:rPr>
          <w:rFonts w:ascii="Times New Roman" w:eastAsia="Times New Roman" w:hAnsi="Times New Roman" w:cs="Times New Roman"/>
          <w:b/>
          <w:sz w:val="28"/>
          <w:szCs w:val="28"/>
          <w:lang w:eastAsia="ru-RU"/>
        </w:rPr>
        <w:t>).</w:t>
      </w:r>
    </w:p>
    <w:p w:rsidR="006E45E5" w:rsidRPr="0088676A" w:rsidRDefault="006E45E5" w:rsidP="006E45E5">
      <w:pPr>
        <w:pStyle w:val="a3"/>
        <w:spacing w:after="0" w:line="240" w:lineRule="auto"/>
        <w:ind w:left="567"/>
        <w:jc w:val="both"/>
        <w:rPr>
          <w:rFonts w:ascii="Times New Roman" w:hAnsi="Times New Roman" w:cs="Times New Roman"/>
          <w:b/>
          <w:sz w:val="28"/>
          <w:szCs w:val="28"/>
          <w:highlight w:val="yellow"/>
          <w:lang w:val="uk-UA"/>
        </w:rPr>
      </w:pPr>
    </w:p>
    <w:p w:rsidR="00263C86" w:rsidRPr="0088676A" w:rsidRDefault="00263C86" w:rsidP="004B715F">
      <w:pPr>
        <w:pStyle w:val="a3"/>
        <w:numPr>
          <w:ilvl w:val="0"/>
          <w:numId w:val="2"/>
        </w:numPr>
        <w:spacing w:after="0" w:line="240" w:lineRule="auto"/>
        <w:ind w:left="0" w:firstLine="567"/>
        <w:jc w:val="both"/>
        <w:rPr>
          <w:rFonts w:ascii="Times New Roman" w:eastAsia="Times New Roman" w:hAnsi="Times New Roman" w:cs="Times New Roman"/>
          <w:sz w:val="28"/>
          <w:szCs w:val="28"/>
          <w:lang w:val="uk-UA" w:eastAsia="ru-RU"/>
        </w:rPr>
      </w:pPr>
      <w:r w:rsidRPr="0088676A">
        <w:rPr>
          <w:rFonts w:ascii="Times New Roman" w:hAnsi="Times New Roman" w:cs="Times New Roman"/>
          <w:b/>
          <w:sz w:val="28"/>
          <w:szCs w:val="28"/>
          <w:lang w:val="uk-UA"/>
        </w:rPr>
        <w:t>П</w:t>
      </w:r>
      <w:r w:rsidR="0047025B" w:rsidRPr="0088676A">
        <w:rPr>
          <w:rFonts w:ascii="Times New Roman" w:hAnsi="Times New Roman" w:cs="Times New Roman"/>
          <w:b/>
          <w:sz w:val="28"/>
          <w:szCs w:val="28"/>
          <w:lang w:val="uk-UA"/>
        </w:rPr>
        <w:t>оштов</w:t>
      </w:r>
      <w:r w:rsidR="006E45E5" w:rsidRPr="0088676A">
        <w:rPr>
          <w:rFonts w:ascii="Times New Roman" w:hAnsi="Times New Roman" w:cs="Times New Roman"/>
          <w:b/>
          <w:sz w:val="28"/>
          <w:szCs w:val="28"/>
          <w:lang w:val="uk-UA"/>
        </w:rPr>
        <w:t>а</w:t>
      </w:r>
      <w:r w:rsidR="0047025B" w:rsidRPr="0088676A">
        <w:rPr>
          <w:rFonts w:ascii="Times New Roman" w:hAnsi="Times New Roman" w:cs="Times New Roman"/>
          <w:b/>
          <w:sz w:val="28"/>
          <w:szCs w:val="28"/>
          <w:lang w:val="uk-UA"/>
        </w:rPr>
        <w:t xml:space="preserve"> адрес</w:t>
      </w:r>
      <w:r w:rsidR="006E45E5" w:rsidRPr="0088676A">
        <w:rPr>
          <w:rFonts w:ascii="Times New Roman" w:hAnsi="Times New Roman" w:cs="Times New Roman"/>
          <w:b/>
          <w:sz w:val="28"/>
          <w:szCs w:val="28"/>
          <w:lang w:val="uk-UA"/>
        </w:rPr>
        <w:t>а</w:t>
      </w:r>
      <w:r w:rsidR="0047025B" w:rsidRPr="0088676A">
        <w:rPr>
          <w:rFonts w:ascii="Times New Roman" w:hAnsi="Times New Roman" w:cs="Times New Roman"/>
          <w:b/>
          <w:sz w:val="28"/>
          <w:szCs w:val="28"/>
          <w:lang w:val="uk-UA"/>
        </w:rPr>
        <w:t>, за якою</w:t>
      </w:r>
      <w:r w:rsidR="002D2FD2" w:rsidRPr="0088676A">
        <w:rPr>
          <w:rFonts w:ascii="Times New Roman" w:hAnsi="Times New Roman" w:cs="Times New Roman"/>
          <w:b/>
          <w:sz w:val="28"/>
          <w:szCs w:val="28"/>
          <w:lang w:val="uk-UA"/>
        </w:rPr>
        <w:t xml:space="preserve"> </w:t>
      </w:r>
      <w:r w:rsidR="0047025B" w:rsidRPr="0088676A">
        <w:rPr>
          <w:rFonts w:ascii="Times New Roman" w:hAnsi="Times New Roman" w:cs="Times New Roman"/>
          <w:b/>
          <w:sz w:val="28"/>
          <w:szCs w:val="28"/>
          <w:lang w:val="uk-UA"/>
        </w:rPr>
        <w:t>подаються документи</w:t>
      </w:r>
      <w:r w:rsidRPr="0088676A">
        <w:rPr>
          <w:rFonts w:ascii="Times New Roman" w:hAnsi="Times New Roman" w:cs="Times New Roman"/>
          <w:b/>
          <w:sz w:val="28"/>
          <w:szCs w:val="28"/>
          <w:lang w:val="uk-UA"/>
        </w:rPr>
        <w:t xml:space="preserve">: </w:t>
      </w:r>
      <w:r w:rsidRPr="0088676A">
        <w:rPr>
          <w:rFonts w:ascii="Times New Roman" w:eastAsia="Times New Roman" w:hAnsi="Times New Roman" w:cs="Times New Roman"/>
          <w:sz w:val="28"/>
          <w:szCs w:val="28"/>
          <w:lang w:eastAsia="ru-RU"/>
        </w:rPr>
        <w:t>9340</w:t>
      </w:r>
      <w:r w:rsidRPr="0088676A">
        <w:rPr>
          <w:rFonts w:ascii="Times New Roman" w:eastAsia="Times New Roman" w:hAnsi="Times New Roman" w:cs="Times New Roman"/>
          <w:sz w:val="28"/>
          <w:szCs w:val="28"/>
          <w:lang w:val="uk-UA" w:eastAsia="ru-RU"/>
        </w:rPr>
        <w:t>5</w:t>
      </w:r>
      <w:r w:rsidRPr="0088676A">
        <w:rPr>
          <w:rFonts w:ascii="Times New Roman" w:eastAsia="Times New Roman" w:hAnsi="Times New Roman" w:cs="Times New Roman"/>
          <w:sz w:val="28"/>
          <w:szCs w:val="28"/>
          <w:lang w:eastAsia="ru-RU"/>
        </w:rPr>
        <w:t xml:space="preserve">, </w:t>
      </w:r>
      <w:proofErr w:type="spellStart"/>
      <w:r w:rsidRPr="0088676A">
        <w:rPr>
          <w:rFonts w:ascii="Times New Roman" w:eastAsia="Times New Roman" w:hAnsi="Times New Roman" w:cs="Times New Roman"/>
          <w:sz w:val="28"/>
          <w:szCs w:val="28"/>
          <w:lang w:eastAsia="ru-RU"/>
        </w:rPr>
        <w:t>Луганська</w:t>
      </w:r>
      <w:proofErr w:type="spellEnd"/>
      <w:r w:rsidRPr="0088676A">
        <w:rPr>
          <w:rFonts w:ascii="Times New Roman" w:eastAsia="Times New Roman" w:hAnsi="Times New Roman" w:cs="Times New Roman"/>
          <w:sz w:val="28"/>
          <w:szCs w:val="28"/>
          <w:lang w:eastAsia="ru-RU"/>
        </w:rPr>
        <w:t xml:space="preserve"> область, м. </w:t>
      </w:r>
      <w:proofErr w:type="spellStart"/>
      <w:r w:rsidRPr="0088676A">
        <w:rPr>
          <w:rFonts w:ascii="Times New Roman" w:eastAsia="Times New Roman" w:hAnsi="Times New Roman" w:cs="Times New Roman"/>
          <w:sz w:val="28"/>
          <w:szCs w:val="28"/>
          <w:lang w:eastAsia="ru-RU"/>
        </w:rPr>
        <w:t>Сєвєродонецьк</w:t>
      </w:r>
      <w:proofErr w:type="spellEnd"/>
      <w:r w:rsidRPr="0088676A">
        <w:rPr>
          <w:rFonts w:ascii="Times New Roman" w:eastAsia="Times New Roman" w:hAnsi="Times New Roman" w:cs="Times New Roman"/>
          <w:sz w:val="28"/>
          <w:szCs w:val="28"/>
          <w:lang w:eastAsia="ru-RU"/>
        </w:rPr>
        <w:t xml:space="preserve">, </w:t>
      </w:r>
      <w:proofErr w:type="spellStart"/>
      <w:r w:rsidRPr="0088676A">
        <w:rPr>
          <w:rFonts w:ascii="Times New Roman" w:eastAsia="Times New Roman" w:hAnsi="Times New Roman" w:cs="Times New Roman"/>
          <w:sz w:val="28"/>
          <w:szCs w:val="28"/>
          <w:lang w:val="uk-UA" w:eastAsia="ru-RU"/>
        </w:rPr>
        <w:t>пл</w:t>
      </w:r>
      <w:proofErr w:type="spellEnd"/>
      <w:r w:rsidRPr="0088676A">
        <w:rPr>
          <w:rFonts w:ascii="Times New Roman" w:eastAsia="Times New Roman" w:hAnsi="Times New Roman" w:cs="Times New Roman"/>
          <w:sz w:val="28"/>
          <w:szCs w:val="28"/>
          <w:lang w:val="uk-UA" w:eastAsia="ru-RU"/>
        </w:rPr>
        <w:t>.</w:t>
      </w:r>
      <w:r w:rsidRPr="0088676A">
        <w:rPr>
          <w:rFonts w:ascii="Times New Roman" w:eastAsia="Times New Roman" w:hAnsi="Times New Roman" w:cs="Times New Roman"/>
          <w:sz w:val="28"/>
          <w:szCs w:val="28"/>
          <w:lang w:eastAsia="ru-RU"/>
        </w:rPr>
        <w:t xml:space="preserve"> </w:t>
      </w:r>
      <w:r w:rsidRPr="0088676A">
        <w:rPr>
          <w:rFonts w:ascii="Times New Roman" w:eastAsia="Times New Roman" w:hAnsi="Times New Roman" w:cs="Times New Roman"/>
          <w:sz w:val="28"/>
          <w:szCs w:val="28"/>
          <w:lang w:val="uk-UA" w:eastAsia="ru-RU"/>
        </w:rPr>
        <w:t>Перемоги</w:t>
      </w:r>
      <w:r w:rsidRPr="0088676A">
        <w:rPr>
          <w:rFonts w:ascii="Times New Roman" w:eastAsia="Times New Roman" w:hAnsi="Times New Roman" w:cs="Times New Roman"/>
          <w:sz w:val="28"/>
          <w:szCs w:val="28"/>
          <w:lang w:eastAsia="ru-RU"/>
        </w:rPr>
        <w:t xml:space="preserve">, </w:t>
      </w:r>
      <w:r w:rsidRPr="0088676A">
        <w:rPr>
          <w:rFonts w:ascii="Times New Roman" w:eastAsia="Times New Roman" w:hAnsi="Times New Roman" w:cs="Times New Roman"/>
          <w:sz w:val="28"/>
          <w:szCs w:val="28"/>
          <w:lang w:val="uk-UA" w:eastAsia="ru-RU"/>
        </w:rPr>
        <w:t>2</w:t>
      </w:r>
      <w:r w:rsidRPr="0088676A">
        <w:rPr>
          <w:rFonts w:ascii="Times New Roman" w:eastAsia="Times New Roman" w:hAnsi="Times New Roman" w:cs="Times New Roman"/>
          <w:sz w:val="28"/>
          <w:szCs w:val="28"/>
          <w:lang w:eastAsia="ru-RU"/>
        </w:rPr>
        <w:t xml:space="preserve">, </w:t>
      </w:r>
      <w:proofErr w:type="spellStart"/>
      <w:r w:rsidRPr="0088676A">
        <w:rPr>
          <w:rFonts w:ascii="Times New Roman" w:eastAsia="Times New Roman" w:hAnsi="Times New Roman" w:cs="Times New Roman"/>
          <w:sz w:val="28"/>
          <w:szCs w:val="28"/>
          <w:lang w:val="uk-UA" w:eastAsia="ru-RU"/>
        </w:rPr>
        <w:t>каб</w:t>
      </w:r>
      <w:proofErr w:type="spellEnd"/>
      <w:r w:rsidRPr="0088676A">
        <w:rPr>
          <w:rFonts w:ascii="Times New Roman" w:eastAsia="Times New Roman" w:hAnsi="Times New Roman" w:cs="Times New Roman"/>
          <w:sz w:val="28"/>
          <w:szCs w:val="28"/>
          <w:lang w:eastAsia="ru-RU"/>
        </w:rPr>
        <w:t xml:space="preserve">. </w:t>
      </w:r>
      <w:r w:rsidRPr="0088676A">
        <w:rPr>
          <w:rFonts w:ascii="Times New Roman" w:eastAsia="Times New Roman" w:hAnsi="Times New Roman" w:cs="Times New Roman"/>
          <w:sz w:val="28"/>
          <w:szCs w:val="28"/>
          <w:lang w:val="uk-UA" w:eastAsia="ru-RU"/>
        </w:rPr>
        <w:t>109.</w:t>
      </w:r>
    </w:p>
    <w:p w:rsidR="0092466C" w:rsidRPr="0092466C" w:rsidRDefault="0092466C" w:rsidP="0092466C">
      <w:pPr>
        <w:pStyle w:val="a3"/>
        <w:rPr>
          <w:rFonts w:ascii="Times New Roman" w:eastAsia="Times New Roman" w:hAnsi="Times New Roman" w:cs="Times New Roman"/>
          <w:sz w:val="28"/>
          <w:szCs w:val="28"/>
          <w:lang w:val="uk-UA" w:eastAsia="ru-RU"/>
        </w:rPr>
      </w:pPr>
    </w:p>
    <w:p w:rsidR="00F95809" w:rsidRPr="00F674EF" w:rsidRDefault="00C35808" w:rsidP="004B715F">
      <w:pPr>
        <w:pStyle w:val="a3"/>
        <w:numPr>
          <w:ilvl w:val="0"/>
          <w:numId w:val="2"/>
        </w:numPr>
        <w:spacing w:after="0" w:line="240" w:lineRule="auto"/>
        <w:ind w:left="0" w:firstLine="567"/>
        <w:jc w:val="both"/>
        <w:rPr>
          <w:rFonts w:ascii="Times New Roman" w:hAnsi="Times New Roman" w:cs="Times New Roman"/>
          <w:b/>
          <w:sz w:val="28"/>
          <w:szCs w:val="28"/>
          <w:lang w:val="uk-UA"/>
        </w:rPr>
      </w:pPr>
      <w:r w:rsidRPr="006E45E5">
        <w:rPr>
          <w:rFonts w:ascii="Times New Roman" w:eastAsia="Times New Roman" w:hAnsi="Times New Roman" w:cs="Times New Roman"/>
          <w:b/>
          <w:bCs/>
          <w:sz w:val="28"/>
          <w:szCs w:val="28"/>
          <w:lang w:val="uk-UA" w:eastAsia="ru-RU"/>
        </w:rPr>
        <w:t>Контакт</w:t>
      </w:r>
      <w:r w:rsidR="008F29AE" w:rsidRPr="006E45E5">
        <w:rPr>
          <w:rFonts w:ascii="Times New Roman" w:eastAsia="Times New Roman" w:hAnsi="Times New Roman" w:cs="Times New Roman"/>
          <w:b/>
          <w:bCs/>
          <w:sz w:val="28"/>
          <w:szCs w:val="28"/>
          <w:lang w:val="uk-UA" w:eastAsia="ru-RU"/>
        </w:rPr>
        <w:t>ні</w:t>
      </w:r>
      <w:r w:rsidRPr="006E45E5">
        <w:rPr>
          <w:rFonts w:ascii="Times New Roman" w:eastAsia="Times New Roman" w:hAnsi="Times New Roman" w:cs="Times New Roman"/>
          <w:b/>
          <w:bCs/>
          <w:sz w:val="28"/>
          <w:szCs w:val="28"/>
          <w:lang w:val="uk-UA" w:eastAsia="ru-RU"/>
        </w:rPr>
        <w:t>:</w:t>
      </w:r>
      <w:r w:rsidRPr="006E45E5">
        <w:rPr>
          <w:rFonts w:ascii="Times New Roman" w:eastAsia="Times New Roman" w:hAnsi="Times New Roman" w:cs="Times New Roman"/>
          <w:b/>
          <w:bCs/>
          <w:sz w:val="28"/>
          <w:szCs w:val="28"/>
          <w:lang w:eastAsia="ru-RU"/>
        </w:rPr>
        <w:t> </w:t>
      </w:r>
      <w:r w:rsidR="008F29AE" w:rsidRPr="0092466C">
        <w:rPr>
          <w:rFonts w:ascii="Times New Roman" w:eastAsia="Times New Roman" w:hAnsi="Times New Roman" w:cs="Times New Roman"/>
          <w:sz w:val="28"/>
          <w:szCs w:val="28"/>
          <w:lang w:val="uk-UA" w:eastAsia="ru-RU"/>
        </w:rPr>
        <w:t>т</w:t>
      </w:r>
      <w:r w:rsidRPr="0092466C">
        <w:rPr>
          <w:rFonts w:ascii="Times New Roman" w:eastAsia="Times New Roman" w:hAnsi="Times New Roman" w:cs="Times New Roman"/>
          <w:sz w:val="28"/>
          <w:szCs w:val="28"/>
          <w:lang w:val="uk-UA" w:eastAsia="ru-RU"/>
        </w:rPr>
        <w:t>елефон для довідок:</w:t>
      </w:r>
      <w:r w:rsidRPr="006E45E5">
        <w:rPr>
          <w:rFonts w:ascii="Times New Roman" w:eastAsia="Times New Roman" w:hAnsi="Times New Roman" w:cs="Times New Roman"/>
          <w:b/>
          <w:sz w:val="28"/>
          <w:szCs w:val="28"/>
          <w:lang w:val="uk-UA" w:eastAsia="ru-RU"/>
        </w:rPr>
        <w:t xml:space="preserve"> </w:t>
      </w:r>
      <w:r w:rsidRPr="0092466C">
        <w:rPr>
          <w:rFonts w:ascii="Times New Roman" w:eastAsia="Times New Roman" w:hAnsi="Times New Roman" w:cs="Times New Roman"/>
          <w:sz w:val="28"/>
          <w:szCs w:val="28"/>
          <w:lang w:val="uk-UA" w:eastAsia="ru-RU"/>
        </w:rPr>
        <w:t>(06452) 2-55-77,</w:t>
      </w:r>
      <w:r w:rsidR="00F674EF" w:rsidRPr="0092466C">
        <w:rPr>
          <w:rFonts w:ascii="Times New Roman" w:eastAsia="Times New Roman" w:hAnsi="Times New Roman" w:cs="Times New Roman"/>
          <w:sz w:val="28"/>
          <w:szCs w:val="28"/>
          <w:lang w:val="uk-UA" w:eastAsia="ru-RU"/>
        </w:rPr>
        <w:t xml:space="preserve"> п</w:t>
      </w:r>
      <w:r w:rsidR="00F95809" w:rsidRPr="0092466C">
        <w:rPr>
          <w:rFonts w:ascii="Times New Roman" w:eastAsia="Times New Roman" w:hAnsi="Times New Roman" w:cs="Times New Roman"/>
          <w:sz w:val="28"/>
          <w:szCs w:val="28"/>
          <w:lang w:val="uk-UA" w:eastAsia="ru-RU"/>
        </w:rPr>
        <w:t>осадова особа замовника,</w:t>
      </w:r>
      <w:r w:rsidR="00F95809" w:rsidRPr="00F674EF">
        <w:rPr>
          <w:rFonts w:ascii="Times New Roman" w:eastAsia="Times New Roman" w:hAnsi="Times New Roman" w:cs="Times New Roman"/>
          <w:sz w:val="28"/>
          <w:szCs w:val="28"/>
          <w:lang w:val="uk-UA" w:eastAsia="ru-RU"/>
        </w:rPr>
        <w:t xml:space="preserve"> уповноважена здійснювати зв'язок з претендентами: </w:t>
      </w:r>
      <w:proofErr w:type="spellStart"/>
      <w:r w:rsidR="00F95809" w:rsidRPr="00F674EF">
        <w:rPr>
          <w:rFonts w:ascii="Times New Roman" w:eastAsia="Times New Roman" w:hAnsi="Times New Roman" w:cs="Times New Roman"/>
          <w:sz w:val="28"/>
          <w:szCs w:val="28"/>
          <w:lang w:val="uk-UA" w:eastAsia="ru-RU"/>
        </w:rPr>
        <w:t>Шумаєва</w:t>
      </w:r>
      <w:proofErr w:type="spellEnd"/>
      <w:r w:rsidR="00F95809" w:rsidRPr="00F674EF">
        <w:rPr>
          <w:rFonts w:ascii="Times New Roman" w:eastAsia="Times New Roman" w:hAnsi="Times New Roman" w:cs="Times New Roman"/>
          <w:sz w:val="28"/>
          <w:szCs w:val="28"/>
          <w:lang w:val="uk-UA" w:eastAsia="ru-RU"/>
        </w:rPr>
        <w:t xml:space="preserve"> Владлена Ігорівна – секретар комісії з розгляду пропозицій виконавців робіт із землеустрою, оцінку земель та виконавців земельних торгів</w:t>
      </w:r>
      <w:r w:rsidR="004526ED">
        <w:rPr>
          <w:rFonts w:ascii="Times New Roman" w:eastAsia="Times New Roman" w:hAnsi="Times New Roman" w:cs="Times New Roman"/>
          <w:sz w:val="28"/>
          <w:szCs w:val="28"/>
          <w:lang w:val="uk-UA" w:eastAsia="ru-RU"/>
        </w:rPr>
        <w:t>.</w:t>
      </w:r>
    </w:p>
    <w:tbl>
      <w:tblPr>
        <w:tblW w:w="0" w:type="auto"/>
        <w:tblLook w:val="01E0" w:firstRow="1" w:lastRow="1" w:firstColumn="1" w:lastColumn="1" w:noHBand="0" w:noVBand="0"/>
      </w:tblPr>
      <w:tblGrid>
        <w:gridCol w:w="5328"/>
        <w:gridCol w:w="4526"/>
      </w:tblGrid>
      <w:tr w:rsidR="000100EE" w:rsidRPr="00FC3D81" w:rsidTr="006B3E88">
        <w:tc>
          <w:tcPr>
            <w:tcW w:w="5328" w:type="dxa"/>
          </w:tcPr>
          <w:p w:rsidR="000100EE" w:rsidRPr="00FC3D81" w:rsidRDefault="000100EE" w:rsidP="006B3E88">
            <w:pPr>
              <w:spacing w:after="0" w:line="240" w:lineRule="auto"/>
              <w:jc w:val="both"/>
              <w:rPr>
                <w:rFonts w:ascii="Times New Roman" w:eastAsia="Times New Roman" w:hAnsi="Times New Roman" w:cs="Times New Roman"/>
                <w:bCs/>
                <w:sz w:val="24"/>
                <w:szCs w:val="24"/>
                <w:lang w:val="uk-UA" w:eastAsia="ru-RU"/>
              </w:rPr>
            </w:pPr>
          </w:p>
        </w:tc>
        <w:tc>
          <w:tcPr>
            <w:tcW w:w="4526" w:type="dxa"/>
          </w:tcPr>
          <w:p w:rsidR="000100EE" w:rsidRDefault="000100EE" w:rsidP="006B3E88">
            <w:pPr>
              <w:spacing w:after="0" w:line="240" w:lineRule="auto"/>
              <w:jc w:val="right"/>
              <w:rPr>
                <w:rFonts w:ascii="Times New Roman" w:eastAsia="Times New Roman" w:hAnsi="Times New Roman" w:cs="Times New Roman"/>
                <w:bCs/>
                <w:sz w:val="24"/>
                <w:szCs w:val="24"/>
                <w:lang w:val="uk-UA" w:eastAsia="ru-RU"/>
              </w:rPr>
            </w:pPr>
          </w:p>
          <w:p w:rsidR="002F75B0" w:rsidRDefault="002F75B0" w:rsidP="006B3E88">
            <w:pPr>
              <w:spacing w:after="0" w:line="240" w:lineRule="auto"/>
              <w:jc w:val="right"/>
              <w:rPr>
                <w:rFonts w:ascii="Times New Roman" w:eastAsia="Times New Roman" w:hAnsi="Times New Roman" w:cs="Times New Roman"/>
                <w:bCs/>
                <w:sz w:val="24"/>
                <w:szCs w:val="24"/>
                <w:lang w:val="uk-UA" w:eastAsia="ru-RU"/>
              </w:rPr>
            </w:pPr>
          </w:p>
          <w:p w:rsidR="002F75B0" w:rsidRDefault="002F75B0" w:rsidP="006B3E88">
            <w:pPr>
              <w:spacing w:after="0" w:line="240" w:lineRule="auto"/>
              <w:jc w:val="right"/>
              <w:rPr>
                <w:rFonts w:ascii="Times New Roman" w:eastAsia="Times New Roman" w:hAnsi="Times New Roman" w:cs="Times New Roman"/>
                <w:bCs/>
                <w:sz w:val="24"/>
                <w:szCs w:val="24"/>
                <w:lang w:val="uk-UA" w:eastAsia="ru-RU"/>
              </w:rPr>
            </w:pPr>
          </w:p>
          <w:p w:rsidR="002F75B0" w:rsidRDefault="002F75B0" w:rsidP="006B3E88">
            <w:pPr>
              <w:spacing w:after="0" w:line="240" w:lineRule="auto"/>
              <w:jc w:val="right"/>
              <w:rPr>
                <w:rFonts w:ascii="Times New Roman" w:eastAsia="Times New Roman" w:hAnsi="Times New Roman" w:cs="Times New Roman"/>
                <w:bCs/>
                <w:sz w:val="24"/>
                <w:szCs w:val="24"/>
                <w:lang w:val="uk-UA" w:eastAsia="ru-RU"/>
              </w:rPr>
            </w:pPr>
          </w:p>
          <w:p w:rsidR="002F75B0" w:rsidRDefault="002F75B0" w:rsidP="006B3E88">
            <w:pPr>
              <w:spacing w:after="0" w:line="240" w:lineRule="auto"/>
              <w:jc w:val="right"/>
              <w:rPr>
                <w:rFonts w:ascii="Times New Roman" w:eastAsia="Times New Roman" w:hAnsi="Times New Roman" w:cs="Times New Roman"/>
                <w:bCs/>
                <w:sz w:val="24"/>
                <w:szCs w:val="24"/>
                <w:lang w:val="uk-UA" w:eastAsia="ru-RU"/>
              </w:rPr>
            </w:pPr>
          </w:p>
          <w:p w:rsidR="002F75B0" w:rsidRDefault="002F75B0" w:rsidP="006B3E88">
            <w:pPr>
              <w:spacing w:after="0" w:line="240" w:lineRule="auto"/>
              <w:jc w:val="right"/>
              <w:rPr>
                <w:rFonts w:ascii="Times New Roman" w:eastAsia="Times New Roman" w:hAnsi="Times New Roman" w:cs="Times New Roman"/>
                <w:bCs/>
                <w:sz w:val="24"/>
                <w:szCs w:val="24"/>
                <w:lang w:val="uk-UA" w:eastAsia="ru-RU"/>
              </w:rPr>
            </w:pPr>
          </w:p>
          <w:p w:rsidR="0092466C" w:rsidRDefault="0092466C" w:rsidP="006B3E88">
            <w:pPr>
              <w:spacing w:after="0" w:line="240" w:lineRule="auto"/>
              <w:jc w:val="right"/>
              <w:rPr>
                <w:rFonts w:ascii="Times New Roman" w:eastAsia="Times New Roman" w:hAnsi="Times New Roman" w:cs="Times New Roman"/>
                <w:bCs/>
                <w:sz w:val="24"/>
                <w:szCs w:val="24"/>
                <w:lang w:val="uk-UA" w:eastAsia="ru-RU"/>
              </w:rPr>
            </w:pPr>
          </w:p>
          <w:p w:rsidR="0092466C" w:rsidRDefault="0092466C" w:rsidP="006B3E88">
            <w:pPr>
              <w:spacing w:after="0" w:line="240" w:lineRule="auto"/>
              <w:jc w:val="right"/>
              <w:rPr>
                <w:rFonts w:ascii="Times New Roman" w:eastAsia="Times New Roman" w:hAnsi="Times New Roman" w:cs="Times New Roman"/>
                <w:bCs/>
                <w:sz w:val="24"/>
                <w:szCs w:val="24"/>
                <w:lang w:val="uk-UA" w:eastAsia="ru-RU"/>
              </w:rPr>
            </w:pPr>
          </w:p>
          <w:p w:rsidR="0092466C" w:rsidRDefault="0092466C" w:rsidP="006B3E88">
            <w:pPr>
              <w:spacing w:after="0" w:line="240" w:lineRule="auto"/>
              <w:jc w:val="right"/>
              <w:rPr>
                <w:rFonts w:ascii="Times New Roman" w:eastAsia="Times New Roman" w:hAnsi="Times New Roman" w:cs="Times New Roman"/>
                <w:bCs/>
                <w:sz w:val="24"/>
                <w:szCs w:val="24"/>
                <w:lang w:val="uk-UA" w:eastAsia="ru-RU"/>
              </w:rPr>
            </w:pPr>
          </w:p>
          <w:p w:rsidR="0092466C" w:rsidRDefault="0092466C" w:rsidP="006B3E88">
            <w:pPr>
              <w:spacing w:after="0" w:line="240" w:lineRule="auto"/>
              <w:jc w:val="right"/>
              <w:rPr>
                <w:rFonts w:ascii="Times New Roman" w:eastAsia="Times New Roman" w:hAnsi="Times New Roman" w:cs="Times New Roman"/>
                <w:bCs/>
                <w:sz w:val="24"/>
                <w:szCs w:val="24"/>
                <w:lang w:val="uk-UA" w:eastAsia="ru-RU"/>
              </w:rPr>
            </w:pPr>
          </w:p>
          <w:p w:rsidR="0092466C" w:rsidRDefault="0092466C" w:rsidP="006B3E88">
            <w:pPr>
              <w:spacing w:after="0" w:line="240" w:lineRule="auto"/>
              <w:jc w:val="right"/>
              <w:rPr>
                <w:rFonts w:ascii="Times New Roman" w:eastAsia="Times New Roman" w:hAnsi="Times New Roman" w:cs="Times New Roman"/>
                <w:bCs/>
                <w:sz w:val="24"/>
                <w:szCs w:val="24"/>
                <w:lang w:val="uk-UA" w:eastAsia="ru-RU"/>
              </w:rPr>
            </w:pPr>
          </w:p>
          <w:p w:rsidR="0092466C" w:rsidRDefault="0092466C" w:rsidP="006B3E88">
            <w:pPr>
              <w:spacing w:after="0" w:line="240" w:lineRule="auto"/>
              <w:jc w:val="right"/>
              <w:rPr>
                <w:rFonts w:ascii="Times New Roman" w:eastAsia="Times New Roman" w:hAnsi="Times New Roman" w:cs="Times New Roman"/>
                <w:bCs/>
                <w:sz w:val="24"/>
                <w:szCs w:val="24"/>
                <w:lang w:val="uk-UA" w:eastAsia="ru-RU"/>
              </w:rPr>
            </w:pPr>
          </w:p>
          <w:p w:rsidR="00CC02AE" w:rsidRDefault="00CC02AE" w:rsidP="006B3E88">
            <w:pPr>
              <w:spacing w:after="0" w:line="240" w:lineRule="auto"/>
              <w:jc w:val="right"/>
              <w:rPr>
                <w:rFonts w:ascii="Times New Roman" w:eastAsia="Times New Roman" w:hAnsi="Times New Roman" w:cs="Times New Roman"/>
                <w:bCs/>
                <w:sz w:val="24"/>
                <w:szCs w:val="24"/>
                <w:lang w:val="uk-UA" w:eastAsia="ru-RU"/>
              </w:rPr>
            </w:pPr>
          </w:p>
          <w:p w:rsidR="00CC02AE" w:rsidRDefault="00CC02AE" w:rsidP="006B3E88">
            <w:pPr>
              <w:spacing w:after="0" w:line="240" w:lineRule="auto"/>
              <w:jc w:val="right"/>
              <w:rPr>
                <w:rFonts w:ascii="Times New Roman" w:eastAsia="Times New Roman" w:hAnsi="Times New Roman" w:cs="Times New Roman"/>
                <w:bCs/>
                <w:sz w:val="24"/>
                <w:szCs w:val="24"/>
                <w:lang w:val="uk-UA" w:eastAsia="ru-RU"/>
              </w:rPr>
            </w:pPr>
          </w:p>
          <w:p w:rsidR="00CC02AE" w:rsidRDefault="00CC02AE" w:rsidP="006B3E88">
            <w:pPr>
              <w:spacing w:after="0" w:line="240" w:lineRule="auto"/>
              <w:jc w:val="right"/>
              <w:rPr>
                <w:rFonts w:ascii="Times New Roman" w:eastAsia="Times New Roman" w:hAnsi="Times New Roman" w:cs="Times New Roman"/>
                <w:bCs/>
                <w:sz w:val="24"/>
                <w:szCs w:val="24"/>
                <w:lang w:val="uk-UA" w:eastAsia="ru-RU"/>
              </w:rPr>
            </w:pPr>
          </w:p>
          <w:p w:rsidR="00CC02AE" w:rsidRDefault="00CC02AE" w:rsidP="006B3E88">
            <w:pPr>
              <w:spacing w:after="0" w:line="240" w:lineRule="auto"/>
              <w:jc w:val="right"/>
              <w:rPr>
                <w:rFonts w:ascii="Times New Roman" w:eastAsia="Times New Roman" w:hAnsi="Times New Roman" w:cs="Times New Roman"/>
                <w:bCs/>
                <w:sz w:val="24"/>
                <w:szCs w:val="24"/>
                <w:lang w:val="uk-UA" w:eastAsia="ru-RU"/>
              </w:rPr>
            </w:pPr>
          </w:p>
          <w:p w:rsidR="00CC02AE" w:rsidRDefault="00CC02AE" w:rsidP="006B3E88">
            <w:pPr>
              <w:spacing w:after="0" w:line="240" w:lineRule="auto"/>
              <w:jc w:val="right"/>
              <w:rPr>
                <w:rFonts w:ascii="Times New Roman" w:eastAsia="Times New Roman" w:hAnsi="Times New Roman" w:cs="Times New Roman"/>
                <w:bCs/>
                <w:sz w:val="24"/>
                <w:szCs w:val="24"/>
                <w:lang w:val="uk-UA" w:eastAsia="ru-RU"/>
              </w:rPr>
            </w:pPr>
          </w:p>
          <w:p w:rsidR="008C1BDE" w:rsidRDefault="008C1BDE" w:rsidP="006B3E88">
            <w:pPr>
              <w:spacing w:after="0" w:line="240" w:lineRule="auto"/>
              <w:jc w:val="right"/>
              <w:rPr>
                <w:rFonts w:ascii="Times New Roman" w:eastAsia="Times New Roman" w:hAnsi="Times New Roman" w:cs="Times New Roman"/>
                <w:bCs/>
                <w:sz w:val="24"/>
                <w:szCs w:val="24"/>
                <w:lang w:val="uk-UA" w:eastAsia="ru-RU"/>
              </w:rPr>
            </w:pPr>
          </w:p>
          <w:p w:rsidR="00CC02AE" w:rsidRDefault="00CC02AE" w:rsidP="006B3E88">
            <w:pPr>
              <w:spacing w:after="0" w:line="240" w:lineRule="auto"/>
              <w:jc w:val="right"/>
              <w:rPr>
                <w:rFonts w:ascii="Times New Roman" w:eastAsia="Times New Roman" w:hAnsi="Times New Roman" w:cs="Times New Roman"/>
                <w:bCs/>
                <w:sz w:val="24"/>
                <w:szCs w:val="24"/>
                <w:lang w:val="uk-UA" w:eastAsia="ru-RU"/>
              </w:rPr>
            </w:pPr>
          </w:p>
          <w:p w:rsidR="00CC02AE" w:rsidRDefault="00CC02AE" w:rsidP="006B3E88">
            <w:pPr>
              <w:spacing w:after="0" w:line="240" w:lineRule="auto"/>
              <w:jc w:val="right"/>
              <w:rPr>
                <w:rFonts w:ascii="Times New Roman" w:eastAsia="Times New Roman" w:hAnsi="Times New Roman" w:cs="Times New Roman"/>
                <w:bCs/>
                <w:sz w:val="24"/>
                <w:szCs w:val="24"/>
                <w:lang w:val="uk-UA" w:eastAsia="ru-RU"/>
              </w:rPr>
            </w:pPr>
          </w:p>
          <w:p w:rsidR="00CC02AE" w:rsidRDefault="00CC02AE" w:rsidP="006B3E88">
            <w:pPr>
              <w:spacing w:after="0" w:line="240" w:lineRule="auto"/>
              <w:jc w:val="right"/>
              <w:rPr>
                <w:rFonts w:ascii="Times New Roman" w:eastAsia="Times New Roman" w:hAnsi="Times New Roman" w:cs="Times New Roman"/>
                <w:bCs/>
                <w:sz w:val="24"/>
                <w:szCs w:val="24"/>
                <w:lang w:val="uk-UA" w:eastAsia="ru-RU"/>
              </w:rPr>
            </w:pPr>
          </w:p>
          <w:p w:rsidR="00CC02AE" w:rsidRDefault="00CC02AE" w:rsidP="006B3E88">
            <w:pPr>
              <w:spacing w:after="0" w:line="240" w:lineRule="auto"/>
              <w:jc w:val="right"/>
              <w:rPr>
                <w:rFonts w:ascii="Times New Roman" w:eastAsia="Times New Roman" w:hAnsi="Times New Roman" w:cs="Times New Roman"/>
                <w:bCs/>
                <w:sz w:val="24"/>
                <w:szCs w:val="24"/>
                <w:lang w:val="uk-UA" w:eastAsia="ru-RU"/>
              </w:rPr>
            </w:pPr>
          </w:p>
          <w:p w:rsidR="000100EE" w:rsidRPr="00FC3D81" w:rsidRDefault="000100EE" w:rsidP="006B3E88">
            <w:pPr>
              <w:spacing w:after="0" w:line="240" w:lineRule="auto"/>
              <w:jc w:val="right"/>
              <w:rPr>
                <w:rFonts w:ascii="Times New Roman" w:eastAsia="Times New Roman" w:hAnsi="Times New Roman" w:cs="Times New Roman"/>
                <w:bCs/>
                <w:sz w:val="24"/>
                <w:szCs w:val="24"/>
                <w:lang w:val="uk-UA" w:eastAsia="ru-RU"/>
              </w:rPr>
            </w:pPr>
            <w:r w:rsidRPr="00FC3D81">
              <w:rPr>
                <w:rFonts w:ascii="Times New Roman" w:eastAsia="Times New Roman" w:hAnsi="Times New Roman" w:cs="Times New Roman"/>
                <w:bCs/>
                <w:sz w:val="24"/>
                <w:szCs w:val="24"/>
                <w:lang w:val="uk-UA" w:eastAsia="ru-RU"/>
              </w:rPr>
              <w:lastRenderedPageBreak/>
              <w:t>Додаток 1</w:t>
            </w:r>
          </w:p>
          <w:p w:rsidR="000100EE" w:rsidRPr="00FC3D81" w:rsidRDefault="000100EE" w:rsidP="006B3E88">
            <w:pPr>
              <w:spacing w:after="0" w:line="240" w:lineRule="auto"/>
              <w:jc w:val="right"/>
              <w:rPr>
                <w:rFonts w:ascii="Times New Roman" w:eastAsia="Times New Roman" w:hAnsi="Times New Roman" w:cs="Times New Roman"/>
                <w:bCs/>
                <w:sz w:val="24"/>
                <w:szCs w:val="24"/>
                <w:lang w:val="uk-UA" w:eastAsia="ru-RU"/>
              </w:rPr>
            </w:pPr>
          </w:p>
        </w:tc>
      </w:tr>
    </w:tbl>
    <w:p w:rsidR="000100EE" w:rsidRPr="00FC3D81" w:rsidRDefault="000100EE" w:rsidP="0001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5D0539" w:rsidRPr="005D0539" w:rsidRDefault="000100EE" w:rsidP="0001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sz w:val="28"/>
          <w:szCs w:val="28"/>
          <w:lang w:val="uk-UA" w:eastAsia="ru-RU"/>
        </w:rPr>
      </w:pPr>
      <w:r w:rsidRPr="005D0539">
        <w:rPr>
          <w:rFonts w:ascii="Times New Roman" w:eastAsia="Times New Roman" w:hAnsi="Times New Roman" w:cs="Times New Roman"/>
          <w:sz w:val="28"/>
          <w:szCs w:val="28"/>
          <w:lang w:val="uk-UA" w:eastAsia="ru-RU"/>
        </w:rPr>
        <w:t xml:space="preserve">До комісії </w:t>
      </w:r>
      <w:r w:rsidR="005D0539" w:rsidRPr="005D0539">
        <w:rPr>
          <w:rFonts w:ascii="Times New Roman" w:eastAsia="Times New Roman" w:hAnsi="Times New Roman" w:cs="Times New Roman"/>
          <w:sz w:val="28"/>
          <w:szCs w:val="28"/>
          <w:lang w:val="uk-UA" w:eastAsia="ru-RU"/>
        </w:rPr>
        <w:t>з розгляду пропозицій виконавців робіт із землеустрою, оцінки земель та виконавців земельних торгів Департаменту комунальної власності, земельних та майнових відносин облдержадміністрації</w:t>
      </w:r>
    </w:p>
    <w:p w:rsidR="005D0539" w:rsidRPr="005D0539" w:rsidRDefault="005D0539" w:rsidP="0001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i/>
          <w:sz w:val="28"/>
          <w:szCs w:val="28"/>
          <w:lang w:val="uk-UA" w:eastAsia="ru-RU"/>
        </w:rPr>
      </w:pPr>
      <w:proofErr w:type="spellStart"/>
      <w:r w:rsidRPr="005D0539">
        <w:rPr>
          <w:rFonts w:ascii="Times New Roman" w:eastAsia="Times New Roman" w:hAnsi="Times New Roman" w:cs="Times New Roman"/>
          <w:i/>
          <w:sz w:val="28"/>
          <w:szCs w:val="28"/>
          <w:lang w:val="uk-UA" w:eastAsia="ru-RU"/>
        </w:rPr>
        <w:t>пл</w:t>
      </w:r>
      <w:proofErr w:type="spellEnd"/>
      <w:r w:rsidRPr="005D0539">
        <w:rPr>
          <w:rFonts w:ascii="Times New Roman" w:eastAsia="Times New Roman" w:hAnsi="Times New Roman" w:cs="Times New Roman"/>
          <w:i/>
          <w:sz w:val="28"/>
          <w:szCs w:val="28"/>
          <w:lang w:val="uk-UA" w:eastAsia="ru-RU"/>
        </w:rPr>
        <w:t xml:space="preserve">. Перемоги, 2, </w:t>
      </w:r>
      <w:proofErr w:type="spellStart"/>
      <w:r w:rsidRPr="005D0539">
        <w:rPr>
          <w:rFonts w:ascii="Times New Roman" w:eastAsia="Times New Roman" w:hAnsi="Times New Roman" w:cs="Times New Roman"/>
          <w:i/>
          <w:sz w:val="28"/>
          <w:szCs w:val="28"/>
          <w:lang w:val="uk-UA" w:eastAsia="ru-RU"/>
        </w:rPr>
        <w:t>каб</w:t>
      </w:r>
      <w:proofErr w:type="spellEnd"/>
      <w:r w:rsidRPr="005D0539">
        <w:rPr>
          <w:rFonts w:ascii="Times New Roman" w:eastAsia="Times New Roman" w:hAnsi="Times New Roman" w:cs="Times New Roman"/>
          <w:i/>
          <w:sz w:val="28"/>
          <w:szCs w:val="28"/>
          <w:lang w:val="uk-UA" w:eastAsia="ru-RU"/>
        </w:rPr>
        <w:t>. 109,</w:t>
      </w:r>
    </w:p>
    <w:p w:rsidR="005D0539" w:rsidRPr="005D0539" w:rsidRDefault="005D0539" w:rsidP="0001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i/>
          <w:sz w:val="28"/>
          <w:szCs w:val="28"/>
          <w:lang w:val="uk-UA" w:eastAsia="ru-RU"/>
        </w:rPr>
      </w:pPr>
      <w:r w:rsidRPr="005D0539">
        <w:rPr>
          <w:rFonts w:ascii="Times New Roman" w:eastAsia="Times New Roman" w:hAnsi="Times New Roman" w:cs="Times New Roman"/>
          <w:i/>
          <w:sz w:val="28"/>
          <w:szCs w:val="28"/>
          <w:lang w:val="uk-UA" w:eastAsia="ru-RU"/>
        </w:rPr>
        <w:t>м. Сєвєродонецьк,</w:t>
      </w:r>
    </w:p>
    <w:p w:rsidR="000100EE" w:rsidRPr="005D0539" w:rsidRDefault="005D0539" w:rsidP="005D0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i/>
          <w:sz w:val="28"/>
          <w:szCs w:val="28"/>
          <w:lang w:val="uk-UA" w:eastAsia="ru-RU"/>
        </w:rPr>
      </w:pPr>
      <w:r w:rsidRPr="005D0539">
        <w:rPr>
          <w:rFonts w:ascii="Times New Roman" w:eastAsia="Times New Roman" w:hAnsi="Times New Roman" w:cs="Times New Roman"/>
          <w:i/>
          <w:sz w:val="28"/>
          <w:szCs w:val="28"/>
          <w:lang w:val="uk-UA" w:eastAsia="ru-RU"/>
        </w:rPr>
        <w:t>Луганська область, 93405</w:t>
      </w:r>
    </w:p>
    <w:p w:rsidR="005D0539" w:rsidRDefault="005D0539" w:rsidP="005D0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sz w:val="28"/>
          <w:szCs w:val="28"/>
          <w:lang w:val="uk-UA" w:eastAsia="ru-RU"/>
        </w:rPr>
      </w:pPr>
    </w:p>
    <w:p w:rsidR="000100EE" w:rsidRPr="00FC3D81" w:rsidRDefault="000100EE" w:rsidP="0001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r w:rsidRPr="00FC3D81">
        <w:rPr>
          <w:rFonts w:ascii="Times New Roman" w:eastAsia="Times New Roman" w:hAnsi="Times New Roman" w:cs="Times New Roman"/>
          <w:b/>
          <w:bCs/>
          <w:sz w:val="28"/>
          <w:szCs w:val="28"/>
          <w:lang w:val="uk-UA" w:eastAsia="ru-RU"/>
        </w:rPr>
        <w:t>ЗАЯВА</w:t>
      </w:r>
    </w:p>
    <w:p w:rsidR="000100EE" w:rsidRPr="00FC3D81" w:rsidRDefault="000100EE" w:rsidP="0001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r w:rsidRPr="00FC3D81">
        <w:rPr>
          <w:rFonts w:ascii="Times New Roman" w:eastAsia="Times New Roman" w:hAnsi="Times New Roman" w:cs="Times New Roman"/>
          <w:b/>
          <w:bCs/>
          <w:sz w:val="28"/>
          <w:szCs w:val="28"/>
          <w:lang w:val="uk-UA" w:eastAsia="ru-RU"/>
        </w:rPr>
        <w:t xml:space="preserve">про участь у конкурсі з відбору </w:t>
      </w:r>
      <w:r w:rsidRPr="00FC3D81">
        <w:rPr>
          <w:rFonts w:ascii="Times New Roman" w:eastAsia="Times New Roman" w:hAnsi="Times New Roman" w:cs="Times New Roman"/>
          <w:b/>
          <w:sz w:val="28"/>
          <w:szCs w:val="28"/>
          <w:lang w:val="uk-UA" w:eastAsia="ru-RU"/>
        </w:rPr>
        <w:t xml:space="preserve">виконавця </w:t>
      </w:r>
      <w:r w:rsidR="00334BB6" w:rsidRPr="00334BB6">
        <w:rPr>
          <w:rFonts w:ascii="Times New Roman" w:hAnsi="Times New Roman" w:cs="Times New Roman"/>
          <w:b/>
          <w:sz w:val="28"/>
          <w:szCs w:val="28"/>
          <w:lang w:val="uk-UA"/>
        </w:rPr>
        <w:t>робіт із землеустрою, оцінки земель та земельних торгів</w:t>
      </w:r>
    </w:p>
    <w:p w:rsidR="000100EE" w:rsidRPr="00FC3D81" w:rsidRDefault="000100EE" w:rsidP="0001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4"/>
          <w:lang w:val="uk-UA" w:eastAsia="ru-RU"/>
        </w:rPr>
      </w:pPr>
    </w:p>
    <w:tbl>
      <w:tblPr>
        <w:tblW w:w="0" w:type="auto"/>
        <w:tblLook w:val="01E0" w:firstRow="1" w:lastRow="1" w:firstColumn="1" w:lastColumn="1" w:noHBand="0" w:noVBand="0"/>
      </w:tblPr>
      <w:tblGrid>
        <w:gridCol w:w="9854"/>
      </w:tblGrid>
      <w:tr w:rsidR="000100EE" w:rsidRPr="00FC3D81" w:rsidTr="006B3E88">
        <w:tc>
          <w:tcPr>
            <w:tcW w:w="9854" w:type="dxa"/>
          </w:tcPr>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C3D81">
              <w:rPr>
                <w:rFonts w:ascii="Times New Roman" w:eastAsia="Times New Roman" w:hAnsi="Times New Roman" w:cs="Times New Roman"/>
                <w:sz w:val="28"/>
                <w:szCs w:val="28"/>
                <w:lang w:val="uk-UA" w:eastAsia="ru-RU"/>
              </w:rPr>
              <w:t>Претендент __________________________________________________________________</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18"/>
                <w:szCs w:val="18"/>
                <w:lang w:val="uk-UA" w:eastAsia="ru-RU"/>
              </w:rPr>
            </w:pPr>
            <w:r w:rsidRPr="00FC3D81">
              <w:rPr>
                <w:rFonts w:ascii="Times New Roman" w:eastAsia="Times New Roman" w:hAnsi="Times New Roman" w:cs="Times New Roman"/>
                <w:iCs/>
                <w:sz w:val="18"/>
                <w:szCs w:val="18"/>
                <w:lang w:val="uk-UA" w:eastAsia="ru-RU"/>
              </w:rPr>
              <w:t>(найменування юридичної особи/прізвище, ім'я та</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18"/>
                <w:szCs w:val="18"/>
                <w:lang w:val="uk-UA" w:eastAsia="ru-RU"/>
              </w:rPr>
            </w:pPr>
            <w:r w:rsidRPr="00FC3D81">
              <w:rPr>
                <w:rFonts w:ascii="Times New Roman" w:eastAsia="Times New Roman" w:hAnsi="Times New Roman" w:cs="Times New Roman"/>
                <w:iCs/>
                <w:sz w:val="18"/>
                <w:szCs w:val="18"/>
                <w:lang w:val="uk-UA" w:eastAsia="ru-RU"/>
              </w:rPr>
              <w:t>по батькові фізичної особи - підприємця)</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val="uk-UA" w:eastAsia="ru-RU"/>
              </w:rPr>
            </w:pP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C3D81">
              <w:rPr>
                <w:rFonts w:ascii="Times New Roman" w:eastAsia="Times New Roman" w:hAnsi="Times New Roman" w:cs="Times New Roman"/>
                <w:sz w:val="28"/>
                <w:szCs w:val="28"/>
                <w:lang w:val="uk-UA" w:eastAsia="ru-RU"/>
              </w:rPr>
              <w:t>Керівник __________________________________________________________</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val="uk-UA" w:eastAsia="ru-RU"/>
              </w:rPr>
            </w:pPr>
            <w:r w:rsidRPr="00FC3D81">
              <w:rPr>
                <w:rFonts w:ascii="Times New Roman" w:eastAsia="Times New Roman" w:hAnsi="Times New Roman" w:cs="Times New Roman"/>
                <w:iCs/>
                <w:sz w:val="18"/>
                <w:szCs w:val="18"/>
                <w:lang w:val="uk-UA" w:eastAsia="ru-RU"/>
              </w:rPr>
              <w:t>(прізвище, ім'я та по батькові, посада)</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val="uk-UA" w:eastAsia="ru-RU"/>
              </w:rPr>
            </w:pP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C3D81">
              <w:rPr>
                <w:rFonts w:ascii="Times New Roman" w:eastAsia="Times New Roman" w:hAnsi="Times New Roman" w:cs="Times New Roman"/>
                <w:sz w:val="28"/>
                <w:szCs w:val="28"/>
                <w:lang w:val="uk-UA" w:eastAsia="ru-RU"/>
              </w:rPr>
              <w:t>Ідентифікаційний код згідно з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FC3D81">
              <w:rPr>
                <w:rFonts w:ascii="Times New Roman" w:eastAsia="Times New Roman" w:hAnsi="Times New Roman" w:cs="Times New Roman"/>
                <w:sz w:val="28"/>
                <w:szCs w:val="28"/>
                <w:lang w:val="uk-UA" w:eastAsia="ru-RU"/>
              </w:rPr>
              <w:t>_________________________________________________________________</w:t>
            </w:r>
            <w:r w:rsidRPr="00FC3D81">
              <w:rPr>
                <w:rFonts w:ascii="Times New Roman" w:eastAsia="Times New Roman" w:hAnsi="Times New Roman" w:cs="Times New Roman"/>
                <w:sz w:val="24"/>
                <w:szCs w:val="24"/>
                <w:lang w:val="uk-UA" w:eastAsia="ru-RU"/>
              </w:rPr>
              <w:t>_</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C3D81">
              <w:rPr>
                <w:rFonts w:ascii="Times New Roman" w:eastAsia="Times New Roman" w:hAnsi="Times New Roman" w:cs="Times New Roman"/>
                <w:sz w:val="28"/>
                <w:szCs w:val="28"/>
                <w:lang w:val="uk-UA" w:eastAsia="ru-RU"/>
              </w:rPr>
              <w:t>Місцезнаходження__________________________________________________</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4"/>
                <w:lang w:val="uk-UA" w:eastAsia="ru-RU"/>
              </w:rPr>
            </w:pP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C3D81">
              <w:rPr>
                <w:rFonts w:ascii="Times New Roman" w:eastAsia="Times New Roman" w:hAnsi="Times New Roman" w:cs="Times New Roman"/>
                <w:sz w:val="28"/>
                <w:szCs w:val="28"/>
                <w:lang w:val="uk-UA" w:eastAsia="ru-RU"/>
              </w:rPr>
              <w:t xml:space="preserve">Телефон _____________ </w:t>
            </w:r>
            <w:proofErr w:type="spellStart"/>
            <w:r w:rsidRPr="00FC3D81">
              <w:rPr>
                <w:rFonts w:ascii="Times New Roman" w:eastAsia="Times New Roman" w:hAnsi="Times New Roman" w:cs="Times New Roman"/>
                <w:sz w:val="28"/>
                <w:szCs w:val="28"/>
                <w:lang w:val="uk-UA" w:eastAsia="ru-RU"/>
              </w:rPr>
              <w:t>Тел</w:t>
            </w:r>
            <w:proofErr w:type="spellEnd"/>
            <w:r w:rsidRPr="00FC3D81">
              <w:rPr>
                <w:rFonts w:ascii="Times New Roman" w:eastAsia="Times New Roman" w:hAnsi="Times New Roman" w:cs="Times New Roman"/>
                <w:sz w:val="28"/>
                <w:szCs w:val="28"/>
                <w:lang w:val="uk-UA" w:eastAsia="ru-RU"/>
              </w:rPr>
              <w:t>./факс _____________ Е-</w:t>
            </w:r>
            <w:proofErr w:type="spellStart"/>
            <w:r w:rsidRPr="00FC3D81">
              <w:rPr>
                <w:rFonts w:ascii="Times New Roman" w:eastAsia="Times New Roman" w:hAnsi="Times New Roman" w:cs="Times New Roman"/>
                <w:sz w:val="28"/>
                <w:szCs w:val="28"/>
                <w:lang w:val="uk-UA" w:eastAsia="ru-RU"/>
              </w:rPr>
              <w:t>mail</w:t>
            </w:r>
            <w:proofErr w:type="spellEnd"/>
            <w:r w:rsidRPr="00FC3D81">
              <w:rPr>
                <w:rFonts w:ascii="Times New Roman" w:eastAsia="Times New Roman" w:hAnsi="Times New Roman" w:cs="Times New Roman"/>
                <w:sz w:val="28"/>
                <w:szCs w:val="28"/>
                <w:lang w:val="uk-UA" w:eastAsia="ru-RU"/>
              </w:rPr>
              <w:t xml:space="preserve"> _________________  </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4"/>
                <w:lang w:val="uk-UA" w:eastAsia="ru-RU"/>
              </w:rPr>
            </w:pP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val="uk-UA" w:eastAsia="ru-RU"/>
              </w:rPr>
            </w:pPr>
            <w:r w:rsidRPr="00FC3D81">
              <w:rPr>
                <w:rFonts w:ascii="Times New Roman" w:eastAsia="Times New Roman" w:hAnsi="Times New Roman" w:cs="Times New Roman"/>
                <w:sz w:val="28"/>
                <w:szCs w:val="28"/>
                <w:lang w:val="uk-UA" w:eastAsia="ru-RU"/>
              </w:rPr>
              <w:t>Прошу допустити до участі в конкурсі щодо відбору виконавця:</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C3D81">
              <w:rPr>
                <w:rFonts w:ascii="Times New Roman" w:eastAsia="Times New Roman" w:hAnsi="Times New Roman" w:cs="Times New Roman"/>
                <w:sz w:val="28"/>
                <w:szCs w:val="28"/>
                <w:lang w:val="uk-UA" w:eastAsia="ru-RU"/>
              </w:rPr>
              <w:t>__________________________________________________________________</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18"/>
                <w:szCs w:val="18"/>
                <w:lang w:val="uk-UA" w:eastAsia="ru-RU"/>
              </w:rPr>
            </w:pPr>
            <w:r w:rsidRPr="00FC3D81">
              <w:rPr>
                <w:rFonts w:ascii="Times New Roman" w:eastAsia="Times New Roman" w:hAnsi="Times New Roman" w:cs="Times New Roman"/>
                <w:iCs/>
                <w:sz w:val="18"/>
                <w:szCs w:val="18"/>
                <w:lang w:val="uk-UA" w:eastAsia="ru-RU"/>
              </w:rPr>
              <w:t>(послуг з виконання робіт із землеустрою, оцінки земель, виконавця земельних торгів)</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18"/>
                <w:szCs w:val="18"/>
                <w:lang w:val="uk-UA" w:eastAsia="ru-RU"/>
              </w:rPr>
            </w:pP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C3D81">
              <w:rPr>
                <w:rFonts w:ascii="Times New Roman" w:eastAsia="Times New Roman" w:hAnsi="Times New Roman" w:cs="Times New Roman"/>
                <w:sz w:val="28"/>
                <w:szCs w:val="28"/>
                <w:lang w:val="uk-UA" w:eastAsia="ru-RU"/>
              </w:rPr>
              <w:t>“___” ___________ 20___ року                                           __________________</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18"/>
                <w:szCs w:val="18"/>
                <w:lang w:val="uk-UA" w:eastAsia="ru-RU"/>
              </w:rPr>
            </w:pPr>
            <w:r w:rsidRPr="00FC3D81">
              <w:rPr>
                <w:rFonts w:ascii="Times New Roman" w:eastAsia="Times New Roman" w:hAnsi="Times New Roman" w:cs="Times New Roman"/>
                <w:iCs/>
                <w:sz w:val="18"/>
                <w:szCs w:val="18"/>
                <w:lang w:val="uk-UA" w:eastAsia="ru-RU"/>
              </w:rPr>
              <w:t xml:space="preserve">              (дата заповнення заяви)                                                                                          (підпис керівника юридичної особи/</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18"/>
                <w:szCs w:val="18"/>
                <w:lang w:val="uk-UA" w:eastAsia="ru-RU"/>
              </w:rPr>
            </w:pPr>
            <w:r w:rsidRPr="00FC3D81">
              <w:rPr>
                <w:rFonts w:ascii="Times New Roman" w:eastAsia="Times New Roman" w:hAnsi="Times New Roman" w:cs="Times New Roman"/>
                <w:i/>
                <w:iCs/>
                <w:sz w:val="18"/>
                <w:szCs w:val="18"/>
                <w:lang w:val="uk-UA" w:eastAsia="ru-RU"/>
              </w:rPr>
              <w:t xml:space="preserve">                                                                                                                                                           </w:t>
            </w:r>
            <w:r w:rsidRPr="00FC3D81">
              <w:rPr>
                <w:rFonts w:ascii="Times New Roman" w:eastAsia="Times New Roman" w:hAnsi="Times New Roman" w:cs="Times New Roman"/>
                <w:iCs/>
                <w:sz w:val="18"/>
                <w:szCs w:val="18"/>
                <w:lang w:val="uk-UA" w:eastAsia="ru-RU"/>
              </w:rPr>
              <w:t xml:space="preserve">фізичної особи - підприємця)  </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C3D81">
              <w:rPr>
                <w:rFonts w:ascii="Times New Roman" w:eastAsia="Times New Roman" w:hAnsi="Times New Roman" w:cs="Times New Roman"/>
                <w:sz w:val="28"/>
                <w:szCs w:val="28"/>
                <w:lang w:val="uk-UA" w:eastAsia="ru-RU"/>
              </w:rPr>
              <w:t xml:space="preserve">                            М.П. </w:t>
            </w:r>
          </w:p>
          <w:p w:rsidR="000100EE" w:rsidRPr="00FC3D81" w:rsidRDefault="000100EE" w:rsidP="006B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4"/>
                <w:lang w:val="uk-UA" w:eastAsia="ru-RU"/>
              </w:rPr>
            </w:pPr>
          </w:p>
        </w:tc>
      </w:tr>
    </w:tbl>
    <w:p w:rsidR="000100EE" w:rsidRPr="00FC3D81" w:rsidRDefault="000100EE" w:rsidP="000100EE">
      <w:pPr>
        <w:spacing w:after="0" w:line="240" w:lineRule="auto"/>
        <w:rPr>
          <w:rFonts w:ascii="Times New Roman" w:eastAsia="Times New Roman" w:hAnsi="Times New Roman" w:cs="Times New Roman"/>
          <w:sz w:val="24"/>
          <w:szCs w:val="24"/>
          <w:lang w:val="uk-UA" w:eastAsia="ru-RU"/>
        </w:rPr>
      </w:pPr>
    </w:p>
    <w:p w:rsidR="002F75B0" w:rsidRDefault="002F75B0" w:rsidP="000100EE">
      <w:pPr>
        <w:spacing w:after="0" w:line="370" w:lineRule="atLeast"/>
        <w:jc w:val="right"/>
        <w:rPr>
          <w:rFonts w:ascii="Times New Roman" w:eastAsia="Times New Roman" w:hAnsi="Times New Roman" w:cs="Times New Roman"/>
          <w:bCs/>
          <w:sz w:val="24"/>
          <w:szCs w:val="24"/>
          <w:lang w:val="uk-UA" w:eastAsia="ru-RU"/>
        </w:rPr>
      </w:pPr>
    </w:p>
    <w:p w:rsidR="002F75B0" w:rsidRDefault="002F75B0" w:rsidP="000100EE">
      <w:pPr>
        <w:spacing w:after="0" w:line="370" w:lineRule="atLeast"/>
        <w:jc w:val="right"/>
        <w:rPr>
          <w:rFonts w:ascii="Times New Roman" w:eastAsia="Times New Roman" w:hAnsi="Times New Roman" w:cs="Times New Roman"/>
          <w:bCs/>
          <w:sz w:val="24"/>
          <w:szCs w:val="24"/>
          <w:lang w:val="uk-UA" w:eastAsia="ru-RU"/>
        </w:rPr>
      </w:pPr>
    </w:p>
    <w:p w:rsidR="002F75B0" w:rsidRDefault="002F75B0"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r w:rsidRPr="00FC3D81">
        <w:rPr>
          <w:rFonts w:ascii="Times New Roman" w:eastAsia="Times New Roman" w:hAnsi="Times New Roman" w:cs="Times New Roman"/>
          <w:bCs/>
          <w:sz w:val="24"/>
          <w:szCs w:val="24"/>
          <w:lang w:val="uk-UA" w:eastAsia="ru-RU"/>
        </w:rPr>
        <w:lastRenderedPageBreak/>
        <w:t>Додаток 2</w:t>
      </w:r>
    </w:p>
    <w:p w:rsidR="005D0539" w:rsidRPr="00FC3D81" w:rsidRDefault="005D0539" w:rsidP="000100EE">
      <w:pPr>
        <w:spacing w:after="0" w:line="370" w:lineRule="atLeast"/>
        <w:jc w:val="right"/>
        <w:rPr>
          <w:rFonts w:ascii="Times New Roman" w:eastAsia="Times New Roman" w:hAnsi="Times New Roman" w:cs="Times New Roman"/>
          <w:sz w:val="24"/>
          <w:szCs w:val="24"/>
          <w:lang w:val="uk-UA" w:eastAsia="ru-RU"/>
        </w:rPr>
      </w:pPr>
    </w:p>
    <w:p w:rsidR="000100EE" w:rsidRPr="0064419B" w:rsidRDefault="000100EE" w:rsidP="000100EE">
      <w:pPr>
        <w:spacing w:after="0" w:line="370" w:lineRule="atLeast"/>
        <w:jc w:val="center"/>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b/>
          <w:bCs/>
          <w:sz w:val="24"/>
          <w:szCs w:val="24"/>
          <w:lang w:val="uk-UA" w:eastAsia="ru-RU"/>
        </w:rPr>
        <w:t>Відомості про Учасника</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 Повна назва: _________________________________________________________;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Код ЄДРПОУ (ЗКПО): ________________________________________________;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Юридична адреса: ____________________________________________________;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Поштова адреса: _____________________________________________________;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Телефон: ____________________________________________________________;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Факс: _______________________________________________________________;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Адреса електронної пошти: ____________________________________________;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Профілюючий напрямок діяльності: _____________________________________;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Найменування банку, що обслуговує Учасника: 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Поточний (розрахунковий) рахунок: _____________________________________;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МФО: ______________________________________________________________;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Прізвище, ім’я, по-батькові керівника: 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Найменування посади керівника: _______________________________________;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Інша інформація*  ____________________________________________________</w:t>
      </w:r>
    </w:p>
    <w:p w:rsidR="000100EE" w:rsidRPr="0064419B" w:rsidRDefault="000100EE" w:rsidP="000100EE">
      <w:pPr>
        <w:spacing w:after="300" w:line="240" w:lineRule="auto"/>
        <w:rPr>
          <w:rFonts w:ascii="Times New Roman" w:eastAsia="Times New Roman" w:hAnsi="Times New Roman" w:cs="Times New Roman"/>
          <w:sz w:val="24"/>
          <w:szCs w:val="24"/>
          <w:lang w:val="uk-UA" w:eastAsia="ru-RU"/>
        </w:rPr>
      </w:pPr>
      <w:r w:rsidRPr="0064419B">
        <w:rPr>
          <w:rFonts w:ascii="Times New Roman" w:eastAsia="Times New Roman" w:hAnsi="Times New Roman" w:cs="Times New Roman"/>
          <w:sz w:val="24"/>
          <w:szCs w:val="24"/>
          <w:lang w:val="uk-UA" w:eastAsia="ru-RU"/>
        </w:rPr>
        <w:t> </w:t>
      </w:r>
      <w:r w:rsidRPr="0064419B">
        <w:rPr>
          <w:rFonts w:ascii="Times New Roman" w:eastAsia="Times New Roman" w:hAnsi="Times New Roman" w:cs="Times New Roman"/>
          <w:sz w:val="24"/>
          <w:szCs w:val="24"/>
          <w:bdr w:val="none" w:sz="0" w:space="0" w:color="auto" w:frame="1"/>
          <w:vertAlign w:val="superscript"/>
          <w:lang w:val="uk-UA" w:eastAsia="ru-RU"/>
        </w:rPr>
        <w:t>(посада особи)          (підпис)</w:t>
      </w:r>
      <w:r w:rsidRPr="0064419B">
        <w:rPr>
          <w:rFonts w:ascii="Times New Roman" w:eastAsia="Times New Roman" w:hAnsi="Times New Roman" w:cs="Times New Roman"/>
          <w:sz w:val="24"/>
          <w:szCs w:val="24"/>
          <w:vertAlign w:val="superscript"/>
          <w:lang w:val="uk-UA" w:eastAsia="ru-RU"/>
        </w:rPr>
        <w:t> </w:t>
      </w:r>
      <w:r w:rsidRPr="0064419B">
        <w:rPr>
          <w:rFonts w:ascii="Times New Roman" w:eastAsia="Times New Roman" w:hAnsi="Times New Roman" w:cs="Times New Roman"/>
          <w:i/>
          <w:iCs/>
          <w:sz w:val="24"/>
          <w:szCs w:val="24"/>
          <w:vertAlign w:val="superscript"/>
          <w:lang w:val="uk-UA" w:eastAsia="ru-RU"/>
        </w:rPr>
        <w:t>    </w:t>
      </w:r>
      <w:r w:rsidRPr="0064419B">
        <w:rPr>
          <w:rFonts w:ascii="Times New Roman" w:eastAsia="Times New Roman" w:hAnsi="Times New Roman" w:cs="Times New Roman"/>
          <w:sz w:val="24"/>
          <w:szCs w:val="24"/>
          <w:bdr w:val="none" w:sz="0" w:space="0" w:color="auto" w:frame="1"/>
          <w:vertAlign w:val="superscript"/>
          <w:lang w:val="uk-UA" w:eastAsia="ru-RU"/>
        </w:rPr>
        <w:t>                (розшифрування підпису (П.І.Б.))</w:t>
      </w:r>
    </w:p>
    <w:p w:rsidR="000100EE" w:rsidRPr="0064419B" w:rsidRDefault="000100EE" w:rsidP="000100EE">
      <w:pPr>
        <w:spacing w:after="300" w:line="240" w:lineRule="auto"/>
        <w:rPr>
          <w:rFonts w:ascii="Verdana" w:eastAsia="Times New Roman" w:hAnsi="Verdana" w:cs="Times New Roman"/>
          <w:b/>
          <w:bCs/>
          <w:sz w:val="20"/>
          <w:szCs w:val="20"/>
          <w:lang w:val="uk-UA" w:eastAsia="ru-RU"/>
        </w:rPr>
      </w:pPr>
      <w:r w:rsidRPr="0064419B">
        <w:rPr>
          <w:rFonts w:ascii="Times New Roman" w:eastAsia="Times New Roman" w:hAnsi="Times New Roman" w:cs="Times New Roman"/>
          <w:sz w:val="20"/>
          <w:szCs w:val="20"/>
          <w:lang w:val="uk-UA" w:eastAsia="ru-RU"/>
        </w:rPr>
        <w:t>М.П.</w:t>
      </w:r>
    </w:p>
    <w:p w:rsidR="000100EE" w:rsidRDefault="000100EE" w:rsidP="000100EE">
      <w:pPr>
        <w:spacing w:after="0" w:line="370" w:lineRule="atLeast"/>
        <w:jc w:val="right"/>
        <w:rPr>
          <w:rFonts w:ascii="Times New Roman" w:eastAsia="Times New Roman" w:hAnsi="Times New Roman" w:cs="Times New Roman"/>
          <w:b/>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
          <w:bCs/>
          <w:sz w:val="24"/>
          <w:szCs w:val="24"/>
          <w:lang w:val="uk-UA" w:eastAsia="ru-RU"/>
        </w:rPr>
      </w:pPr>
    </w:p>
    <w:p w:rsidR="004A5DAC" w:rsidRDefault="004A5DAC" w:rsidP="000100EE">
      <w:pPr>
        <w:spacing w:after="0" w:line="370" w:lineRule="atLeast"/>
        <w:jc w:val="right"/>
        <w:rPr>
          <w:rFonts w:ascii="Times New Roman" w:eastAsia="Times New Roman" w:hAnsi="Times New Roman" w:cs="Times New Roman"/>
          <w:b/>
          <w:bCs/>
          <w:sz w:val="24"/>
          <w:szCs w:val="24"/>
          <w:lang w:val="uk-UA" w:eastAsia="ru-RU"/>
        </w:rPr>
      </w:pPr>
    </w:p>
    <w:p w:rsidR="000100EE" w:rsidRPr="00FC3D81" w:rsidRDefault="000100EE" w:rsidP="000100EE">
      <w:pPr>
        <w:spacing w:after="0" w:line="370" w:lineRule="atLeast"/>
        <w:jc w:val="right"/>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Додаток 3</w:t>
      </w:r>
    </w:p>
    <w:p w:rsidR="000100EE" w:rsidRDefault="000100EE" w:rsidP="000100EE">
      <w:pPr>
        <w:spacing w:after="0" w:line="370" w:lineRule="atLeast"/>
        <w:jc w:val="right"/>
        <w:rPr>
          <w:rFonts w:ascii="Times New Roman" w:eastAsia="Times New Roman" w:hAnsi="Times New Roman" w:cs="Times New Roman"/>
          <w:b/>
          <w:bCs/>
          <w:sz w:val="24"/>
          <w:szCs w:val="24"/>
          <w:lang w:val="uk-UA" w:eastAsia="ru-RU"/>
        </w:rPr>
      </w:pPr>
    </w:p>
    <w:p w:rsidR="000100EE" w:rsidRPr="00FC3D81" w:rsidRDefault="000100EE" w:rsidP="000100EE">
      <w:pPr>
        <w:spacing w:before="150" w:after="150" w:line="240" w:lineRule="auto"/>
        <w:ind w:left="450" w:right="450"/>
        <w:jc w:val="center"/>
        <w:rPr>
          <w:rFonts w:ascii="Times New Roman" w:eastAsia="Times New Roman" w:hAnsi="Times New Roman" w:cs="Times New Roman"/>
          <w:color w:val="000000"/>
          <w:sz w:val="24"/>
          <w:szCs w:val="24"/>
          <w:lang w:val="uk-UA" w:eastAsia="uk-UA"/>
        </w:rPr>
      </w:pPr>
      <w:r w:rsidRPr="00FC3D81">
        <w:rPr>
          <w:rFonts w:ascii="Times New Roman" w:eastAsia="Times New Roman" w:hAnsi="Times New Roman" w:cs="Times New Roman"/>
          <w:b/>
          <w:bCs/>
          <w:color w:val="000000"/>
          <w:sz w:val="28"/>
          <w:szCs w:val="28"/>
          <w:lang w:val="uk-UA" w:eastAsia="uk-UA"/>
        </w:rPr>
        <w:t>ЗГОДА </w:t>
      </w:r>
      <w:r w:rsidRPr="00FC3D81">
        <w:rPr>
          <w:rFonts w:ascii="Times New Roman" w:eastAsia="Times New Roman" w:hAnsi="Times New Roman" w:cs="Times New Roman"/>
          <w:color w:val="000000"/>
          <w:sz w:val="24"/>
          <w:szCs w:val="24"/>
          <w:lang w:val="uk-UA" w:eastAsia="uk-UA"/>
        </w:rPr>
        <w:br/>
      </w:r>
      <w:r w:rsidRPr="00FC3D81">
        <w:rPr>
          <w:rFonts w:ascii="Times New Roman" w:eastAsia="Times New Roman" w:hAnsi="Times New Roman" w:cs="Times New Roman"/>
          <w:b/>
          <w:bCs/>
          <w:color w:val="000000"/>
          <w:sz w:val="28"/>
          <w:szCs w:val="28"/>
          <w:lang w:val="uk-UA" w:eastAsia="uk-UA"/>
        </w:rPr>
        <w:t>на обробку персональних даних</w:t>
      </w:r>
    </w:p>
    <w:p w:rsidR="000100EE" w:rsidRPr="00FC3D81" w:rsidRDefault="000100EE" w:rsidP="000100EE">
      <w:pPr>
        <w:spacing w:before="150" w:after="150" w:line="240" w:lineRule="auto"/>
        <w:rPr>
          <w:rFonts w:ascii="Times New Roman" w:eastAsia="Times New Roman" w:hAnsi="Times New Roman" w:cs="Times New Roman"/>
          <w:color w:val="000000"/>
          <w:sz w:val="24"/>
          <w:szCs w:val="24"/>
          <w:lang w:val="uk-UA" w:eastAsia="uk-UA"/>
        </w:rPr>
      </w:pPr>
      <w:bookmarkStart w:id="1" w:name="n123"/>
      <w:bookmarkEnd w:id="1"/>
      <w:r w:rsidRPr="00FC3D81">
        <w:rPr>
          <w:rFonts w:ascii="Times New Roman" w:eastAsia="Times New Roman" w:hAnsi="Times New Roman" w:cs="Times New Roman"/>
          <w:color w:val="000000"/>
          <w:sz w:val="24"/>
          <w:szCs w:val="24"/>
          <w:lang w:val="uk-UA" w:eastAsia="uk-UA"/>
        </w:rPr>
        <w:t>Я, __________________________________________________________________________, </w:t>
      </w:r>
      <w:r w:rsidRPr="00FC3D81">
        <w:rPr>
          <w:rFonts w:ascii="Times New Roman" w:eastAsia="Times New Roman" w:hAnsi="Times New Roman" w:cs="Times New Roman"/>
          <w:color w:val="000000"/>
          <w:sz w:val="24"/>
          <w:szCs w:val="24"/>
          <w:lang w:val="uk-UA" w:eastAsia="uk-UA"/>
        </w:rPr>
        <w:br/>
      </w:r>
      <w:r w:rsidRPr="00FC3D81">
        <w:rPr>
          <w:rFonts w:ascii="Times New Roman" w:eastAsia="Times New Roman" w:hAnsi="Times New Roman" w:cs="Times New Roman"/>
          <w:color w:val="000000"/>
          <w:sz w:val="20"/>
          <w:szCs w:val="20"/>
          <w:lang w:val="uk-UA" w:eastAsia="uk-UA"/>
        </w:rPr>
        <w:t>                                                                             (прізвище, ім'я, по батькові)</w:t>
      </w:r>
    </w:p>
    <w:p w:rsidR="000100EE" w:rsidRPr="00FC3D81" w:rsidRDefault="000100EE" w:rsidP="000100EE">
      <w:pPr>
        <w:spacing w:after="150" w:line="240" w:lineRule="auto"/>
        <w:jc w:val="both"/>
        <w:rPr>
          <w:rFonts w:ascii="Times New Roman" w:eastAsia="Times New Roman" w:hAnsi="Times New Roman" w:cs="Times New Roman"/>
          <w:color w:val="000000"/>
          <w:sz w:val="24"/>
          <w:szCs w:val="24"/>
          <w:lang w:val="uk-UA" w:eastAsia="uk-UA"/>
        </w:rPr>
      </w:pPr>
      <w:bookmarkStart w:id="2" w:name="n124"/>
      <w:bookmarkEnd w:id="2"/>
      <w:r w:rsidRPr="00FC3D81">
        <w:rPr>
          <w:rFonts w:ascii="Times New Roman" w:eastAsia="Times New Roman" w:hAnsi="Times New Roman" w:cs="Times New Roman"/>
          <w:color w:val="000000"/>
          <w:sz w:val="24"/>
          <w:szCs w:val="24"/>
          <w:lang w:val="uk-UA" w:eastAsia="uk-UA"/>
        </w:rPr>
        <w:t xml:space="preserve">даю згоду конкурсній комісії на обробку </w:t>
      </w:r>
      <w:r>
        <w:rPr>
          <w:rFonts w:ascii="Times New Roman" w:eastAsia="Times New Roman" w:hAnsi="Times New Roman" w:cs="Times New Roman"/>
          <w:color w:val="000000"/>
          <w:sz w:val="24"/>
          <w:szCs w:val="24"/>
          <w:lang w:val="uk-UA" w:eastAsia="uk-UA"/>
        </w:rPr>
        <w:t xml:space="preserve">персональних даних про себе та </w:t>
      </w:r>
      <w:r w:rsidRPr="00FC3D81">
        <w:rPr>
          <w:rFonts w:ascii="Times New Roman" w:eastAsia="Times New Roman" w:hAnsi="Times New Roman" w:cs="Times New Roman"/>
          <w:color w:val="000000"/>
          <w:sz w:val="24"/>
          <w:szCs w:val="24"/>
          <w:lang w:val="uk-UA" w:eastAsia="uk-UA"/>
        </w:rPr>
        <w:t>документів</w:t>
      </w:r>
      <w:r>
        <w:rPr>
          <w:rFonts w:ascii="Times New Roman" w:eastAsia="Times New Roman" w:hAnsi="Times New Roman" w:cs="Times New Roman"/>
          <w:color w:val="000000"/>
          <w:sz w:val="24"/>
          <w:szCs w:val="24"/>
          <w:lang w:val="uk-UA" w:eastAsia="uk-UA"/>
        </w:rPr>
        <w:t xml:space="preserve"> поданих на </w:t>
      </w:r>
      <w:r>
        <w:rPr>
          <w:rFonts w:ascii="Times New Roman" w:eastAsia="Times New Roman" w:hAnsi="Times New Roman" w:cs="Times New Roman"/>
          <w:bCs/>
          <w:sz w:val="24"/>
          <w:szCs w:val="24"/>
          <w:lang w:val="uk-UA" w:eastAsia="ru-RU"/>
        </w:rPr>
        <w:t>конкурс</w:t>
      </w:r>
      <w:r w:rsidRPr="00FC3D81">
        <w:rPr>
          <w:rFonts w:ascii="Times New Roman" w:eastAsia="Times New Roman" w:hAnsi="Times New Roman" w:cs="Times New Roman"/>
          <w:bCs/>
          <w:sz w:val="24"/>
          <w:szCs w:val="24"/>
          <w:lang w:val="uk-UA" w:eastAsia="ru-RU"/>
        </w:rPr>
        <w:t xml:space="preserve"> з відбору </w:t>
      </w:r>
      <w:r w:rsidRPr="00FC3D81">
        <w:rPr>
          <w:rFonts w:ascii="Times New Roman" w:eastAsia="Times New Roman" w:hAnsi="Times New Roman" w:cs="Times New Roman"/>
          <w:sz w:val="24"/>
          <w:szCs w:val="24"/>
          <w:lang w:val="uk-UA" w:eastAsia="ru-RU"/>
        </w:rPr>
        <w:t>виконавця земельних торгів</w:t>
      </w:r>
      <w:r>
        <w:rPr>
          <w:rFonts w:ascii="Times New Roman" w:eastAsia="Times New Roman" w:hAnsi="Times New Roman" w:cs="Times New Roman"/>
          <w:color w:val="000000"/>
          <w:sz w:val="24"/>
          <w:szCs w:val="24"/>
          <w:lang w:val="uk-UA" w:eastAsia="uk-UA"/>
        </w:rPr>
        <w:t>.</w:t>
      </w:r>
      <w:r w:rsidRPr="00FC3D81">
        <w:rPr>
          <w:rFonts w:ascii="Times New Roman" w:eastAsia="Times New Roman" w:hAnsi="Times New Roman" w:cs="Times New Roman"/>
          <w:color w:val="000000"/>
          <w:sz w:val="24"/>
          <w:szCs w:val="24"/>
          <w:lang w:val="uk-UA" w:eastAsia="uk-UA"/>
        </w:rPr>
        <w:t xml:space="preserve"> </w:t>
      </w:r>
    </w:p>
    <w:tbl>
      <w:tblPr>
        <w:tblW w:w="5000" w:type="pct"/>
        <w:tblCellMar>
          <w:left w:w="0" w:type="dxa"/>
          <w:right w:w="0" w:type="dxa"/>
        </w:tblCellMar>
        <w:tblLook w:val="04A0" w:firstRow="1" w:lastRow="0" w:firstColumn="1" w:lastColumn="0" w:noHBand="0" w:noVBand="1"/>
      </w:tblPr>
      <w:tblGrid>
        <w:gridCol w:w="4749"/>
        <w:gridCol w:w="4895"/>
      </w:tblGrid>
      <w:tr w:rsidR="000100EE" w:rsidRPr="00FC3D81" w:rsidTr="006B3E88">
        <w:tc>
          <w:tcPr>
            <w:tcW w:w="6405" w:type="dxa"/>
            <w:tcBorders>
              <w:top w:val="single" w:sz="2" w:space="0" w:color="auto"/>
              <w:left w:val="single" w:sz="2" w:space="0" w:color="auto"/>
              <w:bottom w:val="single" w:sz="2" w:space="0" w:color="auto"/>
              <w:right w:val="single" w:sz="2" w:space="0" w:color="auto"/>
            </w:tcBorders>
            <w:shd w:val="clear" w:color="auto" w:fill="auto"/>
            <w:hideMark/>
          </w:tcPr>
          <w:p w:rsidR="000100EE" w:rsidRPr="00FC3D81" w:rsidRDefault="000100EE" w:rsidP="006B3E88">
            <w:pPr>
              <w:spacing w:before="150" w:after="150" w:line="240" w:lineRule="auto"/>
              <w:jc w:val="center"/>
              <w:rPr>
                <w:rFonts w:ascii="Times New Roman" w:eastAsia="Times New Roman" w:hAnsi="Times New Roman" w:cs="Times New Roman"/>
                <w:sz w:val="24"/>
                <w:szCs w:val="24"/>
                <w:lang w:val="uk-UA" w:eastAsia="uk-UA"/>
              </w:rPr>
            </w:pPr>
            <w:bookmarkStart w:id="3" w:name="n125"/>
            <w:bookmarkEnd w:id="3"/>
            <w:r w:rsidRPr="00FC3D81">
              <w:rPr>
                <w:rFonts w:ascii="Times New Roman" w:eastAsia="Times New Roman" w:hAnsi="Times New Roman" w:cs="Times New Roman"/>
                <w:sz w:val="24"/>
                <w:szCs w:val="24"/>
                <w:lang w:val="uk-UA" w:eastAsia="uk-UA"/>
              </w:rPr>
              <w:t>___________________ </w:t>
            </w:r>
            <w:r w:rsidRPr="00FC3D81">
              <w:rPr>
                <w:rFonts w:ascii="Times New Roman" w:eastAsia="Times New Roman" w:hAnsi="Times New Roman" w:cs="Times New Roman"/>
                <w:sz w:val="24"/>
                <w:szCs w:val="24"/>
                <w:lang w:val="uk-UA" w:eastAsia="uk-UA"/>
              </w:rPr>
              <w:br/>
            </w:r>
            <w:r w:rsidRPr="00FC3D81">
              <w:rPr>
                <w:rFonts w:ascii="Times New Roman" w:eastAsia="Times New Roman" w:hAnsi="Times New Roman" w:cs="Times New Roman"/>
                <w:color w:val="000000"/>
                <w:sz w:val="20"/>
                <w:szCs w:val="20"/>
                <w:lang w:val="uk-UA" w:eastAsia="uk-UA"/>
              </w:rPr>
              <w:t>(дата)</w:t>
            </w:r>
          </w:p>
        </w:tc>
        <w:tc>
          <w:tcPr>
            <w:tcW w:w="6405" w:type="dxa"/>
            <w:tcBorders>
              <w:top w:val="single" w:sz="2" w:space="0" w:color="auto"/>
              <w:left w:val="single" w:sz="2" w:space="0" w:color="auto"/>
              <w:bottom w:val="single" w:sz="2" w:space="0" w:color="auto"/>
              <w:right w:val="single" w:sz="2" w:space="0" w:color="auto"/>
            </w:tcBorders>
            <w:shd w:val="clear" w:color="auto" w:fill="auto"/>
            <w:hideMark/>
          </w:tcPr>
          <w:p w:rsidR="000100EE" w:rsidRPr="00FC3D81" w:rsidRDefault="000100EE" w:rsidP="006B3E88">
            <w:pPr>
              <w:spacing w:before="150" w:after="150" w:line="240" w:lineRule="auto"/>
              <w:jc w:val="center"/>
              <w:rPr>
                <w:rFonts w:ascii="Times New Roman" w:eastAsia="Times New Roman" w:hAnsi="Times New Roman" w:cs="Times New Roman"/>
                <w:sz w:val="24"/>
                <w:szCs w:val="24"/>
                <w:lang w:val="uk-UA" w:eastAsia="uk-UA"/>
              </w:rPr>
            </w:pPr>
            <w:r w:rsidRPr="00FC3D81">
              <w:rPr>
                <w:rFonts w:ascii="Times New Roman" w:eastAsia="Times New Roman" w:hAnsi="Times New Roman" w:cs="Times New Roman"/>
                <w:sz w:val="24"/>
                <w:szCs w:val="24"/>
                <w:lang w:val="uk-UA" w:eastAsia="uk-UA"/>
              </w:rPr>
              <w:t>______________________ </w:t>
            </w:r>
            <w:r w:rsidRPr="00FC3D81">
              <w:rPr>
                <w:rFonts w:ascii="Times New Roman" w:eastAsia="Times New Roman" w:hAnsi="Times New Roman" w:cs="Times New Roman"/>
                <w:sz w:val="24"/>
                <w:szCs w:val="24"/>
                <w:lang w:val="uk-UA" w:eastAsia="uk-UA"/>
              </w:rPr>
              <w:br/>
            </w:r>
            <w:r w:rsidRPr="00FC3D81">
              <w:rPr>
                <w:rFonts w:ascii="Times New Roman" w:eastAsia="Times New Roman" w:hAnsi="Times New Roman" w:cs="Times New Roman"/>
                <w:color w:val="000000"/>
                <w:sz w:val="20"/>
                <w:szCs w:val="20"/>
                <w:lang w:val="uk-UA" w:eastAsia="uk-UA"/>
              </w:rPr>
              <w:t>(підпис)</w:t>
            </w:r>
          </w:p>
        </w:tc>
      </w:tr>
    </w:tbl>
    <w:p w:rsidR="000100EE" w:rsidRDefault="000100EE" w:rsidP="000100EE">
      <w:pPr>
        <w:spacing w:after="0" w:line="370" w:lineRule="atLeast"/>
        <w:rPr>
          <w:rFonts w:ascii="Times New Roman" w:eastAsia="Times New Roman" w:hAnsi="Times New Roman" w:cs="Times New Roman"/>
          <w:b/>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92466C" w:rsidRDefault="0092466C" w:rsidP="000100EE">
      <w:pPr>
        <w:spacing w:after="0" w:line="370" w:lineRule="atLeast"/>
        <w:jc w:val="right"/>
        <w:rPr>
          <w:rFonts w:ascii="Times New Roman" w:eastAsia="Times New Roman" w:hAnsi="Times New Roman" w:cs="Times New Roman"/>
          <w:bCs/>
          <w:sz w:val="24"/>
          <w:szCs w:val="24"/>
          <w:lang w:val="uk-UA" w:eastAsia="ru-RU"/>
        </w:rPr>
      </w:pPr>
    </w:p>
    <w:p w:rsidR="0092466C" w:rsidRDefault="0092466C" w:rsidP="000100EE">
      <w:pPr>
        <w:spacing w:after="0" w:line="370" w:lineRule="atLeast"/>
        <w:jc w:val="right"/>
        <w:rPr>
          <w:rFonts w:ascii="Times New Roman" w:eastAsia="Times New Roman" w:hAnsi="Times New Roman" w:cs="Times New Roman"/>
          <w:bCs/>
          <w:sz w:val="24"/>
          <w:szCs w:val="24"/>
          <w:lang w:val="uk-UA" w:eastAsia="ru-RU"/>
        </w:rPr>
      </w:pPr>
    </w:p>
    <w:p w:rsidR="0092466C" w:rsidRDefault="0092466C" w:rsidP="000100EE">
      <w:pPr>
        <w:spacing w:after="0" w:line="370" w:lineRule="atLeast"/>
        <w:jc w:val="right"/>
        <w:rPr>
          <w:rFonts w:ascii="Times New Roman" w:eastAsia="Times New Roman" w:hAnsi="Times New Roman" w:cs="Times New Roman"/>
          <w:bCs/>
          <w:sz w:val="24"/>
          <w:szCs w:val="24"/>
          <w:lang w:val="uk-UA" w:eastAsia="ru-RU"/>
        </w:rPr>
      </w:pPr>
    </w:p>
    <w:p w:rsidR="0092466C" w:rsidRDefault="0092466C" w:rsidP="000100EE">
      <w:pPr>
        <w:spacing w:after="0" w:line="370" w:lineRule="atLeast"/>
        <w:jc w:val="right"/>
        <w:rPr>
          <w:rFonts w:ascii="Times New Roman" w:eastAsia="Times New Roman" w:hAnsi="Times New Roman" w:cs="Times New Roman"/>
          <w:bCs/>
          <w:sz w:val="24"/>
          <w:szCs w:val="24"/>
          <w:lang w:val="uk-UA" w:eastAsia="ru-RU"/>
        </w:rPr>
      </w:pPr>
    </w:p>
    <w:p w:rsidR="004A5DAC" w:rsidRDefault="004A5DAC" w:rsidP="000100EE">
      <w:pPr>
        <w:spacing w:after="0" w:line="370" w:lineRule="atLeast"/>
        <w:jc w:val="right"/>
        <w:rPr>
          <w:rFonts w:ascii="Times New Roman" w:eastAsia="Times New Roman" w:hAnsi="Times New Roman" w:cs="Times New Roman"/>
          <w:bCs/>
          <w:sz w:val="24"/>
          <w:szCs w:val="24"/>
          <w:lang w:val="uk-UA" w:eastAsia="ru-RU"/>
        </w:rPr>
      </w:pPr>
    </w:p>
    <w:p w:rsidR="004A5DAC" w:rsidRDefault="004A5DAC" w:rsidP="000100EE">
      <w:pPr>
        <w:spacing w:after="0" w:line="370" w:lineRule="atLeast"/>
        <w:jc w:val="right"/>
        <w:rPr>
          <w:rFonts w:ascii="Times New Roman" w:eastAsia="Times New Roman" w:hAnsi="Times New Roman" w:cs="Times New Roman"/>
          <w:bCs/>
          <w:sz w:val="24"/>
          <w:szCs w:val="24"/>
          <w:lang w:val="uk-UA" w:eastAsia="ru-RU"/>
        </w:rPr>
      </w:pPr>
    </w:p>
    <w:p w:rsidR="0092466C" w:rsidRDefault="0092466C" w:rsidP="000100EE">
      <w:pPr>
        <w:spacing w:after="0" w:line="370" w:lineRule="atLeast"/>
        <w:jc w:val="right"/>
        <w:rPr>
          <w:rFonts w:ascii="Times New Roman" w:eastAsia="Times New Roman" w:hAnsi="Times New Roman" w:cs="Times New Roman"/>
          <w:bCs/>
          <w:sz w:val="24"/>
          <w:szCs w:val="24"/>
          <w:lang w:val="uk-UA" w:eastAsia="ru-RU"/>
        </w:rPr>
      </w:pPr>
    </w:p>
    <w:p w:rsidR="00D022AC" w:rsidRPr="000464F7" w:rsidRDefault="00D022AC" w:rsidP="00D022AC">
      <w:pPr>
        <w:spacing w:after="0" w:line="370" w:lineRule="atLeast"/>
        <w:jc w:val="right"/>
        <w:rPr>
          <w:rFonts w:ascii="Times New Roman" w:eastAsia="Times New Roman" w:hAnsi="Times New Roman" w:cs="Times New Roman"/>
          <w:sz w:val="24"/>
          <w:szCs w:val="24"/>
          <w:lang w:val="uk-UA" w:eastAsia="ru-RU"/>
        </w:rPr>
      </w:pPr>
      <w:r w:rsidRPr="000464F7">
        <w:rPr>
          <w:rFonts w:ascii="Times New Roman" w:eastAsia="Times New Roman" w:hAnsi="Times New Roman" w:cs="Times New Roman"/>
          <w:bCs/>
          <w:sz w:val="24"/>
          <w:szCs w:val="24"/>
          <w:lang w:val="uk-UA" w:eastAsia="ru-RU"/>
        </w:rPr>
        <w:t>Додаток 4</w:t>
      </w:r>
    </w:p>
    <w:p w:rsidR="00D022AC" w:rsidRPr="004D3353" w:rsidRDefault="00D022AC" w:rsidP="00D022AC">
      <w:pPr>
        <w:spacing w:after="0" w:line="240" w:lineRule="auto"/>
        <w:jc w:val="both"/>
        <w:rPr>
          <w:rFonts w:ascii="Times New Roman" w:eastAsia="Times New Roman" w:hAnsi="Times New Roman" w:cs="Times New Roman"/>
          <w:bCs/>
          <w:sz w:val="28"/>
          <w:szCs w:val="28"/>
          <w:lang w:val="uk-UA" w:eastAsia="ru-RU"/>
        </w:rPr>
      </w:pPr>
    </w:p>
    <w:p w:rsidR="00D022AC" w:rsidRPr="004D3353" w:rsidRDefault="00D022AC" w:rsidP="00D022AC">
      <w:pPr>
        <w:spacing w:after="0" w:line="240" w:lineRule="auto"/>
        <w:jc w:val="center"/>
        <w:rPr>
          <w:rFonts w:ascii="Times New Roman" w:eastAsia="Times New Roman" w:hAnsi="Times New Roman" w:cs="Times New Roman"/>
          <w:b/>
          <w:bCs/>
          <w:sz w:val="28"/>
          <w:szCs w:val="28"/>
          <w:lang w:val="uk-UA" w:eastAsia="ru-RU"/>
        </w:rPr>
      </w:pPr>
      <w:r w:rsidRPr="004D3353">
        <w:rPr>
          <w:rFonts w:ascii="Times New Roman" w:eastAsia="Times New Roman" w:hAnsi="Times New Roman" w:cs="Times New Roman"/>
          <w:b/>
          <w:bCs/>
          <w:sz w:val="28"/>
          <w:szCs w:val="28"/>
          <w:lang w:val="uk-UA" w:eastAsia="ru-RU"/>
        </w:rPr>
        <w:t xml:space="preserve">Інформація про </w:t>
      </w:r>
      <w:r>
        <w:rPr>
          <w:rFonts w:ascii="Times New Roman" w:eastAsia="Times New Roman" w:hAnsi="Times New Roman" w:cs="Times New Roman"/>
          <w:b/>
          <w:bCs/>
          <w:sz w:val="28"/>
          <w:szCs w:val="28"/>
          <w:lang w:val="uk-UA" w:eastAsia="ru-RU"/>
        </w:rPr>
        <w:t>ліцитатора</w:t>
      </w:r>
    </w:p>
    <w:p w:rsidR="00D022AC" w:rsidRPr="004D3353" w:rsidRDefault="00D022AC" w:rsidP="00D022AC">
      <w:pPr>
        <w:spacing w:after="0" w:line="240" w:lineRule="auto"/>
        <w:rPr>
          <w:rFonts w:ascii="Times New Roman" w:eastAsia="Times New Roman" w:hAnsi="Times New Roman" w:cs="Times New Roman"/>
          <w:b/>
          <w:bCs/>
          <w:sz w:val="28"/>
          <w:szCs w:val="28"/>
          <w:lang w:val="uk-UA" w:eastAsia="ru-RU"/>
        </w:rPr>
      </w:pPr>
    </w:p>
    <w:tbl>
      <w:tblPr>
        <w:tblStyle w:val="ab"/>
        <w:tblW w:w="10632" w:type="dxa"/>
        <w:tblInd w:w="-885" w:type="dxa"/>
        <w:tblLayout w:type="fixed"/>
        <w:tblLook w:val="04A0" w:firstRow="1" w:lastRow="0" w:firstColumn="1" w:lastColumn="0" w:noHBand="0" w:noVBand="1"/>
      </w:tblPr>
      <w:tblGrid>
        <w:gridCol w:w="749"/>
        <w:gridCol w:w="2796"/>
        <w:gridCol w:w="3402"/>
        <w:gridCol w:w="3685"/>
      </w:tblGrid>
      <w:tr w:rsidR="007D60DD" w:rsidRPr="004D3353" w:rsidTr="007D60DD">
        <w:tc>
          <w:tcPr>
            <w:tcW w:w="749" w:type="dxa"/>
            <w:vAlign w:val="center"/>
          </w:tcPr>
          <w:p w:rsidR="007D60DD" w:rsidRPr="004D3353" w:rsidRDefault="007D60DD" w:rsidP="005D4D80">
            <w:pPr>
              <w:spacing w:line="370" w:lineRule="atLeast"/>
              <w:ind w:left="-287"/>
              <w:jc w:val="center"/>
              <w:rPr>
                <w:rFonts w:ascii="Times New Roman" w:eastAsia="Times New Roman" w:hAnsi="Times New Roman" w:cs="Times New Roman"/>
                <w:b/>
                <w:bCs/>
                <w:sz w:val="24"/>
                <w:szCs w:val="24"/>
                <w:lang w:val="uk-UA" w:eastAsia="ru-RU"/>
              </w:rPr>
            </w:pPr>
            <w:r w:rsidRPr="004D3353">
              <w:rPr>
                <w:rFonts w:ascii="Times New Roman" w:eastAsia="Times New Roman" w:hAnsi="Times New Roman" w:cs="Times New Roman"/>
                <w:b/>
                <w:bCs/>
                <w:sz w:val="24"/>
                <w:szCs w:val="24"/>
                <w:lang w:val="uk-UA" w:eastAsia="ru-RU"/>
              </w:rPr>
              <w:t>№</w:t>
            </w:r>
          </w:p>
          <w:p w:rsidR="007D60DD" w:rsidRPr="004D3353" w:rsidRDefault="007D60DD" w:rsidP="005D4D80">
            <w:pPr>
              <w:spacing w:line="370" w:lineRule="atLeast"/>
              <w:ind w:left="-287"/>
              <w:jc w:val="center"/>
              <w:rPr>
                <w:rFonts w:ascii="Times New Roman" w:eastAsia="Times New Roman" w:hAnsi="Times New Roman" w:cs="Times New Roman"/>
                <w:b/>
                <w:bCs/>
                <w:sz w:val="24"/>
                <w:szCs w:val="24"/>
                <w:lang w:val="uk-UA" w:eastAsia="ru-RU"/>
              </w:rPr>
            </w:pPr>
            <w:r w:rsidRPr="004D3353">
              <w:rPr>
                <w:rFonts w:ascii="Times New Roman" w:eastAsia="Times New Roman" w:hAnsi="Times New Roman" w:cs="Times New Roman"/>
                <w:b/>
                <w:bCs/>
                <w:sz w:val="24"/>
                <w:szCs w:val="24"/>
                <w:lang w:val="uk-UA" w:eastAsia="ru-RU"/>
              </w:rPr>
              <w:t>з/п</w:t>
            </w:r>
          </w:p>
        </w:tc>
        <w:tc>
          <w:tcPr>
            <w:tcW w:w="2796" w:type="dxa"/>
            <w:vAlign w:val="center"/>
          </w:tcPr>
          <w:p w:rsidR="007D60DD" w:rsidRPr="004D3353" w:rsidRDefault="007D60DD" w:rsidP="005D4D80">
            <w:pPr>
              <w:spacing w:line="370" w:lineRule="atLeast"/>
              <w:jc w:val="center"/>
              <w:rPr>
                <w:rFonts w:ascii="Times New Roman" w:eastAsia="Times New Roman" w:hAnsi="Times New Roman" w:cs="Times New Roman"/>
                <w:b/>
                <w:bCs/>
                <w:sz w:val="28"/>
                <w:szCs w:val="28"/>
                <w:lang w:val="uk-UA" w:eastAsia="ru-RU"/>
              </w:rPr>
            </w:pPr>
            <w:r w:rsidRPr="004D3353">
              <w:rPr>
                <w:rFonts w:ascii="Times New Roman" w:eastAsia="Times New Roman" w:hAnsi="Times New Roman" w:cs="Times New Roman"/>
                <w:b/>
                <w:bCs/>
                <w:sz w:val="28"/>
                <w:szCs w:val="28"/>
                <w:lang w:val="uk-UA" w:eastAsia="ru-RU"/>
              </w:rPr>
              <w:t>ПІБ (</w:t>
            </w:r>
            <w:r>
              <w:rPr>
                <w:rFonts w:ascii="Times New Roman" w:eastAsia="Times New Roman" w:hAnsi="Times New Roman" w:cs="Times New Roman"/>
                <w:b/>
                <w:bCs/>
                <w:sz w:val="28"/>
                <w:szCs w:val="28"/>
                <w:lang w:val="uk-UA" w:eastAsia="ru-RU"/>
              </w:rPr>
              <w:t>ліцитатора</w:t>
            </w:r>
            <w:r w:rsidRPr="004D3353">
              <w:rPr>
                <w:rFonts w:ascii="Times New Roman" w:eastAsia="Times New Roman" w:hAnsi="Times New Roman" w:cs="Times New Roman"/>
                <w:b/>
                <w:bCs/>
                <w:sz w:val="28"/>
                <w:szCs w:val="28"/>
                <w:lang w:val="uk-UA" w:eastAsia="ru-RU"/>
              </w:rPr>
              <w:t>)</w:t>
            </w:r>
          </w:p>
        </w:tc>
        <w:tc>
          <w:tcPr>
            <w:tcW w:w="3402" w:type="dxa"/>
            <w:vAlign w:val="center"/>
          </w:tcPr>
          <w:p w:rsidR="007D60DD" w:rsidRPr="004D3353" w:rsidRDefault="007D60DD" w:rsidP="005D4D80">
            <w:pPr>
              <w:spacing w:line="370" w:lineRule="atLeast"/>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Дата видачі, серія, номер кваліфікаційного документу</w:t>
            </w:r>
          </w:p>
        </w:tc>
        <w:tc>
          <w:tcPr>
            <w:tcW w:w="3685" w:type="dxa"/>
            <w:vAlign w:val="center"/>
          </w:tcPr>
          <w:p w:rsidR="007D60DD" w:rsidRPr="004D3353" w:rsidRDefault="007D60DD" w:rsidP="005D4D80">
            <w:pPr>
              <w:spacing w:line="370" w:lineRule="atLeast"/>
              <w:jc w:val="center"/>
              <w:rPr>
                <w:rFonts w:ascii="Times New Roman" w:eastAsia="Times New Roman" w:hAnsi="Times New Roman" w:cs="Times New Roman"/>
                <w:b/>
                <w:bCs/>
                <w:sz w:val="28"/>
                <w:szCs w:val="28"/>
                <w:lang w:val="uk-UA" w:eastAsia="ru-RU"/>
              </w:rPr>
            </w:pPr>
            <w:r w:rsidRPr="004D3353">
              <w:rPr>
                <w:rFonts w:ascii="Times New Roman" w:eastAsia="Times New Roman" w:hAnsi="Times New Roman" w:cs="Times New Roman"/>
                <w:b/>
                <w:bCs/>
                <w:sz w:val="28"/>
                <w:szCs w:val="28"/>
                <w:lang w:val="uk-UA" w:eastAsia="ru-RU"/>
              </w:rPr>
              <w:t>Місце роботи (основне/залучений за сумісництвом або контрактом)</w:t>
            </w:r>
          </w:p>
        </w:tc>
      </w:tr>
      <w:tr w:rsidR="007D60DD" w:rsidRPr="004D3353" w:rsidTr="007D60DD">
        <w:tc>
          <w:tcPr>
            <w:tcW w:w="749" w:type="dxa"/>
          </w:tcPr>
          <w:p w:rsidR="007D60DD" w:rsidRPr="004D3353" w:rsidRDefault="007D60DD" w:rsidP="005D4D80">
            <w:pPr>
              <w:rPr>
                <w:rFonts w:ascii="Times New Roman" w:eastAsia="Times New Roman" w:hAnsi="Times New Roman" w:cs="Times New Roman"/>
                <w:b/>
                <w:sz w:val="28"/>
                <w:szCs w:val="28"/>
                <w:lang w:val="uk-UA" w:eastAsia="ru-RU"/>
              </w:rPr>
            </w:pPr>
          </w:p>
        </w:tc>
        <w:tc>
          <w:tcPr>
            <w:tcW w:w="2796" w:type="dxa"/>
          </w:tcPr>
          <w:p w:rsidR="007D60DD" w:rsidRPr="004D3353" w:rsidRDefault="007D60DD" w:rsidP="005D4D80">
            <w:pPr>
              <w:rPr>
                <w:rFonts w:ascii="Times New Roman" w:eastAsia="Times New Roman" w:hAnsi="Times New Roman" w:cs="Times New Roman"/>
                <w:b/>
                <w:sz w:val="28"/>
                <w:szCs w:val="28"/>
                <w:lang w:val="uk-UA" w:eastAsia="ru-RU"/>
              </w:rPr>
            </w:pPr>
          </w:p>
        </w:tc>
        <w:tc>
          <w:tcPr>
            <w:tcW w:w="3402" w:type="dxa"/>
          </w:tcPr>
          <w:p w:rsidR="007D60DD" w:rsidRPr="004D3353" w:rsidRDefault="007D60DD" w:rsidP="005D4D80">
            <w:pPr>
              <w:rPr>
                <w:rFonts w:ascii="Times New Roman" w:eastAsia="Times New Roman" w:hAnsi="Times New Roman" w:cs="Times New Roman"/>
                <w:b/>
                <w:sz w:val="28"/>
                <w:szCs w:val="28"/>
                <w:lang w:val="uk-UA" w:eastAsia="ru-RU"/>
              </w:rPr>
            </w:pPr>
          </w:p>
        </w:tc>
        <w:tc>
          <w:tcPr>
            <w:tcW w:w="3685" w:type="dxa"/>
          </w:tcPr>
          <w:p w:rsidR="007D60DD" w:rsidRPr="004D3353" w:rsidRDefault="007D60DD" w:rsidP="005D4D80">
            <w:pPr>
              <w:rPr>
                <w:rFonts w:ascii="Times New Roman" w:eastAsia="Times New Roman" w:hAnsi="Times New Roman" w:cs="Times New Roman"/>
                <w:b/>
                <w:sz w:val="28"/>
                <w:szCs w:val="28"/>
                <w:lang w:val="uk-UA" w:eastAsia="ru-RU"/>
              </w:rPr>
            </w:pPr>
          </w:p>
        </w:tc>
      </w:tr>
    </w:tbl>
    <w:p w:rsidR="000100EE" w:rsidRPr="00D022AC" w:rsidRDefault="000100EE" w:rsidP="000100EE">
      <w:pPr>
        <w:spacing w:after="0" w:line="370" w:lineRule="atLeast"/>
        <w:jc w:val="right"/>
        <w:rPr>
          <w:rFonts w:ascii="Times New Roman" w:eastAsia="Times New Roman" w:hAnsi="Times New Roman" w:cs="Times New Roman"/>
          <w:bCs/>
          <w:sz w:val="24"/>
          <w:szCs w:val="24"/>
          <w:lang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val="uk-UA" w:eastAsia="ru-RU"/>
        </w:rPr>
      </w:pPr>
    </w:p>
    <w:p w:rsidR="000100EE" w:rsidRDefault="000100EE"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val="uk-UA" w:eastAsia="ru-RU"/>
        </w:rPr>
      </w:pPr>
    </w:p>
    <w:p w:rsidR="004A5DAC" w:rsidRPr="004A5DAC" w:rsidRDefault="004A5DAC" w:rsidP="000100EE">
      <w:pPr>
        <w:spacing w:after="0" w:line="370" w:lineRule="atLeast"/>
        <w:jc w:val="right"/>
        <w:rPr>
          <w:rFonts w:ascii="Times New Roman" w:eastAsia="Times New Roman" w:hAnsi="Times New Roman" w:cs="Times New Roman"/>
          <w:bCs/>
          <w:sz w:val="24"/>
          <w:szCs w:val="24"/>
          <w:lang w:val="uk-UA"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83730D" w:rsidRDefault="0083730D" w:rsidP="000100EE">
      <w:pPr>
        <w:spacing w:after="0" w:line="370" w:lineRule="atLeast"/>
        <w:jc w:val="right"/>
        <w:rPr>
          <w:rFonts w:ascii="Times New Roman" w:eastAsia="Times New Roman" w:hAnsi="Times New Roman" w:cs="Times New Roman"/>
          <w:bCs/>
          <w:sz w:val="24"/>
          <w:szCs w:val="24"/>
          <w:lang w:eastAsia="ru-RU"/>
        </w:rPr>
      </w:pPr>
    </w:p>
    <w:p w:rsidR="004A5DAC" w:rsidRDefault="004A5DAC" w:rsidP="002E504C">
      <w:pPr>
        <w:spacing w:after="0" w:line="370" w:lineRule="atLeast"/>
        <w:jc w:val="right"/>
        <w:rPr>
          <w:rFonts w:ascii="Times New Roman" w:eastAsia="Times New Roman" w:hAnsi="Times New Roman" w:cs="Times New Roman"/>
          <w:bCs/>
          <w:sz w:val="24"/>
          <w:szCs w:val="24"/>
          <w:lang w:val="uk-UA" w:eastAsia="ru-RU"/>
        </w:rPr>
      </w:pPr>
    </w:p>
    <w:p w:rsidR="002E504C" w:rsidRPr="008C1BDE" w:rsidRDefault="002E504C" w:rsidP="002E504C">
      <w:pPr>
        <w:spacing w:after="0" w:line="370" w:lineRule="atLeast"/>
        <w:jc w:val="right"/>
        <w:rPr>
          <w:rFonts w:ascii="Times New Roman" w:eastAsia="Times New Roman" w:hAnsi="Times New Roman" w:cs="Times New Roman"/>
          <w:bCs/>
          <w:sz w:val="24"/>
          <w:szCs w:val="24"/>
          <w:lang w:val="uk-UA" w:eastAsia="ru-RU"/>
        </w:rPr>
      </w:pPr>
      <w:proofErr w:type="spellStart"/>
      <w:r w:rsidRPr="008C1BDE">
        <w:rPr>
          <w:rFonts w:ascii="Times New Roman" w:eastAsia="Times New Roman" w:hAnsi="Times New Roman" w:cs="Times New Roman"/>
          <w:bCs/>
          <w:sz w:val="24"/>
          <w:szCs w:val="24"/>
          <w:lang w:eastAsia="ru-RU"/>
        </w:rPr>
        <w:t>Додаток</w:t>
      </w:r>
      <w:proofErr w:type="spellEnd"/>
      <w:r w:rsidRPr="008C1BDE">
        <w:rPr>
          <w:rFonts w:ascii="Times New Roman" w:eastAsia="Times New Roman" w:hAnsi="Times New Roman" w:cs="Times New Roman"/>
          <w:bCs/>
          <w:sz w:val="24"/>
          <w:szCs w:val="24"/>
          <w:lang w:eastAsia="ru-RU"/>
        </w:rPr>
        <w:t xml:space="preserve"> </w:t>
      </w:r>
      <w:r w:rsidR="00655D6D" w:rsidRPr="008C1BDE">
        <w:rPr>
          <w:rFonts w:ascii="Times New Roman" w:eastAsia="Times New Roman" w:hAnsi="Times New Roman" w:cs="Times New Roman"/>
          <w:bCs/>
          <w:sz w:val="24"/>
          <w:szCs w:val="24"/>
          <w:lang w:val="uk-UA" w:eastAsia="ru-RU"/>
        </w:rPr>
        <w:t>5</w:t>
      </w:r>
    </w:p>
    <w:tbl>
      <w:tblPr>
        <w:tblW w:w="10611" w:type="dxa"/>
        <w:tblInd w:w="-792" w:type="dxa"/>
        <w:tblLook w:val="0000" w:firstRow="0" w:lastRow="0" w:firstColumn="0" w:lastColumn="0" w:noHBand="0" w:noVBand="0"/>
      </w:tblPr>
      <w:tblGrid>
        <w:gridCol w:w="10611"/>
      </w:tblGrid>
      <w:tr w:rsidR="002E504C" w:rsidRPr="00655D6D" w:rsidTr="007E32FD">
        <w:trPr>
          <w:trHeight w:val="360"/>
        </w:trPr>
        <w:tc>
          <w:tcPr>
            <w:tcW w:w="10611" w:type="dxa"/>
            <w:shd w:val="clear" w:color="auto" w:fill="FFFFFF"/>
            <w:noWrap/>
          </w:tcPr>
          <w:p w:rsidR="002E504C" w:rsidRPr="008C1BDE" w:rsidRDefault="002E504C" w:rsidP="007E32FD">
            <w:pPr>
              <w:spacing w:after="160" w:line="259" w:lineRule="auto"/>
              <w:jc w:val="center"/>
              <w:rPr>
                <w:rFonts w:ascii="Times New Roman" w:hAnsi="Times New Roman" w:cs="Times New Roman"/>
                <w:b/>
                <w:bCs/>
                <w:color w:val="000000"/>
                <w:sz w:val="28"/>
                <w:szCs w:val="28"/>
                <w:lang w:val="uk-UA"/>
              </w:rPr>
            </w:pPr>
          </w:p>
          <w:p w:rsidR="002E504C" w:rsidRPr="008C1BDE" w:rsidRDefault="00655D6D" w:rsidP="008C1BDE">
            <w:pPr>
              <w:spacing w:after="160" w:line="259" w:lineRule="auto"/>
              <w:jc w:val="center"/>
              <w:rPr>
                <w:rFonts w:ascii="Times New Roman" w:hAnsi="Times New Roman" w:cs="Times New Roman"/>
                <w:b/>
                <w:bCs/>
                <w:color w:val="000000"/>
                <w:sz w:val="28"/>
                <w:szCs w:val="28"/>
                <w:lang w:val="uk-UA"/>
              </w:rPr>
            </w:pPr>
            <w:r w:rsidRPr="008C1BDE">
              <w:rPr>
                <w:rFonts w:ascii="Times New Roman" w:hAnsi="Times New Roman" w:cs="Times New Roman"/>
                <w:b/>
                <w:bCs/>
                <w:color w:val="000000"/>
                <w:sz w:val="28"/>
                <w:szCs w:val="28"/>
                <w:lang w:val="uk-UA"/>
              </w:rPr>
              <w:t>Пропозиція про вартість</w:t>
            </w:r>
            <w:r w:rsidR="008C1BDE" w:rsidRPr="008C1BDE">
              <w:rPr>
                <w:rFonts w:ascii="Times New Roman" w:hAnsi="Times New Roman" w:cs="Times New Roman"/>
                <w:b/>
                <w:bCs/>
                <w:color w:val="000000"/>
                <w:sz w:val="28"/>
                <w:szCs w:val="28"/>
                <w:lang w:val="uk-UA"/>
              </w:rPr>
              <w:t>,</w:t>
            </w:r>
            <w:r w:rsidRPr="008C1BDE">
              <w:rPr>
                <w:rFonts w:ascii="Times New Roman" w:hAnsi="Times New Roman" w:cs="Times New Roman"/>
                <w:b/>
                <w:bCs/>
                <w:color w:val="000000"/>
                <w:sz w:val="28"/>
                <w:szCs w:val="28"/>
                <w:lang w:val="uk-UA"/>
              </w:rPr>
              <w:t xml:space="preserve"> </w:t>
            </w:r>
            <w:r w:rsidR="008C1BDE" w:rsidRPr="008C1BDE">
              <w:rPr>
                <w:rFonts w:ascii="Times New Roman" w:hAnsi="Times New Roman" w:cs="Times New Roman"/>
                <w:b/>
                <w:color w:val="000000"/>
                <w:sz w:val="28"/>
                <w:szCs w:val="28"/>
                <w:shd w:val="clear" w:color="auto" w:fill="FFFFFF"/>
                <w:lang w:val="uk-UA"/>
              </w:rPr>
              <w:t>з урахуванням податку на додану вартість, а також строку виконання робіт</w:t>
            </w:r>
          </w:p>
        </w:tc>
      </w:tr>
    </w:tbl>
    <w:p w:rsidR="002E504C" w:rsidRPr="0083730D" w:rsidRDefault="002E504C" w:rsidP="008C1BDE">
      <w:pPr>
        <w:spacing w:after="160" w:line="259" w:lineRule="auto"/>
        <w:rPr>
          <w:rFonts w:ascii="Times New Roman" w:hAnsi="Times New Roman" w:cs="Times New Roman"/>
          <w:sz w:val="28"/>
          <w:szCs w:val="28"/>
          <w:lang w:val="uk-UA"/>
        </w:rPr>
      </w:pPr>
      <w:r w:rsidRPr="00655D6D">
        <w:rPr>
          <w:rFonts w:ascii="Times New Roman" w:hAnsi="Times New Roman" w:cs="Times New Roman"/>
          <w:sz w:val="24"/>
          <w:highlight w:val="yellow"/>
          <w:lang w:val="uk-UA"/>
        </w:rPr>
        <w:t xml:space="preserve"> </w:t>
      </w:r>
    </w:p>
    <w:p w:rsidR="002E504C" w:rsidRPr="0083730D" w:rsidRDefault="002E504C" w:rsidP="002E504C">
      <w:pPr>
        <w:tabs>
          <w:tab w:val="left" w:pos="66"/>
        </w:tabs>
        <w:spacing w:after="0" w:line="240" w:lineRule="auto"/>
        <w:jc w:val="both"/>
        <w:rPr>
          <w:rFonts w:ascii="Times New Roman" w:hAnsi="Times New Roman" w:cs="Times New Roman"/>
          <w:sz w:val="28"/>
          <w:szCs w:val="28"/>
          <w:lang w:val="uk-UA"/>
        </w:rPr>
      </w:pPr>
    </w:p>
    <w:tbl>
      <w:tblPr>
        <w:tblStyle w:val="ab"/>
        <w:tblW w:w="10498" w:type="dxa"/>
        <w:tblInd w:w="-751" w:type="dxa"/>
        <w:tblLayout w:type="fixed"/>
        <w:tblLook w:val="04A0" w:firstRow="1" w:lastRow="0" w:firstColumn="1" w:lastColumn="0" w:noHBand="0" w:noVBand="1"/>
      </w:tblPr>
      <w:tblGrid>
        <w:gridCol w:w="1526"/>
        <w:gridCol w:w="992"/>
        <w:gridCol w:w="1602"/>
        <w:gridCol w:w="1233"/>
        <w:gridCol w:w="1318"/>
        <w:gridCol w:w="1134"/>
        <w:gridCol w:w="1134"/>
        <w:gridCol w:w="1559"/>
      </w:tblGrid>
      <w:tr w:rsidR="00655D6D" w:rsidRPr="0083730D" w:rsidTr="008C1BDE">
        <w:tc>
          <w:tcPr>
            <w:tcW w:w="1526" w:type="dxa"/>
          </w:tcPr>
          <w:p w:rsidR="003225D7" w:rsidRPr="00912D58" w:rsidRDefault="003225D7" w:rsidP="004A0AEB">
            <w:pPr>
              <w:jc w:val="center"/>
              <w:rPr>
                <w:rFonts w:ascii="Times New Roman" w:hAnsi="Times New Roman" w:cs="Times New Roman"/>
                <w:b/>
                <w:sz w:val="20"/>
                <w:szCs w:val="20"/>
                <w:u w:val="single"/>
                <w:lang w:val="uk-UA"/>
              </w:rPr>
            </w:pPr>
            <w:r w:rsidRPr="00912D58">
              <w:rPr>
                <w:rFonts w:ascii="Times New Roman" w:hAnsi="Times New Roman" w:cs="Times New Roman"/>
                <w:b/>
                <w:sz w:val="20"/>
                <w:szCs w:val="20"/>
                <w:u w:val="single"/>
                <w:lang w:val="uk-UA"/>
              </w:rPr>
              <w:t xml:space="preserve">Місце розташування </w:t>
            </w:r>
          </w:p>
        </w:tc>
        <w:tc>
          <w:tcPr>
            <w:tcW w:w="992" w:type="dxa"/>
          </w:tcPr>
          <w:p w:rsidR="003225D7" w:rsidRPr="00912D58" w:rsidRDefault="003225D7" w:rsidP="004A0AEB">
            <w:pPr>
              <w:jc w:val="center"/>
              <w:rPr>
                <w:rFonts w:ascii="Times New Roman" w:hAnsi="Times New Roman" w:cs="Times New Roman"/>
                <w:b/>
                <w:sz w:val="20"/>
                <w:szCs w:val="20"/>
                <w:u w:val="single"/>
                <w:lang w:val="uk-UA"/>
              </w:rPr>
            </w:pPr>
            <w:r w:rsidRPr="00912D58">
              <w:rPr>
                <w:rFonts w:ascii="Times New Roman" w:hAnsi="Times New Roman" w:cs="Times New Roman"/>
                <w:b/>
                <w:sz w:val="20"/>
                <w:szCs w:val="20"/>
                <w:u w:val="single"/>
                <w:lang w:val="uk-UA"/>
              </w:rPr>
              <w:t>Площа, га</w:t>
            </w:r>
          </w:p>
        </w:tc>
        <w:tc>
          <w:tcPr>
            <w:tcW w:w="1602" w:type="dxa"/>
          </w:tcPr>
          <w:p w:rsidR="003225D7" w:rsidRPr="00912D58" w:rsidRDefault="003225D7" w:rsidP="004A0AEB">
            <w:pPr>
              <w:jc w:val="center"/>
              <w:rPr>
                <w:rFonts w:ascii="Times New Roman" w:hAnsi="Times New Roman" w:cs="Times New Roman"/>
                <w:b/>
                <w:sz w:val="20"/>
                <w:szCs w:val="20"/>
                <w:u w:val="single"/>
                <w:lang w:val="uk-UA"/>
              </w:rPr>
            </w:pPr>
            <w:r w:rsidRPr="00912D58">
              <w:rPr>
                <w:rFonts w:ascii="Times New Roman" w:hAnsi="Times New Roman" w:cs="Times New Roman"/>
                <w:b/>
                <w:sz w:val="20"/>
                <w:szCs w:val="20"/>
                <w:u w:val="single"/>
                <w:lang w:val="uk-UA"/>
              </w:rPr>
              <w:t>Документація із землеустрою</w:t>
            </w:r>
          </w:p>
        </w:tc>
        <w:tc>
          <w:tcPr>
            <w:tcW w:w="1233" w:type="dxa"/>
          </w:tcPr>
          <w:p w:rsidR="003225D7" w:rsidRPr="00912D58" w:rsidRDefault="003225D7" w:rsidP="004A0AEB">
            <w:pPr>
              <w:jc w:val="center"/>
              <w:rPr>
                <w:rFonts w:ascii="Times New Roman" w:hAnsi="Times New Roman" w:cs="Times New Roman"/>
                <w:b/>
                <w:sz w:val="20"/>
                <w:szCs w:val="20"/>
                <w:u w:val="single"/>
                <w:lang w:val="uk-UA"/>
              </w:rPr>
            </w:pPr>
            <w:r w:rsidRPr="00912D58">
              <w:rPr>
                <w:rFonts w:ascii="Times New Roman" w:hAnsi="Times New Roman" w:cs="Times New Roman"/>
                <w:b/>
                <w:sz w:val="20"/>
                <w:szCs w:val="20"/>
                <w:u w:val="single"/>
                <w:lang w:val="uk-UA"/>
              </w:rPr>
              <w:t>Вартість, з ПДВ</w:t>
            </w:r>
          </w:p>
        </w:tc>
        <w:tc>
          <w:tcPr>
            <w:tcW w:w="1318" w:type="dxa"/>
          </w:tcPr>
          <w:p w:rsidR="003225D7" w:rsidRPr="00912D58" w:rsidRDefault="003225D7" w:rsidP="004A0AEB">
            <w:pPr>
              <w:jc w:val="center"/>
              <w:rPr>
                <w:rFonts w:ascii="Times New Roman" w:hAnsi="Times New Roman" w:cs="Times New Roman"/>
                <w:b/>
                <w:sz w:val="20"/>
                <w:szCs w:val="20"/>
                <w:u w:val="single"/>
                <w:lang w:val="uk-UA"/>
              </w:rPr>
            </w:pPr>
            <w:r w:rsidRPr="00912D58">
              <w:rPr>
                <w:rFonts w:ascii="Times New Roman" w:hAnsi="Times New Roman" w:cs="Times New Roman"/>
                <w:b/>
                <w:sz w:val="20"/>
                <w:szCs w:val="20"/>
                <w:u w:val="single"/>
                <w:lang w:val="uk-UA"/>
              </w:rPr>
              <w:t>Строк виконання</w:t>
            </w:r>
          </w:p>
        </w:tc>
        <w:tc>
          <w:tcPr>
            <w:tcW w:w="1134" w:type="dxa"/>
          </w:tcPr>
          <w:p w:rsidR="003225D7" w:rsidRPr="00912D58" w:rsidRDefault="003225D7" w:rsidP="004A0AEB">
            <w:pPr>
              <w:jc w:val="center"/>
              <w:rPr>
                <w:rFonts w:ascii="Times New Roman" w:hAnsi="Times New Roman" w:cs="Times New Roman"/>
                <w:b/>
                <w:sz w:val="20"/>
                <w:szCs w:val="20"/>
                <w:u w:val="single"/>
                <w:lang w:val="uk-UA"/>
              </w:rPr>
            </w:pPr>
            <w:r w:rsidRPr="00912D58">
              <w:rPr>
                <w:rFonts w:ascii="Times New Roman" w:hAnsi="Times New Roman" w:cs="Times New Roman"/>
                <w:b/>
                <w:sz w:val="20"/>
                <w:szCs w:val="20"/>
                <w:u w:val="single"/>
                <w:lang w:val="uk-UA"/>
              </w:rPr>
              <w:t>Оцінка земель</w:t>
            </w:r>
          </w:p>
        </w:tc>
        <w:tc>
          <w:tcPr>
            <w:tcW w:w="1134" w:type="dxa"/>
          </w:tcPr>
          <w:p w:rsidR="003225D7" w:rsidRPr="00912D58" w:rsidRDefault="003225D7" w:rsidP="004A0AEB">
            <w:pPr>
              <w:jc w:val="center"/>
              <w:rPr>
                <w:rFonts w:ascii="Times New Roman" w:hAnsi="Times New Roman" w:cs="Times New Roman"/>
                <w:b/>
                <w:sz w:val="20"/>
                <w:szCs w:val="20"/>
                <w:u w:val="single"/>
                <w:lang w:val="uk-UA"/>
              </w:rPr>
            </w:pPr>
            <w:r w:rsidRPr="00912D58">
              <w:rPr>
                <w:rFonts w:ascii="Times New Roman" w:hAnsi="Times New Roman" w:cs="Times New Roman"/>
                <w:b/>
                <w:sz w:val="20"/>
                <w:szCs w:val="20"/>
                <w:u w:val="single"/>
                <w:lang w:val="uk-UA"/>
              </w:rPr>
              <w:t>Вартість, з ПДВ</w:t>
            </w:r>
          </w:p>
        </w:tc>
        <w:tc>
          <w:tcPr>
            <w:tcW w:w="1559" w:type="dxa"/>
          </w:tcPr>
          <w:p w:rsidR="003225D7" w:rsidRPr="00912D58" w:rsidRDefault="003225D7" w:rsidP="004A0AEB">
            <w:pPr>
              <w:jc w:val="center"/>
              <w:rPr>
                <w:rFonts w:ascii="Times New Roman" w:hAnsi="Times New Roman" w:cs="Times New Roman"/>
                <w:b/>
                <w:sz w:val="20"/>
                <w:szCs w:val="20"/>
                <w:u w:val="single"/>
                <w:lang w:val="uk-UA"/>
              </w:rPr>
            </w:pPr>
            <w:r w:rsidRPr="00912D58">
              <w:rPr>
                <w:rFonts w:ascii="Times New Roman" w:hAnsi="Times New Roman" w:cs="Times New Roman"/>
                <w:b/>
                <w:sz w:val="20"/>
                <w:szCs w:val="20"/>
                <w:u w:val="single"/>
                <w:lang w:val="uk-UA"/>
              </w:rPr>
              <w:t>Строк виконання</w:t>
            </w:r>
          </w:p>
        </w:tc>
      </w:tr>
      <w:tr w:rsidR="00655D6D" w:rsidRPr="0083730D" w:rsidTr="008C1BDE">
        <w:tc>
          <w:tcPr>
            <w:tcW w:w="1526" w:type="dxa"/>
          </w:tcPr>
          <w:p w:rsidR="003225D7" w:rsidRPr="0083730D" w:rsidRDefault="003225D7" w:rsidP="007E32FD">
            <w:pPr>
              <w:tabs>
                <w:tab w:val="left" w:pos="66"/>
              </w:tabs>
              <w:spacing w:after="160" w:line="259" w:lineRule="auto"/>
              <w:jc w:val="both"/>
              <w:rPr>
                <w:rFonts w:ascii="Times New Roman" w:hAnsi="Times New Roman" w:cs="Times New Roman"/>
                <w:sz w:val="28"/>
                <w:szCs w:val="28"/>
                <w:lang w:val="uk-UA"/>
              </w:rPr>
            </w:pPr>
          </w:p>
        </w:tc>
        <w:tc>
          <w:tcPr>
            <w:tcW w:w="992" w:type="dxa"/>
          </w:tcPr>
          <w:p w:rsidR="003225D7" w:rsidRPr="004A5DAC" w:rsidRDefault="003225D7" w:rsidP="007E32FD">
            <w:pPr>
              <w:tabs>
                <w:tab w:val="left" w:pos="66"/>
              </w:tabs>
              <w:spacing w:after="160" w:line="259" w:lineRule="auto"/>
              <w:jc w:val="both"/>
              <w:rPr>
                <w:rFonts w:ascii="Times New Roman" w:hAnsi="Times New Roman" w:cs="Times New Roman"/>
                <w:sz w:val="28"/>
                <w:szCs w:val="28"/>
                <w:lang w:val="uk-UA"/>
              </w:rPr>
            </w:pPr>
          </w:p>
        </w:tc>
        <w:tc>
          <w:tcPr>
            <w:tcW w:w="1602" w:type="dxa"/>
          </w:tcPr>
          <w:p w:rsidR="003225D7" w:rsidRPr="004A5DAC" w:rsidRDefault="003225D7" w:rsidP="00AD65EF">
            <w:pPr>
              <w:tabs>
                <w:tab w:val="left" w:pos="66"/>
              </w:tabs>
              <w:spacing w:after="160" w:line="259" w:lineRule="auto"/>
              <w:rPr>
                <w:rFonts w:ascii="Times New Roman" w:hAnsi="Times New Roman" w:cs="Times New Roman"/>
                <w:sz w:val="28"/>
                <w:szCs w:val="28"/>
                <w:lang w:val="uk-UA"/>
              </w:rPr>
            </w:pPr>
          </w:p>
        </w:tc>
        <w:tc>
          <w:tcPr>
            <w:tcW w:w="1233" w:type="dxa"/>
          </w:tcPr>
          <w:p w:rsidR="003225D7" w:rsidRPr="0083730D" w:rsidRDefault="003225D7" w:rsidP="007E32FD">
            <w:pPr>
              <w:tabs>
                <w:tab w:val="left" w:pos="66"/>
              </w:tabs>
              <w:spacing w:after="160" w:line="259" w:lineRule="auto"/>
              <w:jc w:val="both"/>
              <w:rPr>
                <w:rFonts w:ascii="Times New Roman" w:hAnsi="Times New Roman" w:cs="Times New Roman"/>
                <w:sz w:val="28"/>
                <w:szCs w:val="28"/>
                <w:lang w:val="uk-UA"/>
              </w:rPr>
            </w:pPr>
          </w:p>
        </w:tc>
        <w:tc>
          <w:tcPr>
            <w:tcW w:w="1318" w:type="dxa"/>
          </w:tcPr>
          <w:p w:rsidR="003225D7" w:rsidRPr="0083730D" w:rsidRDefault="003225D7" w:rsidP="007E32FD">
            <w:pPr>
              <w:tabs>
                <w:tab w:val="left" w:pos="66"/>
              </w:tabs>
              <w:spacing w:after="160" w:line="259" w:lineRule="auto"/>
              <w:jc w:val="both"/>
              <w:rPr>
                <w:rFonts w:ascii="Times New Roman" w:hAnsi="Times New Roman" w:cs="Times New Roman"/>
                <w:sz w:val="28"/>
                <w:szCs w:val="28"/>
                <w:lang w:val="uk-UA"/>
              </w:rPr>
            </w:pPr>
          </w:p>
        </w:tc>
        <w:tc>
          <w:tcPr>
            <w:tcW w:w="1134" w:type="dxa"/>
          </w:tcPr>
          <w:p w:rsidR="003225D7" w:rsidRPr="0083730D" w:rsidRDefault="003225D7" w:rsidP="007E32FD">
            <w:pPr>
              <w:tabs>
                <w:tab w:val="left" w:pos="66"/>
              </w:tabs>
              <w:spacing w:after="160" w:line="259" w:lineRule="auto"/>
              <w:jc w:val="both"/>
              <w:rPr>
                <w:rFonts w:ascii="Times New Roman" w:hAnsi="Times New Roman" w:cs="Times New Roman"/>
                <w:sz w:val="28"/>
                <w:szCs w:val="28"/>
                <w:lang w:val="uk-UA"/>
              </w:rPr>
            </w:pPr>
          </w:p>
        </w:tc>
        <w:tc>
          <w:tcPr>
            <w:tcW w:w="1134" w:type="dxa"/>
          </w:tcPr>
          <w:p w:rsidR="003225D7" w:rsidRPr="0083730D" w:rsidRDefault="003225D7" w:rsidP="007E32FD">
            <w:pPr>
              <w:tabs>
                <w:tab w:val="left" w:pos="66"/>
              </w:tabs>
              <w:spacing w:after="160" w:line="259" w:lineRule="auto"/>
              <w:jc w:val="both"/>
              <w:rPr>
                <w:rFonts w:ascii="Times New Roman" w:hAnsi="Times New Roman" w:cs="Times New Roman"/>
                <w:sz w:val="28"/>
                <w:szCs w:val="28"/>
                <w:lang w:val="uk-UA"/>
              </w:rPr>
            </w:pPr>
          </w:p>
        </w:tc>
        <w:tc>
          <w:tcPr>
            <w:tcW w:w="1559" w:type="dxa"/>
          </w:tcPr>
          <w:p w:rsidR="003225D7" w:rsidRPr="0083730D" w:rsidRDefault="003225D7" w:rsidP="007E32FD">
            <w:pPr>
              <w:tabs>
                <w:tab w:val="left" w:pos="66"/>
              </w:tabs>
              <w:spacing w:after="160" w:line="259" w:lineRule="auto"/>
              <w:jc w:val="both"/>
              <w:rPr>
                <w:rFonts w:ascii="Times New Roman" w:hAnsi="Times New Roman" w:cs="Times New Roman"/>
                <w:sz w:val="28"/>
                <w:szCs w:val="28"/>
                <w:lang w:val="uk-UA"/>
              </w:rPr>
            </w:pPr>
          </w:p>
        </w:tc>
      </w:tr>
    </w:tbl>
    <w:p w:rsidR="0083730D" w:rsidRPr="00950B82" w:rsidRDefault="0083730D" w:rsidP="000100EE">
      <w:pPr>
        <w:spacing w:after="0" w:line="370" w:lineRule="atLeast"/>
        <w:jc w:val="right"/>
        <w:rPr>
          <w:rFonts w:ascii="Times New Roman" w:eastAsia="Times New Roman" w:hAnsi="Times New Roman" w:cs="Times New Roman"/>
          <w:bCs/>
          <w:sz w:val="24"/>
          <w:szCs w:val="24"/>
          <w:lang w:eastAsia="ru-RU"/>
        </w:rPr>
      </w:pPr>
    </w:p>
    <w:sectPr w:rsidR="0083730D" w:rsidRPr="00950B82" w:rsidSect="004A5DAC">
      <w:headerReference w:type="default" r:id="rId9"/>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15E" w:rsidRDefault="00F1415E" w:rsidP="00023B23">
      <w:pPr>
        <w:spacing w:after="0" w:line="240" w:lineRule="auto"/>
      </w:pPr>
      <w:r>
        <w:separator/>
      </w:r>
    </w:p>
  </w:endnote>
  <w:endnote w:type="continuationSeparator" w:id="0">
    <w:p w:rsidR="00F1415E" w:rsidRDefault="00F1415E" w:rsidP="0002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15E" w:rsidRDefault="00F1415E" w:rsidP="00023B23">
      <w:pPr>
        <w:spacing w:after="0" w:line="240" w:lineRule="auto"/>
      </w:pPr>
      <w:r>
        <w:separator/>
      </w:r>
    </w:p>
  </w:footnote>
  <w:footnote w:type="continuationSeparator" w:id="0">
    <w:p w:rsidR="00F1415E" w:rsidRDefault="00F1415E" w:rsidP="00023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584131"/>
      <w:docPartObj>
        <w:docPartGallery w:val="Page Numbers (Top of Page)"/>
        <w:docPartUnique/>
      </w:docPartObj>
    </w:sdtPr>
    <w:sdtEndPr>
      <w:rPr>
        <w:rFonts w:ascii="Times New Roman" w:hAnsi="Times New Roman" w:cs="Times New Roman"/>
        <w:sz w:val="24"/>
        <w:szCs w:val="24"/>
      </w:rPr>
    </w:sdtEndPr>
    <w:sdtContent>
      <w:p w:rsidR="00023B23" w:rsidRPr="00023B23" w:rsidRDefault="00023B23">
        <w:pPr>
          <w:pStyle w:val="a5"/>
          <w:jc w:val="center"/>
          <w:rPr>
            <w:rFonts w:ascii="Times New Roman" w:hAnsi="Times New Roman" w:cs="Times New Roman"/>
            <w:sz w:val="24"/>
            <w:szCs w:val="24"/>
          </w:rPr>
        </w:pPr>
        <w:r w:rsidRPr="00023B23">
          <w:rPr>
            <w:rFonts w:ascii="Times New Roman" w:hAnsi="Times New Roman" w:cs="Times New Roman"/>
            <w:sz w:val="24"/>
            <w:szCs w:val="24"/>
          </w:rPr>
          <w:fldChar w:fldCharType="begin"/>
        </w:r>
        <w:r w:rsidRPr="00023B23">
          <w:rPr>
            <w:rFonts w:ascii="Times New Roman" w:hAnsi="Times New Roman" w:cs="Times New Roman"/>
            <w:sz w:val="24"/>
            <w:szCs w:val="24"/>
          </w:rPr>
          <w:instrText>PAGE   \* MERGEFORMAT</w:instrText>
        </w:r>
        <w:r w:rsidRPr="00023B23">
          <w:rPr>
            <w:rFonts w:ascii="Times New Roman" w:hAnsi="Times New Roman" w:cs="Times New Roman"/>
            <w:sz w:val="24"/>
            <w:szCs w:val="24"/>
          </w:rPr>
          <w:fldChar w:fldCharType="separate"/>
        </w:r>
        <w:r w:rsidR="00C74390">
          <w:rPr>
            <w:rFonts w:ascii="Times New Roman" w:hAnsi="Times New Roman" w:cs="Times New Roman"/>
            <w:noProof/>
            <w:sz w:val="24"/>
            <w:szCs w:val="24"/>
          </w:rPr>
          <w:t>6</w:t>
        </w:r>
        <w:r w:rsidRPr="00023B23">
          <w:rPr>
            <w:rFonts w:ascii="Times New Roman" w:hAnsi="Times New Roman" w:cs="Times New Roman"/>
            <w:sz w:val="24"/>
            <w:szCs w:val="24"/>
          </w:rPr>
          <w:fldChar w:fldCharType="end"/>
        </w:r>
      </w:p>
    </w:sdtContent>
  </w:sdt>
  <w:p w:rsidR="00023B23" w:rsidRDefault="00023B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27C"/>
    <w:multiLevelType w:val="hybridMultilevel"/>
    <w:tmpl w:val="767E4674"/>
    <w:lvl w:ilvl="0" w:tplc="55D42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E0182A"/>
    <w:multiLevelType w:val="hybridMultilevel"/>
    <w:tmpl w:val="3F64305C"/>
    <w:lvl w:ilvl="0" w:tplc="6C8E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9675CA"/>
    <w:multiLevelType w:val="hybridMultilevel"/>
    <w:tmpl w:val="3760CD90"/>
    <w:lvl w:ilvl="0" w:tplc="B6765354">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25085B4A"/>
    <w:multiLevelType w:val="hybridMultilevel"/>
    <w:tmpl w:val="BCD4A15A"/>
    <w:lvl w:ilvl="0" w:tplc="9F38BBAE">
      <w:start w:val="1"/>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6571440"/>
    <w:multiLevelType w:val="multilevel"/>
    <w:tmpl w:val="1F184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E12A45"/>
    <w:multiLevelType w:val="hybridMultilevel"/>
    <w:tmpl w:val="A432BEB8"/>
    <w:lvl w:ilvl="0" w:tplc="8490F5FE">
      <w:start w:val="3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4EA1A6B"/>
    <w:multiLevelType w:val="hybridMultilevel"/>
    <w:tmpl w:val="9D08BE72"/>
    <w:lvl w:ilvl="0" w:tplc="05F86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5200FD"/>
    <w:multiLevelType w:val="hybridMultilevel"/>
    <w:tmpl w:val="2E26CC10"/>
    <w:lvl w:ilvl="0" w:tplc="C66E1580">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69BC2D8A"/>
    <w:multiLevelType w:val="hybridMultilevel"/>
    <w:tmpl w:val="7B388EAE"/>
    <w:lvl w:ilvl="0" w:tplc="EDEAD3DE">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D1B0444"/>
    <w:multiLevelType w:val="hybridMultilevel"/>
    <w:tmpl w:val="883609B4"/>
    <w:lvl w:ilvl="0" w:tplc="18D64C2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E214422"/>
    <w:multiLevelType w:val="hybridMultilevel"/>
    <w:tmpl w:val="A6209514"/>
    <w:lvl w:ilvl="0" w:tplc="B7781790">
      <w:start w:val="1"/>
      <w:numFmt w:val="decimal"/>
      <w:lvlText w:val="%1."/>
      <w:lvlJc w:val="left"/>
      <w:pPr>
        <w:ind w:left="1069" w:hanging="360"/>
      </w:pPr>
      <w:rPr>
        <w:rFonts w:ascii="Times New Roman" w:eastAsiaTheme="minorHAnsi" w:hAnsi="Times New Roman" w:cs="Times New Roman"/>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10"/>
  </w:num>
  <w:num w:numId="3">
    <w:abstractNumId w:val="1"/>
  </w:num>
  <w:num w:numId="4">
    <w:abstractNumId w:val="6"/>
  </w:num>
  <w:num w:numId="5">
    <w:abstractNumId w:val="4"/>
  </w:num>
  <w:num w:numId="6">
    <w:abstractNumId w:val="8"/>
  </w:num>
  <w:num w:numId="7">
    <w:abstractNumId w:val="5"/>
  </w:num>
  <w:num w:numId="8">
    <w:abstractNumId w:val="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BE"/>
    <w:rsid w:val="00003C88"/>
    <w:rsid w:val="000100EE"/>
    <w:rsid w:val="000233F8"/>
    <w:rsid w:val="00023B23"/>
    <w:rsid w:val="000541CB"/>
    <w:rsid w:val="00064A2B"/>
    <w:rsid w:val="000878DD"/>
    <w:rsid w:val="000B3A18"/>
    <w:rsid w:val="000E543B"/>
    <w:rsid w:val="00134A59"/>
    <w:rsid w:val="00151AC3"/>
    <w:rsid w:val="001639E3"/>
    <w:rsid w:val="00175E42"/>
    <w:rsid w:val="001B1E37"/>
    <w:rsid w:val="001C3F42"/>
    <w:rsid w:val="001C5354"/>
    <w:rsid w:val="001C5A28"/>
    <w:rsid w:val="001E6C6D"/>
    <w:rsid w:val="001F7500"/>
    <w:rsid w:val="002172E9"/>
    <w:rsid w:val="00222794"/>
    <w:rsid w:val="00225426"/>
    <w:rsid w:val="00226FA4"/>
    <w:rsid w:val="002333F2"/>
    <w:rsid w:val="0025130F"/>
    <w:rsid w:val="00256E06"/>
    <w:rsid w:val="00263C86"/>
    <w:rsid w:val="002643C2"/>
    <w:rsid w:val="00275AE2"/>
    <w:rsid w:val="00292C12"/>
    <w:rsid w:val="002B4BBF"/>
    <w:rsid w:val="002C5652"/>
    <w:rsid w:val="002D2FD2"/>
    <w:rsid w:val="002D74B7"/>
    <w:rsid w:val="002E108F"/>
    <w:rsid w:val="002E4CB6"/>
    <w:rsid w:val="002E504C"/>
    <w:rsid w:val="002F75B0"/>
    <w:rsid w:val="00311DEF"/>
    <w:rsid w:val="00320DD4"/>
    <w:rsid w:val="003225D7"/>
    <w:rsid w:val="00334BB6"/>
    <w:rsid w:val="00356524"/>
    <w:rsid w:val="003624F9"/>
    <w:rsid w:val="00384EBB"/>
    <w:rsid w:val="003A190F"/>
    <w:rsid w:val="003C4B28"/>
    <w:rsid w:val="003C644E"/>
    <w:rsid w:val="003F3AD5"/>
    <w:rsid w:val="003F4947"/>
    <w:rsid w:val="0040567E"/>
    <w:rsid w:val="004360B3"/>
    <w:rsid w:val="004526ED"/>
    <w:rsid w:val="004553F5"/>
    <w:rsid w:val="00461941"/>
    <w:rsid w:val="00464974"/>
    <w:rsid w:val="0047025B"/>
    <w:rsid w:val="004A5DAC"/>
    <w:rsid w:val="004B6D8B"/>
    <w:rsid w:val="004B6DB6"/>
    <w:rsid w:val="004B715F"/>
    <w:rsid w:val="004D596B"/>
    <w:rsid w:val="004E5DDA"/>
    <w:rsid w:val="004F2F85"/>
    <w:rsid w:val="004F5020"/>
    <w:rsid w:val="004F5770"/>
    <w:rsid w:val="004F7AB8"/>
    <w:rsid w:val="004F7AEC"/>
    <w:rsid w:val="004F7CC6"/>
    <w:rsid w:val="00514358"/>
    <w:rsid w:val="005156CB"/>
    <w:rsid w:val="00543288"/>
    <w:rsid w:val="00567597"/>
    <w:rsid w:val="005928BA"/>
    <w:rsid w:val="005946C3"/>
    <w:rsid w:val="005A2667"/>
    <w:rsid w:val="005D0539"/>
    <w:rsid w:val="005F0547"/>
    <w:rsid w:val="006065AF"/>
    <w:rsid w:val="006142BE"/>
    <w:rsid w:val="00620E09"/>
    <w:rsid w:val="0064000F"/>
    <w:rsid w:val="006438C2"/>
    <w:rsid w:val="00651F6B"/>
    <w:rsid w:val="00655D6D"/>
    <w:rsid w:val="0068276C"/>
    <w:rsid w:val="006902F5"/>
    <w:rsid w:val="00692509"/>
    <w:rsid w:val="006A558B"/>
    <w:rsid w:val="006B19D6"/>
    <w:rsid w:val="006C1B21"/>
    <w:rsid w:val="006C72D3"/>
    <w:rsid w:val="006D620E"/>
    <w:rsid w:val="006E45E5"/>
    <w:rsid w:val="006E4A39"/>
    <w:rsid w:val="006E5688"/>
    <w:rsid w:val="00707F47"/>
    <w:rsid w:val="00714EAD"/>
    <w:rsid w:val="00722241"/>
    <w:rsid w:val="0077114C"/>
    <w:rsid w:val="007A0DCC"/>
    <w:rsid w:val="007B162C"/>
    <w:rsid w:val="007C7593"/>
    <w:rsid w:val="007D4803"/>
    <w:rsid w:val="007D60DD"/>
    <w:rsid w:val="007D7BCD"/>
    <w:rsid w:val="007F3764"/>
    <w:rsid w:val="008003AD"/>
    <w:rsid w:val="00812608"/>
    <w:rsid w:val="0083730D"/>
    <w:rsid w:val="00837487"/>
    <w:rsid w:val="00841A10"/>
    <w:rsid w:val="00853CD2"/>
    <w:rsid w:val="00860AD6"/>
    <w:rsid w:val="00865765"/>
    <w:rsid w:val="008756EC"/>
    <w:rsid w:val="008825C8"/>
    <w:rsid w:val="0088676A"/>
    <w:rsid w:val="00887293"/>
    <w:rsid w:val="0089334D"/>
    <w:rsid w:val="00894997"/>
    <w:rsid w:val="00896AA7"/>
    <w:rsid w:val="008A60A5"/>
    <w:rsid w:val="008C1BDE"/>
    <w:rsid w:val="008D53FF"/>
    <w:rsid w:val="008F29AE"/>
    <w:rsid w:val="008F5554"/>
    <w:rsid w:val="00912D58"/>
    <w:rsid w:val="00917D33"/>
    <w:rsid w:val="0092466C"/>
    <w:rsid w:val="009409B2"/>
    <w:rsid w:val="00950B82"/>
    <w:rsid w:val="00954A77"/>
    <w:rsid w:val="009826AA"/>
    <w:rsid w:val="0099699D"/>
    <w:rsid w:val="009B3775"/>
    <w:rsid w:val="009C0E01"/>
    <w:rsid w:val="009C6307"/>
    <w:rsid w:val="009F6A77"/>
    <w:rsid w:val="00A35226"/>
    <w:rsid w:val="00A46E9B"/>
    <w:rsid w:val="00A47AC0"/>
    <w:rsid w:val="00A66BA3"/>
    <w:rsid w:val="00A7782F"/>
    <w:rsid w:val="00A862F1"/>
    <w:rsid w:val="00AA154A"/>
    <w:rsid w:val="00AA6325"/>
    <w:rsid w:val="00AB6A6C"/>
    <w:rsid w:val="00AD65EF"/>
    <w:rsid w:val="00AE141B"/>
    <w:rsid w:val="00AF4327"/>
    <w:rsid w:val="00B06800"/>
    <w:rsid w:val="00B168A7"/>
    <w:rsid w:val="00B32CEF"/>
    <w:rsid w:val="00B418F0"/>
    <w:rsid w:val="00B70FFC"/>
    <w:rsid w:val="00BA72CD"/>
    <w:rsid w:val="00BC049D"/>
    <w:rsid w:val="00BC3DA4"/>
    <w:rsid w:val="00BE7FCD"/>
    <w:rsid w:val="00BF04D2"/>
    <w:rsid w:val="00BF2058"/>
    <w:rsid w:val="00C11AF4"/>
    <w:rsid w:val="00C31F46"/>
    <w:rsid w:val="00C35808"/>
    <w:rsid w:val="00C56F06"/>
    <w:rsid w:val="00C714E6"/>
    <w:rsid w:val="00C74390"/>
    <w:rsid w:val="00C91184"/>
    <w:rsid w:val="00CB2EE7"/>
    <w:rsid w:val="00CB5E2C"/>
    <w:rsid w:val="00CC02AE"/>
    <w:rsid w:val="00CC21A5"/>
    <w:rsid w:val="00CD42FD"/>
    <w:rsid w:val="00CD4BA6"/>
    <w:rsid w:val="00CE2125"/>
    <w:rsid w:val="00CE4DD5"/>
    <w:rsid w:val="00CF6EFB"/>
    <w:rsid w:val="00D022AC"/>
    <w:rsid w:val="00D16228"/>
    <w:rsid w:val="00D226A5"/>
    <w:rsid w:val="00D45558"/>
    <w:rsid w:val="00D46DBD"/>
    <w:rsid w:val="00D7322B"/>
    <w:rsid w:val="00DB1707"/>
    <w:rsid w:val="00DC4B84"/>
    <w:rsid w:val="00DE3BF1"/>
    <w:rsid w:val="00E24AEC"/>
    <w:rsid w:val="00E402D1"/>
    <w:rsid w:val="00E41ADC"/>
    <w:rsid w:val="00E545D9"/>
    <w:rsid w:val="00E56411"/>
    <w:rsid w:val="00E72CFA"/>
    <w:rsid w:val="00EE3877"/>
    <w:rsid w:val="00EE479D"/>
    <w:rsid w:val="00EE47AA"/>
    <w:rsid w:val="00EE57EE"/>
    <w:rsid w:val="00F03BE9"/>
    <w:rsid w:val="00F1415E"/>
    <w:rsid w:val="00F22FB8"/>
    <w:rsid w:val="00F361FC"/>
    <w:rsid w:val="00F674EF"/>
    <w:rsid w:val="00F75881"/>
    <w:rsid w:val="00F87622"/>
    <w:rsid w:val="00F9446B"/>
    <w:rsid w:val="00F95809"/>
    <w:rsid w:val="00FA419C"/>
    <w:rsid w:val="00FA7EA6"/>
    <w:rsid w:val="00FC004A"/>
    <w:rsid w:val="00FF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2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A18"/>
    <w:pPr>
      <w:ind w:left="720"/>
      <w:contextualSpacing/>
    </w:pPr>
  </w:style>
  <w:style w:type="paragraph" w:styleId="a4">
    <w:name w:val="Normal (Web)"/>
    <w:basedOn w:val="a"/>
    <w:uiPriority w:val="99"/>
    <w:semiHidden/>
    <w:unhideWhenUsed/>
    <w:rsid w:val="002E1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24F9"/>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023B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3B23"/>
  </w:style>
  <w:style w:type="paragraph" w:styleId="a7">
    <w:name w:val="footer"/>
    <w:basedOn w:val="a"/>
    <w:link w:val="a8"/>
    <w:uiPriority w:val="99"/>
    <w:unhideWhenUsed/>
    <w:rsid w:val="00023B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3B23"/>
  </w:style>
  <w:style w:type="paragraph" w:styleId="a9">
    <w:name w:val="Balloon Text"/>
    <w:basedOn w:val="a"/>
    <w:link w:val="aa"/>
    <w:uiPriority w:val="99"/>
    <w:semiHidden/>
    <w:unhideWhenUsed/>
    <w:rsid w:val="00D455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5558"/>
    <w:rPr>
      <w:rFonts w:ascii="Tahoma" w:hAnsi="Tahoma" w:cs="Tahoma"/>
      <w:sz w:val="16"/>
      <w:szCs w:val="16"/>
    </w:rPr>
  </w:style>
  <w:style w:type="table" w:styleId="ab">
    <w:name w:val="Table Grid"/>
    <w:basedOn w:val="a1"/>
    <w:uiPriority w:val="39"/>
    <w:rsid w:val="00010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2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A18"/>
    <w:pPr>
      <w:ind w:left="720"/>
      <w:contextualSpacing/>
    </w:pPr>
  </w:style>
  <w:style w:type="paragraph" w:styleId="a4">
    <w:name w:val="Normal (Web)"/>
    <w:basedOn w:val="a"/>
    <w:uiPriority w:val="99"/>
    <w:semiHidden/>
    <w:unhideWhenUsed/>
    <w:rsid w:val="002E1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24F9"/>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023B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3B23"/>
  </w:style>
  <w:style w:type="paragraph" w:styleId="a7">
    <w:name w:val="footer"/>
    <w:basedOn w:val="a"/>
    <w:link w:val="a8"/>
    <w:uiPriority w:val="99"/>
    <w:unhideWhenUsed/>
    <w:rsid w:val="00023B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3B23"/>
  </w:style>
  <w:style w:type="paragraph" w:styleId="a9">
    <w:name w:val="Balloon Text"/>
    <w:basedOn w:val="a"/>
    <w:link w:val="aa"/>
    <w:uiPriority w:val="99"/>
    <w:semiHidden/>
    <w:unhideWhenUsed/>
    <w:rsid w:val="00D455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5558"/>
    <w:rPr>
      <w:rFonts w:ascii="Tahoma" w:hAnsi="Tahoma" w:cs="Tahoma"/>
      <w:sz w:val="16"/>
      <w:szCs w:val="16"/>
    </w:rPr>
  </w:style>
  <w:style w:type="table" w:styleId="ab">
    <w:name w:val="Table Grid"/>
    <w:basedOn w:val="a1"/>
    <w:uiPriority w:val="39"/>
    <w:rsid w:val="00010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1495-C284-423A-96D4-A6CD2ADA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2267</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Стенченко</dc:creator>
  <cp:lastModifiedBy>PC-1</cp:lastModifiedBy>
  <cp:revision>4</cp:revision>
  <cp:lastPrinted>2020-02-11T13:39:00Z</cp:lastPrinted>
  <dcterms:created xsi:type="dcterms:W3CDTF">2020-01-09T11:40:00Z</dcterms:created>
  <dcterms:modified xsi:type="dcterms:W3CDTF">2020-02-11T14:23:00Z</dcterms:modified>
</cp:coreProperties>
</file>