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E" w:rsidRPr="004E0171" w:rsidRDefault="004E0171" w:rsidP="004E01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Структура, принципи формування і розмір винагороди керівника </w:t>
      </w:r>
      <w:r w:rsidR="007254C8">
        <w:rPr>
          <w:rFonts w:ascii="Times New Roman" w:hAnsi="Times New Roman" w:cs="Times New Roman"/>
          <w:sz w:val="28"/>
          <w:szCs w:val="28"/>
        </w:rPr>
        <w:t xml:space="preserve">обласного </w:t>
      </w:r>
      <w:r>
        <w:rPr>
          <w:rFonts w:ascii="Times New Roman" w:hAnsi="Times New Roman" w:cs="Times New Roman"/>
          <w:sz w:val="28"/>
          <w:szCs w:val="28"/>
        </w:rPr>
        <w:t>комунального підприємства</w:t>
      </w:r>
      <w:r w:rsidR="00A24514">
        <w:rPr>
          <w:rFonts w:ascii="Times New Roman" w:hAnsi="Times New Roman" w:cs="Times New Roman"/>
          <w:sz w:val="28"/>
          <w:szCs w:val="28"/>
        </w:rPr>
        <w:t xml:space="preserve"> «</w:t>
      </w:r>
      <w:r w:rsidR="00660912">
        <w:rPr>
          <w:rFonts w:ascii="Times New Roman" w:hAnsi="Times New Roman" w:cs="Times New Roman"/>
          <w:sz w:val="28"/>
          <w:szCs w:val="28"/>
        </w:rPr>
        <w:t>Регіональне агентство сприяння інвестиціям</w:t>
      </w:r>
      <w:bookmarkStart w:id="0" w:name="_GoBack"/>
      <w:bookmarkEnd w:id="0"/>
      <w:r w:rsidR="00A245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визначається</w:t>
      </w:r>
      <w:r w:rsidR="00F66AE7">
        <w:rPr>
          <w:rFonts w:ascii="Times New Roman" w:hAnsi="Times New Roman" w:cs="Times New Roman"/>
          <w:sz w:val="28"/>
          <w:szCs w:val="28"/>
        </w:rPr>
        <w:t xml:space="preserve"> згідно зі штатним розписом.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749E" w:rsidRPr="004E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64"/>
    <w:rsid w:val="00452B7A"/>
    <w:rsid w:val="00463F68"/>
    <w:rsid w:val="004E0171"/>
    <w:rsid w:val="00660912"/>
    <w:rsid w:val="007254C8"/>
    <w:rsid w:val="00880364"/>
    <w:rsid w:val="00A24514"/>
    <w:rsid w:val="00A4749E"/>
    <w:rsid w:val="00F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7</cp:revision>
  <dcterms:created xsi:type="dcterms:W3CDTF">2018-09-25T14:14:00Z</dcterms:created>
  <dcterms:modified xsi:type="dcterms:W3CDTF">2019-01-18T07:13:00Z</dcterms:modified>
</cp:coreProperties>
</file>