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581" w:rsidRPr="00576B4B" w:rsidRDefault="00553581" w:rsidP="00576B4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</w:pPr>
      <w:r w:rsidRPr="00576B4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  <w:t xml:space="preserve">Який документ повинен надавати ФОП </w:t>
      </w:r>
      <w:r w:rsidR="00FA5976" w:rsidRPr="00576B4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  <w:t>–</w:t>
      </w:r>
      <w:r w:rsidRPr="00576B4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  <w:t xml:space="preserve"> платник </w:t>
      </w:r>
      <w:r w:rsidR="00576B4B" w:rsidRPr="00576B4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  <w:t>єдиного податку</w:t>
      </w:r>
      <w:r w:rsidRPr="00576B4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  <w:t xml:space="preserve">, який має право не застосовувати РРО та/або </w:t>
      </w:r>
      <w:r w:rsidR="00576B4B" w:rsidRPr="00576B4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  <w:t>ПРРО</w:t>
      </w:r>
      <w:r w:rsidRPr="00576B4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uk-UA" w:eastAsia="ru-RU"/>
        </w:rPr>
        <w:t>, на вимогу покупців за продані товари (надані послуги)?</w:t>
      </w:r>
    </w:p>
    <w:p w:rsidR="00FA5976" w:rsidRDefault="00FA5976" w:rsidP="00FA5976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</w:p>
    <w:p w:rsidR="00553581" w:rsidRPr="00FA5976" w:rsidRDefault="00553581" w:rsidP="00FA5976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  <w:r w:rsidRPr="00FA5976">
        <w:rPr>
          <w:rFonts w:ascii="Times New Roman" w:hAnsi="Times New Roman" w:cs="Times New Roman"/>
          <w:color w:val="222222"/>
          <w:sz w:val="24"/>
          <w:szCs w:val="24"/>
          <w:lang w:val="uk-UA"/>
        </w:rPr>
        <w:t>Відповідно до п</w:t>
      </w:r>
      <w:r w:rsidR="00FA5976">
        <w:rPr>
          <w:rFonts w:ascii="Times New Roman" w:hAnsi="Times New Roman" w:cs="Times New Roman"/>
          <w:color w:val="222222"/>
          <w:sz w:val="24"/>
          <w:szCs w:val="24"/>
          <w:lang w:val="uk-UA"/>
        </w:rPr>
        <w:t>ункту</w:t>
      </w:r>
      <w:r w:rsidRPr="00FA5976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6 ст</w:t>
      </w:r>
      <w:r w:rsidR="00FA5976">
        <w:rPr>
          <w:rFonts w:ascii="Times New Roman" w:hAnsi="Times New Roman" w:cs="Times New Roman"/>
          <w:color w:val="222222"/>
          <w:sz w:val="24"/>
          <w:szCs w:val="24"/>
          <w:lang w:val="uk-UA"/>
        </w:rPr>
        <w:t>атті</w:t>
      </w:r>
      <w:r w:rsidRPr="00FA5976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9 Закону України від 06.07.1995 № 265/95-ВР «Про застосування реєстраторів розрахункових операцій </w:t>
      </w:r>
      <w:r w:rsidR="00576B4B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(далі – РРО) </w:t>
      </w:r>
      <w:r w:rsidRPr="00FA5976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у сфері торгівлі, громадського харчування та послуг» (далі </w:t>
      </w:r>
      <w:r w:rsidR="00FA5976">
        <w:rPr>
          <w:rFonts w:ascii="Times New Roman" w:hAnsi="Times New Roman" w:cs="Times New Roman"/>
          <w:color w:val="222222"/>
          <w:sz w:val="24"/>
          <w:szCs w:val="24"/>
          <w:lang w:val="uk-UA"/>
        </w:rPr>
        <w:t>–</w:t>
      </w:r>
      <w:r w:rsidRPr="00FA5976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Закон № 265), РРО та/або програмні </w:t>
      </w:r>
      <w:r w:rsidR="00576B4B" w:rsidRPr="00FA5976">
        <w:rPr>
          <w:rFonts w:ascii="Times New Roman" w:hAnsi="Times New Roman" w:cs="Times New Roman"/>
          <w:color w:val="222222"/>
          <w:sz w:val="24"/>
          <w:szCs w:val="24"/>
          <w:lang w:val="uk-UA"/>
        </w:rPr>
        <w:t>реєстратор</w:t>
      </w:r>
      <w:r w:rsidR="00576B4B">
        <w:rPr>
          <w:rFonts w:ascii="Times New Roman" w:hAnsi="Times New Roman" w:cs="Times New Roman"/>
          <w:color w:val="222222"/>
          <w:sz w:val="24"/>
          <w:szCs w:val="24"/>
          <w:lang w:val="uk-UA"/>
        </w:rPr>
        <w:t>и</w:t>
      </w:r>
      <w:r w:rsidR="00576B4B" w:rsidRPr="00FA5976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розрахункових операцій </w:t>
      </w:r>
      <w:r w:rsidR="00576B4B">
        <w:rPr>
          <w:rFonts w:ascii="Times New Roman" w:hAnsi="Times New Roman" w:cs="Times New Roman"/>
          <w:color w:val="222222"/>
          <w:sz w:val="24"/>
          <w:szCs w:val="24"/>
          <w:lang w:val="uk-UA"/>
        </w:rPr>
        <w:t>(далі – П</w:t>
      </w:r>
      <w:r w:rsidRPr="00FA5976">
        <w:rPr>
          <w:rFonts w:ascii="Times New Roman" w:hAnsi="Times New Roman" w:cs="Times New Roman"/>
          <w:color w:val="222222"/>
          <w:sz w:val="24"/>
          <w:szCs w:val="24"/>
          <w:lang w:val="uk-UA"/>
        </w:rPr>
        <w:t>РРО</w:t>
      </w:r>
      <w:r w:rsidR="00576B4B">
        <w:rPr>
          <w:rFonts w:ascii="Times New Roman" w:hAnsi="Times New Roman" w:cs="Times New Roman"/>
          <w:color w:val="222222"/>
          <w:sz w:val="24"/>
          <w:szCs w:val="24"/>
          <w:lang w:val="uk-UA"/>
        </w:rPr>
        <w:t>)</w:t>
      </w:r>
      <w:r w:rsidRPr="00FA5976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та розрахункові книжки не застосовуються при продажу товарів (наданні послуг) платниками єдиного податку (фізичними особами-підприємцями), які відносяться відповідно до </w:t>
      </w:r>
      <w:r w:rsidR="00FA5976">
        <w:rPr>
          <w:rFonts w:ascii="Times New Roman" w:hAnsi="Times New Roman" w:cs="Times New Roman"/>
          <w:color w:val="222222"/>
          <w:sz w:val="24"/>
          <w:szCs w:val="24"/>
          <w:lang w:val="uk-UA"/>
        </w:rPr>
        <w:t>Податкового кодексу України</w:t>
      </w:r>
      <w:r w:rsidRPr="00FA5976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до груп платників єдиного податку, які не застосовують РРО.</w:t>
      </w:r>
    </w:p>
    <w:p w:rsidR="00553581" w:rsidRPr="00FA5976" w:rsidRDefault="00553581" w:rsidP="00FA5976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  <w:r w:rsidRPr="00FA5976">
        <w:rPr>
          <w:rFonts w:ascii="Times New Roman" w:hAnsi="Times New Roman" w:cs="Times New Roman"/>
          <w:color w:val="222222"/>
          <w:sz w:val="24"/>
          <w:szCs w:val="24"/>
          <w:lang w:val="uk-UA"/>
        </w:rPr>
        <w:t>Разом з тим, п</w:t>
      </w:r>
      <w:r w:rsidR="00F576D3">
        <w:rPr>
          <w:rFonts w:ascii="Times New Roman" w:hAnsi="Times New Roman" w:cs="Times New Roman"/>
          <w:color w:val="222222"/>
          <w:sz w:val="24"/>
          <w:szCs w:val="24"/>
          <w:lang w:val="uk-UA"/>
        </w:rPr>
        <w:t>унктом</w:t>
      </w:r>
      <w:r w:rsidRPr="00FA5976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15 ст</w:t>
      </w:r>
      <w:r w:rsidR="00F576D3">
        <w:rPr>
          <w:rFonts w:ascii="Times New Roman" w:hAnsi="Times New Roman" w:cs="Times New Roman"/>
          <w:color w:val="222222"/>
          <w:sz w:val="24"/>
          <w:szCs w:val="24"/>
          <w:lang w:val="uk-UA"/>
        </w:rPr>
        <w:t>атті</w:t>
      </w:r>
      <w:r w:rsidRPr="00FA5976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3 Закону № 265 визначено, що суб'єкти господарювання, які здійснюють розрахункові операції в готівковій та/або в безготівковій формі (із застосуванням електронних платіжних засобів, платіжних </w:t>
      </w:r>
      <w:proofErr w:type="spellStart"/>
      <w:r w:rsidRPr="00FA5976">
        <w:rPr>
          <w:rFonts w:ascii="Times New Roman" w:hAnsi="Times New Roman" w:cs="Times New Roman"/>
          <w:color w:val="222222"/>
          <w:sz w:val="24"/>
          <w:szCs w:val="24"/>
          <w:lang w:val="uk-UA"/>
        </w:rPr>
        <w:t>чеків</w:t>
      </w:r>
      <w:proofErr w:type="spellEnd"/>
      <w:r w:rsidRPr="00FA5976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, жетонів тощо) при продажу товарів (наданні послуг) у сфері торгівлі, громадського харчування і послуг, а також операції з приймання готівки для подальшого її переказу, зобов'язані надавати в паперовій та/або електронній формі покупцю товарів (послуг) за його вимогою чек, накладну або інший розрахунковий документ, що засвідчує передання права власності на них від продавця до покупця з метою виконання вимог Закону України від 12.05.1991 № 1023-ХІІ «Про захист прав споживачів»(далі </w:t>
      </w:r>
      <w:r w:rsidR="00F576D3">
        <w:rPr>
          <w:rFonts w:ascii="Times New Roman" w:hAnsi="Times New Roman" w:cs="Times New Roman"/>
          <w:color w:val="222222"/>
          <w:sz w:val="24"/>
          <w:szCs w:val="24"/>
          <w:lang w:val="uk-UA"/>
        </w:rPr>
        <w:t>–</w:t>
      </w:r>
      <w:r w:rsidRPr="00FA5976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Закон № 1023).</w:t>
      </w:r>
    </w:p>
    <w:p w:rsidR="00553581" w:rsidRPr="00FA5976" w:rsidRDefault="00553581" w:rsidP="00FA5976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A5976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Порушення цього правила тягне за собою відповідальність, передбачену Законом </w:t>
      </w:r>
      <w:r w:rsidR="00F576D3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                           </w:t>
      </w:r>
      <w:r w:rsidRPr="00FA5976">
        <w:rPr>
          <w:rFonts w:ascii="Times New Roman" w:hAnsi="Times New Roman" w:cs="Times New Roman"/>
          <w:color w:val="222222"/>
          <w:sz w:val="24"/>
          <w:szCs w:val="24"/>
          <w:lang w:val="uk-UA"/>
        </w:rPr>
        <w:t>№ 1023, але не може бути підставою для застосування до порушника адміністративних чи фінансових санкцій, передбачених законодавством з питань оподаткування.</w:t>
      </w:r>
    </w:p>
    <w:p w:rsidR="00553581" w:rsidRPr="00FA5976" w:rsidRDefault="00F576D3" w:rsidP="00FA5976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uk-UA"/>
        </w:rPr>
        <w:t>Т</w:t>
      </w:r>
      <w:r w:rsidR="00553581" w:rsidRPr="00FA5976">
        <w:rPr>
          <w:rFonts w:ascii="Times New Roman" w:hAnsi="Times New Roman" w:cs="Times New Roman"/>
          <w:color w:val="222222"/>
          <w:sz w:val="24"/>
          <w:szCs w:val="24"/>
          <w:lang w:val="uk-UA"/>
        </w:rPr>
        <w:t>аким чином, фізична особа</w:t>
      </w:r>
      <w:r w:rsidR="00E43783" w:rsidRPr="00E43783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="00553581" w:rsidRPr="00FA5976">
        <w:rPr>
          <w:rFonts w:ascii="Times New Roman" w:hAnsi="Times New Roman" w:cs="Times New Roman"/>
          <w:color w:val="222222"/>
          <w:sz w:val="24"/>
          <w:szCs w:val="24"/>
          <w:lang w:val="uk-UA"/>
        </w:rPr>
        <w:t>підприємець</w:t>
      </w:r>
      <w:r w:rsidR="00E43783" w:rsidRPr="00E43783">
        <w:rPr>
          <w:rFonts w:ascii="Times New Roman" w:hAnsi="Times New Roman" w:cs="Times New Roman"/>
          <w:color w:val="222222"/>
          <w:sz w:val="24"/>
          <w:szCs w:val="24"/>
        </w:rPr>
        <w:t xml:space="preserve"> – </w:t>
      </w:r>
      <w:bookmarkStart w:id="0" w:name="_GoBack"/>
      <w:bookmarkEnd w:id="0"/>
      <w:r w:rsidR="00553581" w:rsidRPr="00FA5976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платник єдиного податку, яка має право не застосовувати РРО та/або </w:t>
      </w:r>
      <w:r>
        <w:rPr>
          <w:rFonts w:ascii="Times New Roman" w:hAnsi="Times New Roman" w:cs="Times New Roman"/>
          <w:color w:val="222222"/>
          <w:sz w:val="24"/>
          <w:szCs w:val="24"/>
          <w:lang w:val="uk-UA"/>
        </w:rPr>
        <w:t>ПРРО</w:t>
      </w:r>
      <w:r w:rsidR="00553581" w:rsidRPr="00FA5976">
        <w:rPr>
          <w:rFonts w:ascii="Times New Roman" w:hAnsi="Times New Roman" w:cs="Times New Roman"/>
          <w:color w:val="222222"/>
          <w:sz w:val="24"/>
          <w:szCs w:val="24"/>
          <w:lang w:val="uk-UA"/>
        </w:rPr>
        <w:t>, зобов'язана надати в паперовій та/або електронній формі покупцю товарів (послуг) за його вимогою чек, накладну або інший розрахунковий документ, що засвідчує передання права власності на них від продавця до покупця.</w:t>
      </w:r>
    </w:p>
    <w:p w:rsidR="00553581" w:rsidRPr="00FA5976" w:rsidRDefault="00553581" w:rsidP="00FA5976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A5976">
        <w:rPr>
          <w:rFonts w:ascii="Times New Roman" w:hAnsi="Times New Roman" w:cs="Times New Roman"/>
          <w:color w:val="222222"/>
          <w:sz w:val="24"/>
          <w:szCs w:val="24"/>
          <w:lang w:val="uk-UA"/>
        </w:rPr>
        <w:t>У разі ненадання на вимогу покупця товарів (послуг) відповідного документа фізичні особи-підприємці, які сплачують єдиний податок, притягаються до відповідальності, передбаченої Законом № 1023.</w:t>
      </w:r>
    </w:p>
    <w:p w:rsidR="00553581" w:rsidRPr="00FA5976" w:rsidRDefault="00553581" w:rsidP="00FA5976">
      <w:pPr>
        <w:pStyle w:val="HTML"/>
        <w:shd w:val="clear" w:color="auto" w:fill="F8F9FA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553581" w:rsidRPr="00FA5976" w:rsidRDefault="00553581" w:rsidP="00FA597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uk-UA" w:eastAsia="ru-RU"/>
        </w:rPr>
      </w:pPr>
    </w:p>
    <w:p w:rsidR="00A74E0E" w:rsidRPr="00FA5976" w:rsidRDefault="00A74E0E" w:rsidP="00FA5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74E0E" w:rsidRPr="00FA5976" w:rsidSect="00FA59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81"/>
    <w:rsid w:val="002926CF"/>
    <w:rsid w:val="00553581"/>
    <w:rsid w:val="00576B4B"/>
    <w:rsid w:val="008C314F"/>
    <w:rsid w:val="00A74E0E"/>
    <w:rsid w:val="00E43783"/>
    <w:rsid w:val="00F576D3"/>
    <w:rsid w:val="00F73FF1"/>
    <w:rsid w:val="00FA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7BCA4-0257-42E1-982F-8F15EEF9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53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35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3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3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4</cp:revision>
  <cp:lastPrinted>2020-09-02T07:01:00Z</cp:lastPrinted>
  <dcterms:created xsi:type="dcterms:W3CDTF">2020-09-01T13:50:00Z</dcterms:created>
  <dcterms:modified xsi:type="dcterms:W3CDTF">2020-09-03T05:48:00Z</dcterms:modified>
</cp:coreProperties>
</file>