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26"/>
        <w:gridCol w:w="3525"/>
        <w:gridCol w:w="1328"/>
        <w:gridCol w:w="1445"/>
        <w:gridCol w:w="913"/>
        <w:gridCol w:w="1116"/>
        <w:gridCol w:w="1217"/>
        <w:gridCol w:w="1096"/>
        <w:gridCol w:w="728"/>
      </w:tblGrid>
      <w:tr w:rsidR="00C52148" w:rsidRPr="00C52148" w:rsidTr="00C52148">
        <w:trPr>
          <w:gridAfter w:val="9"/>
          <w:wAfter w:w="16200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11955" w:type="dxa"/>
            <w:gridSpan w:val="9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ЗВЕДЕНИЙ ЗВІТ</w:t>
            </w:r>
          </w:p>
        </w:tc>
        <w:tc>
          <w:tcPr>
            <w:tcW w:w="825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про надходження та використання коштів загального фонду Управління містобудування та архітектури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облдержадміністрації за  2016 рік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690" w:type="dxa"/>
            <w:vMerge w:val="restart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Код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рядка 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К</w:t>
            </w:r>
            <w:bookmarkStart w:id="0" w:name="_GoBack"/>
            <w:bookmarkEnd w:id="0"/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од економічної класифікації видатків </w:t>
            </w:r>
          </w:p>
        </w:tc>
        <w:tc>
          <w:tcPr>
            <w:tcW w:w="3855" w:type="dxa"/>
            <w:vMerge w:val="restart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Показники</w:t>
            </w:r>
          </w:p>
        </w:tc>
        <w:tc>
          <w:tcPr>
            <w:tcW w:w="3195" w:type="dxa"/>
            <w:gridSpan w:val="3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3150" w:type="dxa"/>
            <w:gridSpan w:val="3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142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1185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Затверджено кошторисом на звітний рік</w:t>
            </w:r>
          </w:p>
        </w:tc>
        <w:tc>
          <w:tcPr>
            <w:tcW w:w="1170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Затверджено на звітний період</w:t>
            </w:r>
          </w:p>
        </w:tc>
        <w:tc>
          <w:tcPr>
            <w:tcW w:w="840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Залишок на початок звітного року</w:t>
            </w:r>
          </w:p>
        </w:tc>
        <w:tc>
          <w:tcPr>
            <w:tcW w:w="1050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Надійшло коштів за звітний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період</w:t>
            </w:r>
          </w:p>
        </w:tc>
        <w:tc>
          <w:tcPr>
            <w:tcW w:w="1035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Касові видатки за звітний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період          </w:t>
            </w:r>
          </w:p>
        </w:tc>
        <w:tc>
          <w:tcPr>
            <w:tcW w:w="1050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Фактичні видатки за звітний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період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Залишок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на кінець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звітного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періоду</w:t>
            </w:r>
          </w:p>
        </w:tc>
      </w:tr>
      <w:tr w:rsidR="00C52148" w:rsidRPr="00C52148" w:rsidTr="00C52148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10</w:t>
            </w:r>
          </w:p>
        </w:tc>
      </w:tr>
      <w:tr w:rsidR="00C52148" w:rsidRPr="00C52148" w:rsidTr="00C52148">
        <w:trPr>
          <w:trHeight w:val="270"/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010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020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030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040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050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Видатки та надання кредитів</w:t>
            </w: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- усього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822316,51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1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C52148" w:rsidRPr="00C52148">
              <w:trPr>
                <w:trHeight w:val="255"/>
              </w:trPr>
              <w:tc>
                <w:tcPr>
                  <w:tcW w:w="1240" w:type="dxa"/>
                  <w:hideMark/>
                </w:tcPr>
                <w:p w:rsidR="00C52148" w:rsidRPr="00C52148" w:rsidRDefault="00C52148" w:rsidP="00C52148">
                  <w:pPr>
                    <w:jc w:val="left"/>
                    <w:rPr>
                      <w:rFonts w:ascii="Segoe UI" w:eastAsia="Times New Roman" w:hAnsi="Segoe UI" w:cs="Segoe UI"/>
                      <w:sz w:val="18"/>
                      <w:szCs w:val="18"/>
                      <w:lang w:val="uk-UA" w:eastAsia="uk-UA"/>
                    </w:rPr>
                  </w:pPr>
                  <w:r w:rsidRPr="00C52148">
                    <w:rPr>
                      <w:rFonts w:ascii="Segoe UI" w:eastAsia="Times New Roman" w:hAnsi="Segoe UI" w:cs="Segoe UI"/>
                      <w:color w:val="444444"/>
                      <w:sz w:val="18"/>
                      <w:szCs w:val="18"/>
                      <w:shd w:val="clear" w:color="auto" w:fill="FFFFFF"/>
                      <w:lang w:val="uk-UA" w:eastAsia="uk-UA"/>
                    </w:rPr>
                    <w:t>822316,51</w:t>
                  </w:r>
                </w:p>
              </w:tc>
            </w:tr>
          </w:tbl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781735,33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 </w:t>
            </w: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781735,33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781735,33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7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2000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у тому числі :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Поточні видатки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822316,51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781735,33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781735,33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781735,33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2100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Оплата праці та нарахування на заробітну плату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725414,51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724703,08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724703,08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724703,08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2110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Оплата праці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594128,68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594128,68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594097,94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594097,94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594097,94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48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2111</w:t>
            </w:r>
          </w:p>
        </w:tc>
        <w:tc>
          <w:tcPr>
            <w:tcW w:w="3855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Заробітна плата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594128,68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594097,94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594097,94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594097,94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67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2112</w:t>
            </w:r>
          </w:p>
        </w:tc>
        <w:tc>
          <w:tcPr>
            <w:tcW w:w="3855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Грошове забезпечення військовослужбовців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690" w:type="dxa"/>
            <w:vMerge w:val="restart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070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080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090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100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110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120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130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140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150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2120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Нарахування на оплату праці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131285,83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131285,83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130605,14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130605,14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130605,14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2200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Використання товарів та послу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96870,00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57032,25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57032,25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57032,25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2210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Предмети, матеріали, обладнання та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інвентар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6950,00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6948,70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6948,70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6948,70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2220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Медикаменти та перев.*</w:t>
            </w:r>
            <w:proofErr w:type="spellStart"/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язувалні</w:t>
            </w:r>
            <w:proofErr w:type="spellEnd"/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 xml:space="preserve"> матеріали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2330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Продукти харчування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2240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Оплата послу (крім комунальних)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22190,00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22157,97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22157,97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22157,97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2250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Видатки на відрядження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1760,00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201,00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201,00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210,00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2260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Видатки та заходи спеціального призначення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2270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Оплата комунальних послуг  та енергоносіїв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65970,00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65970,00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27715,58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27715,58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27715,58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2271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Оплата теплопостачання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42210,00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15674,92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15674,92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15674,92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170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lastRenderedPageBreak/>
              <w:t>180</w:t>
            </w:r>
          </w:p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lastRenderedPageBreak/>
              <w:t>2272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 xml:space="preserve">Оплата водопостачання та </w:t>
            </w: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lastRenderedPageBreak/>
              <w:t>водовідведення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lastRenderedPageBreak/>
              <w:t>2060,00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296,24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296,24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   296,24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2273</w:t>
            </w:r>
          </w:p>
        </w:tc>
        <w:tc>
          <w:tcPr>
            <w:tcW w:w="3855" w:type="dxa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Оплата електроенергії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21700.00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11744,42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11744,42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shd w:val="clear" w:color="auto" w:fill="FFFFFF"/>
                <w:lang w:val="uk-UA" w:eastAsia="uk-UA"/>
              </w:rPr>
              <w:t>11744,42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2274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Оплата природного газу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360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2800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b/>
                <w:bCs/>
                <w:color w:val="444444"/>
                <w:sz w:val="18"/>
                <w:szCs w:val="18"/>
                <w:lang w:val="uk-UA" w:eastAsia="uk-UA"/>
              </w:rPr>
              <w:t>Інші поточні видатки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32,00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 </w:t>
            </w:r>
          </w:p>
        </w:tc>
      </w:tr>
      <w:tr w:rsidR="00C52148" w:rsidRPr="00C52148" w:rsidTr="00C52148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5000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640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Інші видатки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30932,00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righ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  <w:r w:rsidRPr="00C52148"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FFFFFF"/>
            <w:hideMark/>
          </w:tcPr>
          <w:p w:rsidR="00C52148" w:rsidRPr="00C52148" w:rsidRDefault="00C52148" w:rsidP="00C52148">
            <w:pPr>
              <w:spacing w:line="210" w:lineRule="atLeast"/>
              <w:jc w:val="left"/>
              <w:rPr>
                <w:rFonts w:ascii="Segoe UI" w:eastAsia="Times New Roman" w:hAnsi="Segoe UI" w:cs="Segoe UI"/>
                <w:color w:val="444444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148" w:rsidRPr="00C52148" w:rsidRDefault="00C52148" w:rsidP="00C5214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FC221D" w:rsidRDefault="00FC221D"/>
    <w:sectPr w:rsidR="00FC221D" w:rsidSect="00C52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6"/>
    <w:rsid w:val="00767A06"/>
    <w:rsid w:val="00C52148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C52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C52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2017-05-19T12:18:00Z</dcterms:created>
  <dcterms:modified xsi:type="dcterms:W3CDTF">2017-05-19T12:20:00Z</dcterms:modified>
</cp:coreProperties>
</file>