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AE" w:rsidRPr="00AB6D32" w:rsidRDefault="000E21AE" w:rsidP="000E21AE">
      <w:pPr>
        <w:shd w:val="clear" w:color="auto" w:fill="FFFFFF"/>
        <w:spacing w:after="0" w:line="240" w:lineRule="auto"/>
        <w:ind w:firstLine="645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B6D3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ФОРМА</w:t>
      </w:r>
    </w:p>
    <w:p w:rsidR="000E21AE" w:rsidRPr="00AB6D32" w:rsidRDefault="000E21AE" w:rsidP="000E21AE">
      <w:pPr>
        <w:shd w:val="clear" w:color="auto" w:fill="FFFFFF"/>
        <w:spacing w:after="0" w:line="240" w:lineRule="auto"/>
        <w:ind w:firstLine="645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B6D3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для надання звітної інформації </w:t>
      </w:r>
      <w:r w:rsidR="00AB6FF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за </w:t>
      </w:r>
      <w:r w:rsidR="007E229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ІІ</w:t>
      </w:r>
      <w:r w:rsidR="00450846" w:rsidRPr="00AB6D3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квартал 20</w:t>
      </w:r>
      <w:r w:rsidR="00B86A9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20</w:t>
      </w:r>
      <w:r w:rsidR="00450846" w:rsidRPr="00AB6D3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року </w:t>
      </w:r>
      <w:r w:rsidRPr="00AB6D3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про виконання Антикорупційної програми Луганської обласної державної адміністрації на 20</w:t>
      </w:r>
      <w:r w:rsidR="007E229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20</w:t>
      </w:r>
      <w:r w:rsidRPr="00AB6D3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рік та реалізації визначених у ній заходів</w:t>
      </w:r>
    </w:p>
    <w:p w:rsidR="000E21AE" w:rsidRPr="00AB6D32" w:rsidRDefault="00B270BB" w:rsidP="000E21AE">
      <w:pPr>
        <w:shd w:val="clear" w:color="auto" w:fill="FFFFFF"/>
        <w:spacing w:after="0" w:line="240" w:lineRule="auto"/>
        <w:ind w:firstLine="645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val="uk-UA" w:eastAsia="ru-RU"/>
        </w:rPr>
        <w:t>Департамент житлово-комунального господарства Луганської обласної державної адміністрації</w:t>
      </w:r>
    </w:p>
    <w:p w:rsidR="000E21AE" w:rsidRDefault="000E21AE" w:rsidP="000E21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B6D32">
        <w:rPr>
          <w:rFonts w:ascii="Times New Roman" w:eastAsia="Times New Roman" w:hAnsi="Times New Roman"/>
          <w:sz w:val="20"/>
          <w:szCs w:val="20"/>
          <w:lang w:val="uk-UA" w:eastAsia="ru-RU"/>
        </w:rPr>
        <w:t>(найменування підрозділу облдержадміністрації)</w:t>
      </w:r>
    </w:p>
    <w:p w:rsidR="009D1C0A" w:rsidRPr="00AB6D32" w:rsidRDefault="009D1C0A" w:rsidP="000E21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04171" w:rsidRPr="00AB6D32" w:rsidRDefault="00004171">
      <w:pPr>
        <w:rPr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40"/>
        <w:gridCol w:w="1843"/>
        <w:gridCol w:w="3544"/>
        <w:gridCol w:w="4819"/>
      </w:tblGrid>
      <w:tr w:rsidR="005A297F" w:rsidRPr="00AB6D32" w:rsidTr="00E037B2">
        <w:tc>
          <w:tcPr>
            <w:tcW w:w="704" w:type="dxa"/>
            <w:shd w:val="clear" w:color="auto" w:fill="auto"/>
          </w:tcPr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40" w:type="dxa"/>
            <w:shd w:val="clear" w:color="auto" w:fill="auto"/>
          </w:tcPr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заходу, зазначеного у антикорупційній програмі</w:t>
            </w:r>
          </w:p>
        </w:tc>
        <w:tc>
          <w:tcPr>
            <w:tcW w:w="1843" w:type="dxa"/>
            <w:shd w:val="clear" w:color="auto" w:fill="auto"/>
          </w:tcPr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3544" w:type="dxa"/>
            <w:shd w:val="clear" w:color="auto" w:fill="auto"/>
          </w:tcPr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4819" w:type="dxa"/>
            <w:shd w:val="clear" w:color="auto" w:fill="auto"/>
          </w:tcPr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Стан виконання</w:t>
            </w:r>
          </w:p>
        </w:tc>
      </w:tr>
    </w:tbl>
    <w:p w:rsidR="00AF509F" w:rsidRPr="00AB6D32" w:rsidRDefault="00AF509F" w:rsidP="00AF509F">
      <w:pPr>
        <w:spacing w:after="0" w:line="240" w:lineRule="auto"/>
        <w:rPr>
          <w:sz w:val="2"/>
          <w:szCs w:val="2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06"/>
        <w:gridCol w:w="1806"/>
        <w:gridCol w:w="3547"/>
        <w:gridCol w:w="4816"/>
      </w:tblGrid>
      <w:tr w:rsidR="00900886" w:rsidRPr="00AB6D32" w:rsidTr="00E037B2">
        <w:trPr>
          <w:tblHeader/>
        </w:trPr>
        <w:tc>
          <w:tcPr>
            <w:tcW w:w="675" w:type="dxa"/>
            <w:shd w:val="clear" w:color="auto" w:fill="auto"/>
          </w:tcPr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06" w:type="dxa"/>
            <w:shd w:val="clear" w:color="auto" w:fill="auto"/>
          </w:tcPr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6" w:type="dxa"/>
            <w:shd w:val="clear" w:color="auto" w:fill="auto"/>
          </w:tcPr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037B2" w:rsidRPr="00AB6D32" w:rsidTr="00E037B2">
        <w:trPr>
          <w:trHeight w:val="381"/>
        </w:trPr>
        <w:tc>
          <w:tcPr>
            <w:tcW w:w="14850" w:type="dxa"/>
            <w:gridSpan w:val="5"/>
            <w:shd w:val="clear" w:color="auto" w:fill="auto"/>
          </w:tcPr>
          <w:p w:rsidR="00E037B2" w:rsidRPr="00AB6D32" w:rsidRDefault="00E037B2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Заходи з реалізації засад загальної відомчої політики щодо запобігання та протидії корупції у сфері діяльності обласної державної адміністрації</w:t>
            </w:r>
          </w:p>
        </w:tc>
      </w:tr>
      <w:tr w:rsidR="00900886" w:rsidRPr="00B270BB" w:rsidTr="00E037B2">
        <w:tc>
          <w:tcPr>
            <w:tcW w:w="675" w:type="dxa"/>
            <w:shd w:val="clear" w:color="auto" w:fill="auto"/>
          </w:tcPr>
          <w:p w:rsidR="00AF509F" w:rsidRPr="00AB6D32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06" w:type="dxa"/>
            <w:shd w:val="clear" w:color="auto" w:fill="auto"/>
          </w:tcPr>
          <w:p w:rsidR="00AF509F" w:rsidRPr="00AB6D32" w:rsidRDefault="006D50D3" w:rsidP="00EF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та врегулювання конфлікту інтересів у діяльності осіб, уповноважених на виконання функцій держави, здійснення контролю за дотриманням вимог законодавства щодо його врегулювання, а також відшкодування шкоди, заподіяної прийнятими в умовах конфлікту інтересів рішеннями або вчиненими діями</w:t>
            </w:r>
          </w:p>
        </w:tc>
        <w:tc>
          <w:tcPr>
            <w:tcW w:w="1806" w:type="dxa"/>
            <w:shd w:val="clear" w:color="auto" w:fill="auto"/>
          </w:tcPr>
          <w:p w:rsidR="00AF509F" w:rsidRPr="00AB6D32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6D50D3" w:rsidRPr="00C47C87" w:rsidRDefault="006D50D3" w:rsidP="006D5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AF509F" w:rsidRPr="00C47C87" w:rsidRDefault="006D50D3" w:rsidP="006D50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структурні підрозділи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B270BB" w:rsidRPr="00C47C87" w:rsidRDefault="00B270BB" w:rsidP="00B270BB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C47C87">
              <w:rPr>
                <w:sz w:val="24"/>
                <w:szCs w:val="24"/>
                <w:lang w:val="uk-UA"/>
              </w:rPr>
              <w:t xml:space="preserve">Проводиться роз’яснювальна робота з працівниками Департаменту. </w:t>
            </w:r>
          </w:p>
          <w:p w:rsidR="00AF509F" w:rsidRPr="00C47C87" w:rsidRDefault="00B270BB" w:rsidP="00B270BB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C47C87">
              <w:rPr>
                <w:sz w:val="24"/>
                <w:szCs w:val="24"/>
                <w:lang w:val="uk-UA"/>
              </w:rPr>
              <w:t>У звітному періоді випадків виникнення конфлікту інтересів не встановлено.</w:t>
            </w:r>
          </w:p>
        </w:tc>
      </w:tr>
      <w:tr w:rsidR="00900886" w:rsidRPr="00B270BB" w:rsidTr="00E037B2">
        <w:tc>
          <w:tcPr>
            <w:tcW w:w="675" w:type="dxa"/>
            <w:shd w:val="clear" w:color="auto" w:fill="auto"/>
          </w:tcPr>
          <w:p w:rsidR="00AF509F" w:rsidRPr="00AB6D32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06" w:type="dxa"/>
            <w:shd w:val="clear" w:color="auto" w:fill="auto"/>
          </w:tcPr>
          <w:p w:rsidR="00AF509F" w:rsidRPr="00AB6D32" w:rsidRDefault="006D50D3" w:rsidP="00EF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контролю за дотриманням вимог антикорупційного законодавства та законодавства про державну службу працівниками структурних підрозділів облдержадміністрації та її апарату</w:t>
            </w:r>
          </w:p>
        </w:tc>
        <w:tc>
          <w:tcPr>
            <w:tcW w:w="1806" w:type="dxa"/>
            <w:shd w:val="clear" w:color="auto" w:fill="auto"/>
          </w:tcPr>
          <w:p w:rsidR="00AF509F" w:rsidRPr="00AB6D32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6D50D3" w:rsidRPr="00C47C87" w:rsidRDefault="006D50D3" w:rsidP="006D5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AF509F" w:rsidRPr="00C47C87" w:rsidRDefault="006D50D3" w:rsidP="006D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структурні підрозділи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EC5B68" w:rsidRPr="00C47C87" w:rsidRDefault="00EC5B68" w:rsidP="00EC5B68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47C87">
              <w:rPr>
                <w:sz w:val="24"/>
                <w:szCs w:val="24"/>
                <w:lang w:val="uk-UA"/>
              </w:rPr>
              <w:t xml:space="preserve">Постійно здійснюється контроль за дотриманням вимог антикорупційного законодавства та законодавства про державну службу працівниками Департаменту. </w:t>
            </w:r>
          </w:p>
          <w:p w:rsidR="00AF509F" w:rsidRPr="00C47C87" w:rsidRDefault="00AF509F" w:rsidP="00FC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886" w:rsidRPr="00B80577" w:rsidTr="00E037B2">
        <w:tc>
          <w:tcPr>
            <w:tcW w:w="675" w:type="dxa"/>
            <w:shd w:val="clear" w:color="auto" w:fill="auto"/>
          </w:tcPr>
          <w:p w:rsidR="00AF509F" w:rsidRPr="00AB6D32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06" w:type="dxa"/>
            <w:shd w:val="clear" w:color="auto" w:fill="auto"/>
          </w:tcPr>
          <w:p w:rsidR="00AF509F" w:rsidRPr="00AB6D32" w:rsidRDefault="006D50D3" w:rsidP="00EF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Виявлення сприятливих для вчинення корупційних правопорушень ризиків у діяльності </w:t>
            </w: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посадових і службових осіб облдержадміністрації, підприємств, установ і організацій, що належать до її сфери управління, які негативно впливають на виконання функцій і завдань, та здійснення оцінки щодо наявності корупційної складової</w:t>
            </w:r>
          </w:p>
        </w:tc>
        <w:tc>
          <w:tcPr>
            <w:tcW w:w="1806" w:type="dxa"/>
            <w:shd w:val="clear" w:color="auto" w:fill="auto"/>
          </w:tcPr>
          <w:p w:rsidR="00AF509F" w:rsidRPr="00AB6D32" w:rsidRDefault="00805921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EF0788" w:rsidRPr="00AB6D32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3547" w:type="dxa"/>
            <w:shd w:val="clear" w:color="auto" w:fill="auto"/>
          </w:tcPr>
          <w:p w:rsidR="006D50D3" w:rsidRPr="00C47C87" w:rsidRDefault="006D50D3" w:rsidP="006D5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відділ взаємодії з правоохоронними органами, оборонної роботи, з питань </w:t>
            </w: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запобігання та виявлення корупції апарату облдержадміністрації;</w:t>
            </w:r>
          </w:p>
          <w:p w:rsidR="00AF509F" w:rsidRPr="00C47C87" w:rsidRDefault="006D50D3" w:rsidP="006D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структурні підрозділи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AF509F" w:rsidRPr="00C47C87" w:rsidRDefault="00B17B36" w:rsidP="00B1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Відповідно до розпорядження голови обласної державної адміністрації – керівника обласної військово-цивільної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адміністрації від 27 червня 2018 року № 513 «Про внесення змін до переліку підприємств, установ, організацій, які належать до спільної власності територіальних громад сіл,  селищ, міст Луганської області та окремі повноваження з управління якими передані облдержадміністрації» (у редакції від 28.04.2020 № 314) Департаменту житлово-комунального господарства передані окремі повноваження з управління ОКП «Луганськ Еко Баланс», яке на даний час не здійснює виробничу діяльність.</w:t>
            </w:r>
          </w:p>
        </w:tc>
      </w:tr>
      <w:tr w:rsidR="00900886" w:rsidRPr="00B270BB" w:rsidTr="00E037B2">
        <w:tc>
          <w:tcPr>
            <w:tcW w:w="675" w:type="dxa"/>
            <w:shd w:val="clear" w:color="auto" w:fill="auto"/>
          </w:tcPr>
          <w:p w:rsidR="00AF509F" w:rsidRPr="00AB6D32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006" w:type="dxa"/>
            <w:shd w:val="clear" w:color="auto" w:fill="auto"/>
          </w:tcPr>
          <w:p w:rsidR="00AF509F" w:rsidRPr="00AB6D32" w:rsidRDefault="00E37286" w:rsidP="00EF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Своєчасне інформування спеціально уповноважених суб’єктів у сфері протидії корупції про можливе вчинення особами, уповноваженими на виконання функцій держави або органів місцевого самоврядування, корупційних правопорушень або правопорушень, пов’язаних із корупцією</w:t>
            </w:r>
          </w:p>
        </w:tc>
        <w:tc>
          <w:tcPr>
            <w:tcW w:w="1806" w:type="dxa"/>
            <w:shd w:val="clear" w:color="auto" w:fill="auto"/>
          </w:tcPr>
          <w:p w:rsidR="00AF509F" w:rsidRPr="00AB6D32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E37286" w:rsidRPr="00C47C87" w:rsidRDefault="00E37286" w:rsidP="00E3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AF509F" w:rsidRPr="00C47C87" w:rsidRDefault="00E37286" w:rsidP="00E372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структурні підрозділи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AF509F" w:rsidRPr="00C47C87" w:rsidRDefault="00C306A2" w:rsidP="00C3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Корупційних правопорушень або правопорушень, пов’язаних із корупцією у звітному періоді не встановлено.  </w:t>
            </w:r>
          </w:p>
        </w:tc>
      </w:tr>
      <w:tr w:rsidR="00900886" w:rsidRPr="00AB6D32" w:rsidTr="00E037B2">
        <w:tc>
          <w:tcPr>
            <w:tcW w:w="675" w:type="dxa"/>
            <w:shd w:val="clear" w:color="auto" w:fill="auto"/>
          </w:tcPr>
          <w:p w:rsidR="00AF509F" w:rsidRPr="00AB6D32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06" w:type="dxa"/>
            <w:shd w:val="clear" w:color="auto" w:fill="auto"/>
          </w:tcPr>
          <w:p w:rsidR="00AF509F" w:rsidRPr="00AB6D32" w:rsidRDefault="00E37286" w:rsidP="00EF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Забезпечення розміщення на офіційному веб-сайті облдержадміністрації інформації за напрямом антикорупційного законодавства</w:t>
            </w:r>
          </w:p>
        </w:tc>
        <w:tc>
          <w:tcPr>
            <w:tcW w:w="1806" w:type="dxa"/>
            <w:shd w:val="clear" w:color="auto" w:fill="auto"/>
          </w:tcPr>
          <w:p w:rsidR="00AF509F" w:rsidRPr="00AB6D32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щокварталу</w:t>
            </w:r>
          </w:p>
        </w:tc>
        <w:tc>
          <w:tcPr>
            <w:tcW w:w="3547" w:type="dxa"/>
            <w:shd w:val="clear" w:color="auto" w:fill="auto"/>
          </w:tcPr>
          <w:p w:rsidR="00AF509F" w:rsidRPr="00C47C87" w:rsidRDefault="00E37286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AF509F" w:rsidRPr="00C47C87" w:rsidRDefault="00C306A2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00886" w:rsidRPr="00B80577" w:rsidTr="00E037B2">
        <w:tc>
          <w:tcPr>
            <w:tcW w:w="675" w:type="dxa"/>
            <w:shd w:val="clear" w:color="auto" w:fill="auto"/>
          </w:tcPr>
          <w:p w:rsidR="00E37286" w:rsidRPr="00AB6D32" w:rsidRDefault="00E37286" w:rsidP="00E3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06" w:type="dxa"/>
            <w:shd w:val="clear" w:color="auto" w:fill="auto"/>
          </w:tcPr>
          <w:p w:rsidR="00E37286" w:rsidRPr="00AB6D32" w:rsidRDefault="00E37286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експертизи проектів нормативно-правових актів, що приймаються головою облдержадміністрації – керівником обласної військово-цивільної </w:t>
            </w: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адміністрації, щодо виявлення корупційних ризиків </w:t>
            </w:r>
          </w:p>
        </w:tc>
        <w:tc>
          <w:tcPr>
            <w:tcW w:w="1806" w:type="dxa"/>
            <w:shd w:val="clear" w:color="auto" w:fill="auto"/>
          </w:tcPr>
          <w:p w:rsidR="00E37286" w:rsidRPr="00AB6D32" w:rsidRDefault="00E37286" w:rsidP="00E3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E37286" w:rsidRPr="00C47C87" w:rsidRDefault="00E37286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взаємодії з правоохоронними органами, оборонної роботи, з питань запобігання та виявлення корупції апарату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E37286" w:rsidRPr="00C47C87" w:rsidRDefault="00C306A2" w:rsidP="00C3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Проєкти розпоряджень, розробником яких є Департамент, проходять погодження у   відділі взаємодії з правоохоронними органами, оборонної роботи, з питань запобігання та виявлення корупції апарату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облдержадміністрації</w:t>
            </w:r>
          </w:p>
        </w:tc>
      </w:tr>
      <w:tr w:rsidR="00900886" w:rsidRPr="00B80577" w:rsidTr="00E037B2">
        <w:tc>
          <w:tcPr>
            <w:tcW w:w="675" w:type="dxa"/>
            <w:shd w:val="clear" w:color="auto" w:fill="auto"/>
          </w:tcPr>
          <w:p w:rsidR="00C80265" w:rsidRPr="00AB6D32" w:rsidRDefault="00C80265" w:rsidP="00C8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006" w:type="dxa"/>
            <w:shd w:val="clear" w:color="auto" w:fill="auto"/>
          </w:tcPr>
          <w:p w:rsidR="00C80265" w:rsidRPr="00AB6D32" w:rsidRDefault="00E37286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скарг і звернень фізичних та юридичних осіб до облдержадміністрації щодо порушення  антикорупційного законодавства України посадовими особами під час надання адміністративних послуг </w:t>
            </w:r>
          </w:p>
        </w:tc>
        <w:tc>
          <w:tcPr>
            <w:tcW w:w="1806" w:type="dxa"/>
            <w:shd w:val="clear" w:color="auto" w:fill="auto"/>
          </w:tcPr>
          <w:p w:rsidR="00C80265" w:rsidRPr="00AB6D32" w:rsidRDefault="00C80265" w:rsidP="00C802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щокварталу</w:t>
            </w:r>
          </w:p>
        </w:tc>
        <w:tc>
          <w:tcPr>
            <w:tcW w:w="3547" w:type="dxa"/>
            <w:shd w:val="clear" w:color="auto" w:fill="auto"/>
          </w:tcPr>
          <w:p w:rsidR="00E37286" w:rsidRPr="00C47C87" w:rsidRDefault="00E37286" w:rsidP="00E3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C80265" w:rsidRPr="00C47C87" w:rsidRDefault="00E37286" w:rsidP="00E3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C80265" w:rsidRPr="00C47C87" w:rsidRDefault="000E0B65" w:rsidP="000E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Скарги і звернення фізичних та юридичних осіб до облдержадміністрації щодо порушень антикорупційного законодавства України під час надання адміністративних послуг на працівників  Департаменту у звітному періоді не надходили.</w:t>
            </w:r>
          </w:p>
        </w:tc>
      </w:tr>
      <w:tr w:rsidR="00900886" w:rsidRPr="00B80577" w:rsidTr="00E037B2">
        <w:tc>
          <w:tcPr>
            <w:tcW w:w="675" w:type="dxa"/>
            <w:shd w:val="clear" w:color="auto" w:fill="auto"/>
          </w:tcPr>
          <w:p w:rsidR="00E37286" w:rsidRPr="00AB6D32" w:rsidRDefault="00E37286" w:rsidP="00E3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06" w:type="dxa"/>
            <w:shd w:val="clear" w:color="auto" w:fill="auto"/>
          </w:tcPr>
          <w:p w:rsidR="00E37286" w:rsidRPr="00AB6D32" w:rsidRDefault="00E37286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серед посадових осіб облдержадміністрації організаційної та роз’яснювальної роботи із запобігання, виявлення і протидії корупції</w:t>
            </w:r>
          </w:p>
        </w:tc>
        <w:tc>
          <w:tcPr>
            <w:tcW w:w="1806" w:type="dxa"/>
            <w:shd w:val="clear" w:color="auto" w:fill="auto"/>
          </w:tcPr>
          <w:p w:rsidR="00E37286" w:rsidRPr="00AB6D32" w:rsidRDefault="00E37286" w:rsidP="00E3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E37286" w:rsidRPr="00C47C87" w:rsidRDefault="00E37286" w:rsidP="00E3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E37286" w:rsidRPr="00C47C87" w:rsidRDefault="00E37286" w:rsidP="00E3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E37286" w:rsidRPr="00C47C87" w:rsidRDefault="00375FFD" w:rsidP="0037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Департаменті постійно проводиться роз’яснювальна робота з питань запобігання, виявлення та протидії корупції. Працівників Департаменту особисто ознайомлюють з методичними рекомендаціями, що надходять від </w:t>
            </w:r>
            <w:r w:rsidRPr="00C47C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відділу взаємодії з правоохоронними  органами, оборонної роботи, з питань  запобігання та виявлення корупції  апарату обласної держадміністрації.</w:t>
            </w:r>
          </w:p>
        </w:tc>
      </w:tr>
      <w:tr w:rsidR="00900886" w:rsidRPr="00B270BB" w:rsidTr="00E037B2">
        <w:tc>
          <w:tcPr>
            <w:tcW w:w="675" w:type="dxa"/>
            <w:shd w:val="clear" w:color="auto" w:fill="auto"/>
          </w:tcPr>
          <w:p w:rsidR="00AF509F" w:rsidRPr="00AB6D32" w:rsidRDefault="008A0971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06" w:type="dxa"/>
            <w:shd w:val="clear" w:color="auto" w:fill="auto"/>
          </w:tcPr>
          <w:p w:rsidR="008A0971" w:rsidRPr="00AB6D32" w:rsidRDefault="008A0971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посадовими особами облдержадміністрації правил етичної поведінки під час виконання посадових обов’язків </w:t>
            </w:r>
          </w:p>
          <w:p w:rsidR="00AF509F" w:rsidRPr="00AB6D32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AF509F" w:rsidRPr="00AB6D32" w:rsidRDefault="008A0971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8A0971" w:rsidRPr="00C47C87" w:rsidRDefault="008A0971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апарат облдержадміністрації;</w:t>
            </w:r>
          </w:p>
          <w:p w:rsidR="00AF509F" w:rsidRPr="00C47C87" w:rsidRDefault="008A0971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AF509F" w:rsidRPr="00C47C87" w:rsidRDefault="00375FFD" w:rsidP="0037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Державні службовці Департаменту дотримуються правил етичної поведінки під час виконання посадових обов’язків.</w:t>
            </w:r>
          </w:p>
        </w:tc>
      </w:tr>
      <w:tr w:rsidR="00900886" w:rsidRPr="00F85041" w:rsidTr="00E037B2">
        <w:tc>
          <w:tcPr>
            <w:tcW w:w="675" w:type="dxa"/>
            <w:shd w:val="clear" w:color="auto" w:fill="auto"/>
          </w:tcPr>
          <w:p w:rsidR="00AF509F" w:rsidRPr="00AB6D32" w:rsidRDefault="008A0971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06" w:type="dxa"/>
            <w:shd w:val="clear" w:color="auto" w:fill="auto"/>
          </w:tcPr>
          <w:p w:rsidR="00AF509F" w:rsidRPr="00AB6D32" w:rsidRDefault="008A0971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підвищення кваліфікації працівників органів виконавчої влади</w:t>
            </w:r>
          </w:p>
        </w:tc>
        <w:tc>
          <w:tcPr>
            <w:tcW w:w="1806" w:type="dxa"/>
            <w:shd w:val="clear" w:color="auto" w:fill="auto"/>
          </w:tcPr>
          <w:p w:rsidR="00AF509F" w:rsidRPr="00AB6D32" w:rsidRDefault="008A0971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8A0971" w:rsidRPr="00C47C87" w:rsidRDefault="008A0971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по роботі з персоналом апарату облдержадміністрації;</w:t>
            </w:r>
          </w:p>
          <w:p w:rsidR="00AF509F" w:rsidRPr="00C47C87" w:rsidRDefault="008A0971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  <w:p w:rsidR="009D1C0A" w:rsidRPr="00C47C87" w:rsidRDefault="009D1C0A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F85041" w:rsidRPr="00E1551F" w:rsidRDefault="00F85041" w:rsidP="00F85041">
            <w:pPr>
              <w:pStyle w:val="aa"/>
              <w:spacing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1551F">
              <w:rPr>
                <w:rFonts w:ascii="Times New Roman" w:hAnsi="Times New Roman"/>
                <w:sz w:val="24"/>
                <w:szCs w:val="24"/>
              </w:rPr>
              <w:t>У звітному кварталі державні службовці Департаменту пройшли навчання:</w:t>
            </w:r>
          </w:p>
          <w:p w:rsidR="00F85041" w:rsidRPr="00E1551F" w:rsidRDefault="00F85041" w:rsidP="00F85041">
            <w:pPr>
              <w:pStyle w:val="aa"/>
              <w:spacing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1551F">
              <w:rPr>
                <w:rFonts w:ascii="Times New Roman" w:hAnsi="Times New Roman"/>
                <w:sz w:val="24"/>
                <w:szCs w:val="24"/>
              </w:rPr>
              <w:t>- за «</w:t>
            </w:r>
            <w:r w:rsidR="005D4158" w:rsidRPr="00E155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1551F">
              <w:rPr>
                <w:rFonts w:ascii="Times New Roman" w:hAnsi="Times New Roman"/>
                <w:sz w:val="24"/>
                <w:szCs w:val="24"/>
              </w:rPr>
              <w:t xml:space="preserve">пеціальною короткостроковою програмою </w:t>
            </w:r>
            <w:r w:rsidR="005D4158" w:rsidRPr="00E1551F">
              <w:rPr>
                <w:rFonts w:ascii="Times New Roman" w:hAnsi="Times New Roman"/>
                <w:sz w:val="24"/>
                <w:szCs w:val="24"/>
              </w:rPr>
              <w:t xml:space="preserve">підвищення кваліфікації державних службовців та  посадових осіб </w:t>
            </w:r>
            <w:r w:rsidR="005D4158" w:rsidRPr="00E1551F">
              <w:rPr>
                <w:rFonts w:ascii="Times New Roman" w:hAnsi="Times New Roman"/>
                <w:sz w:val="24"/>
                <w:szCs w:val="24"/>
              </w:rPr>
              <w:lastRenderedPageBreak/>
              <w:t>місцевого самоврядуванн</w:t>
            </w:r>
            <w:r w:rsidRPr="00E1551F">
              <w:rPr>
                <w:rFonts w:ascii="Times New Roman" w:hAnsi="Times New Roman"/>
                <w:sz w:val="24"/>
                <w:szCs w:val="24"/>
              </w:rPr>
              <w:t>я» в Державному закладі «Луганський національний університет імені  Тараса Шевченка»;</w:t>
            </w:r>
          </w:p>
          <w:p w:rsidR="00AF509F" w:rsidRPr="00E1551F" w:rsidRDefault="00F85041" w:rsidP="00F85041">
            <w:pPr>
              <w:pStyle w:val="aa"/>
              <w:spacing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1551F">
              <w:rPr>
                <w:rFonts w:ascii="Times New Roman" w:hAnsi="Times New Roman"/>
                <w:sz w:val="24"/>
                <w:szCs w:val="24"/>
              </w:rPr>
              <w:t>- онлайн-курс «Цифрова грамотність для державних службовців» з отриманням відповідного сертифікату.</w:t>
            </w:r>
          </w:p>
        </w:tc>
      </w:tr>
      <w:tr w:rsidR="00900886" w:rsidRPr="00B270BB" w:rsidTr="00E037B2">
        <w:tc>
          <w:tcPr>
            <w:tcW w:w="675" w:type="dxa"/>
            <w:shd w:val="clear" w:color="auto" w:fill="auto"/>
          </w:tcPr>
          <w:p w:rsidR="00AF509F" w:rsidRPr="00AB6D32" w:rsidRDefault="008A0971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006" w:type="dxa"/>
            <w:shd w:val="clear" w:color="auto" w:fill="auto"/>
          </w:tcPr>
          <w:p w:rsidR="00AF509F" w:rsidRPr="00AB6D32" w:rsidRDefault="00E37286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роботи відповідно до статті 45 Закону України «Про запобігання корупції», проведення перевірки своєчасності подання декларацій та забезпечення роз’яснювальної роботи щодо додаткових заходів фінансового контролю</w:t>
            </w:r>
          </w:p>
        </w:tc>
        <w:tc>
          <w:tcPr>
            <w:tcW w:w="1806" w:type="dxa"/>
            <w:shd w:val="clear" w:color="auto" w:fill="auto"/>
          </w:tcPr>
          <w:p w:rsidR="00E37286" w:rsidRPr="00BF223A" w:rsidRDefault="00E37286" w:rsidP="00E37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строки, визначені Порядком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</w:t>
            </w:r>
            <w:r w:rsidRPr="00BF22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несвоєчасного подання таких декларацій,</w:t>
            </w:r>
            <w:r w:rsidR="003E6682" w:rsidRPr="00BF22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затверджений </w:t>
            </w:r>
            <w:r w:rsidR="003E6682" w:rsidRPr="00BF22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рішенням НАЗК від 06.09.2016      № 19,</w:t>
            </w:r>
          </w:p>
          <w:p w:rsidR="00AF509F" w:rsidRPr="00AB6D32" w:rsidRDefault="00E37286" w:rsidP="009D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2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AF509F" w:rsidRPr="00C47C87" w:rsidRDefault="00E37286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  <w:r w:rsidRPr="00C47C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  <w:r w:rsidR="0037142C" w:rsidRPr="00C47C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47C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структурні підрозділи облдержадміністрації</w:t>
            </w: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D1C0A" w:rsidRPr="00C47C87" w:rsidRDefault="009D1C0A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AF509F" w:rsidRPr="00C47C87" w:rsidRDefault="00184D4A" w:rsidP="00463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 результаті проведеної органі</w:t>
            </w:r>
            <w:r w:rsidR="00C47C87"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заційно-роз’яснювальної роботи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 працюючих державних службовців та 1 звільнена особа </w:t>
            </w:r>
            <w:r w:rsidR="00463DB0" w:rsidRPr="00C47C8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у 2019</w:t>
            </w:r>
            <w:r w:rsidR="00463DB0" w:rsidRPr="00C47C8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подали декларації за 2019 рік </w:t>
            </w:r>
            <w:r w:rsidR="00463DB0"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встановлений термін до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463DB0"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червня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 року.</w:t>
            </w:r>
          </w:p>
        </w:tc>
      </w:tr>
      <w:tr w:rsidR="00F948F5" w:rsidRPr="00AB6D32" w:rsidTr="00E037B2">
        <w:tc>
          <w:tcPr>
            <w:tcW w:w="675" w:type="dxa"/>
            <w:shd w:val="clear" w:color="auto" w:fill="auto"/>
          </w:tcPr>
          <w:p w:rsidR="00F948F5" w:rsidRPr="00AB6D32" w:rsidRDefault="00F948F5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006" w:type="dxa"/>
            <w:shd w:val="clear" w:color="auto" w:fill="auto"/>
          </w:tcPr>
          <w:p w:rsidR="00F948F5" w:rsidRPr="00AB6D32" w:rsidRDefault="00F948F5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перевірок (аудитів) та вжиття заходів щодо притягнення до відповідальності осіб, винних у вчиненні корупційних та пов’язаних  із корупцією правопорушень</w:t>
            </w:r>
          </w:p>
        </w:tc>
        <w:tc>
          <w:tcPr>
            <w:tcW w:w="1806" w:type="dxa"/>
            <w:shd w:val="clear" w:color="auto" w:fill="auto"/>
          </w:tcPr>
          <w:p w:rsidR="00F948F5" w:rsidRPr="00AB6D32" w:rsidRDefault="00F948F5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F948F5" w:rsidRPr="00C47C87" w:rsidRDefault="00F948F5" w:rsidP="009008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внутрішнього аудиту облдержадміністрації;</w:t>
            </w:r>
          </w:p>
          <w:p w:rsidR="00F948F5" w:rsidRPr="00C47C87" w:rsidRDefault="00F948F5" w:rsidP="009008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F948F5" w:rsidRPr="00C47C87" w:rsidRDefault="00F948F5" w:rsidP="0090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F948F5" w:rsidRPr="00C47C87" w:rsidRDefault="00F948F5" w:rsidP="0003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Фактів корупційних та пов’язаних із корупцією правопорушень у звітному періоді не встановлено.</w:t>
            </w:r>
          </w:p>
        </w:tc>
      </w:tr>
      <w:tr w:rsidR="00F948F5" w:rsidRPr="00AB6D32" w:rsidTr="00E037B2">
        <w:tc>
          <w:tcPr>
            <w:tcW w:w="675" w:type="dxa"/>
            <w:shd w:val="clear" w:color="auto" w:fill="auto"/>
          </w:tcPr>
          <w:p w:rsidR="00F948F5" w:rsidRPr="00AB6D32" w:rsidRDefault="00F948F5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06" w:type="dxa"/>
            <w:shd w:val="clear" w:color="auto" w:fill="auto"/>
          </w:tcPr>
          <w:p w:rsidR="00F948F5" w:rsidRPr="00AB6D32" w:rsidRDefault="00F948F5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дотримання обмежень щодо використання службових повноважень, одержання подарунків та неправомірної вигоди, сумісництва та суміщення з іншими видами діяльності, обмеження спільної роботи близьких осіб, запобігання та врегулювання конфлікту інтересів, у тому числі у зв’язку з наявністю в особи підприємств чи корпоративних прав</w:t>
            </w:r>
          </w:p>
        </w:tc>
        <w:tc>
          <w:tcPr>
            <w:tcW w:w="1806" w:type="dxa"/>
            <w:shd w:val="clear" w:color="auto" w:fill="auto"/>
          </w:tcPr>
          <w:p w:rsidR="00F948F5" w:rsidRPr="00AB6D32" w:rsidRDefault="00F948F5" w:rsidP="0090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3547" w:type="dxa"/>
            <w:shd w:val="clear" w:color="auto" w:fill="auto"/>
          </w:tcPr>
          <w:p w:rsidR="00F948F5" w:rsidRPr="00C47C87" w:rsidRDefault="00F948F5" w:rsidP="0090088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  <w:r w:rsidRPr="00C47C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F948F5" w:rsidRPr="00C47C87" w:rsidRDefault="00F948F5" w:rsidP="0090088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структурні підрозділи облдержадміністрації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6" w:type="dxa"/>
            <w:shd w:val="clear" w:color="auto" w:fill="auto"/>
          </w:tcPr>
          <w:p w:rsidR="00F948F5" w:rsidRPr="00C47C87" w:rsidRDefault="00F948F5" w:rsidP="00033E6D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47C87">
              <w:rPr>
                <w:sz w:val="24"/>
                <w:szCs w:val="24"/>
                <w:lang w:val="uk-UA"/>
              </w:rPr>
              <w:t>Фактів одержання неправомірної вигоди,  сумісництва та суміщення з іншими видами діяльності не встановлено.</w:t>
            </w:r>
          </w:p>
          <w:p w:rsidR="00F948F5" w:rsidRPr="00C47C87" w:rsidRDefault="00F948F5" w:rsidP="00033E6D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47C87">
              <w:rPr>
                <w:sz w:val="24"/>
                <w:szCs w:val="24"/>
                <w:lang w:val="uk-UA"/>
              </w:rPr>
              <w:t>Близькі особи в Департаменті не працюють.</w:t>
            </w:r>
          </w:p>
          <w:p w:rsidR="00F948F5" w:rsidRPr="00C47C87" w:rsidRDefault="00F948F5" w:rsidP="0003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Фактів конфлікту інтересів у звітному періоді не встановлено.</w:t>
            </w:r>
          </w:p>
        </w:tc>
      </w:tr>
      <w:tr w:rsidR="00F10BEC" w:rsidRPr="00B270BB" w:rsidTr="00E037B2">
        <w:tc>
          <w:tcPr>
            <w:tcW w:w="675" w:type="dxa"/>
            <w:shd w:val="clear" w:color="auto" w:fill="auto"/>
          </w:tcPr>
          <w:p w:rsidR="00F10BEC" w:rsidRPr="00AB6D32" w:rsidRDefault="00F10BEC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06" w:type="dxa"/>
            <w:shd w:val="clear" w:color="auto" w:fill="auto"/>
          </w:tcPr>
          <w:p w:rsidR="00F10BEC" w:rsidRPr="00AB6D32" w:rsidRDefault="00F10BEC" w:rsidP="009008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закупівель товарів, робіт та послуг відповідно до Закону </w:t>
            </w: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України  «Про публічні закупівлі»</w:t>
            </w:r>
          </w:p>
          <w:p w:rsidR="00F10BEC" w:rsidRPr="00AB6D32" w:rsidRDefault="00F10BEC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F10BEC" w:rsidRPr="00AB6D32" w:rsidRDefault="00F10BEC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F10BEC" w:rsidRPr="00C47C87" w:rsidRDefault="00F10BEC" w:rsidP="009008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апарат  облдержадміністрації; структурні підрозділи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F10BEC" w:rsidRPr="00C47C87" w:rsidRDefault="00F10BEC" w:rsidP="00033E6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47C87">
              <w:rPr>
                <w:sz w:val="24"/>
                <w:szCs w:val="24"/>
                <w:lang w:val="uk-UA"/>
              </w:rPr>
              <w:lastRenderedPageBreak/>
              <w:t>Сф</w:t>
            </w:r>
            <w:r w:rsidR="00F65476" w:rsidRPr="00C47C87">
              <w:rPr>
                <w:sz w:val="24"/>
                <w:szCs w:val="24"/>
                <w:lang w:val="uk-UA"/>
              </w:rPr>
              <w:t>ормовано річний план  (зі змінами)</w:t>
            </w:r>
            <w:r w:rsidRPr="00C47C87">
              <w:rPr>
                <w:sz w:val="24"/>
                <w:szCs w:val="24"/>
                <w:lang w:val="uk-UA"/>
              </w:rPr>
              <w:t xml:space="preserve"> закупівель на 2020 рік та оприлюднено на  електронному майданчику та на сайті </w:t>
            </w:r>
            <w:r w:rsidRPr="00C47C87">
              <w:rPr>
                <w:sz w:val="24"/>
                <w:szCs w:val="24"/>
                <w:lang w:val="uk-UA"/>
              </w:rPr>
              <w:lastRenderedPageBreak/>
              <w:t xml:space="preserve">Департаменту. Протягом </w:t>
            </w:r>
            <w:r w:rsidR="00F65476" w:rsidRPr="00C47C87">
              <w:rPr>
                <w:sz w:val="24"/>
                <w:szCs w:val="24"/>
                <w:lang w:val="uk-UA"/>
              </w:rPr>
              <w:t>ІІ</w:t>
            </w:r>
            <w:r w:rsidRPr="00C47C87">
              <w:rPr>
                <w:sz w:val="24"/>
                <w:szCs w:val="24"/>
                <w:lang w:val="uk-UA"/>
              </w:rPr>
              <w:t xml:space="preserve"> кварталу вносилися зміни.</w:t>
            </w:r>
          </w:p>
          <w:p w:rsidR="00F10BEC" w:rsidRPr="00C47C87" w:rsidRDefault="00F10BEC" w:rsidP="00033E6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47C87">
              <w:rPr>
                <w:sz w:val="24"/>
                <w:szCs w:val="24"/>
                <w:lang w:val="uk-UA"/>
              </w:rPr>
              <w:t xml:space="preserve">    В</w:t>
            </w:r>
            <w:r w:rsidR="00F65476" w:rsidRPr="00C47C87">
              <w:rPr>
                <w:sz w:val="24"/>
                <w:szCs w:val="24"/>
                <w:lang w:val="uk-UA"/>
              </w:rPr>
              <w:t xml:space="preserve"> І</w:t>
            </w:r>
            <w:r w:rsidRPr="00C47C87">
              <w:rPr>
                <w:sz w:val="24"/>
                <w:szCs w:val="24"/>
                <w:lang w:val="uk-UA"/>
              </w:rPr>
              <w:t xml:space="preserve">І кварталі 2020  року  Департаментом  </w:t>
            </w:r>
            <w:r w:rsidR="00FD6266" w:rsidRPr="00C47C87">
              <w:rPr>
                <w:sz w:val="24"/>
                <w:szCs w:val="24"/>
                <w:lang w:val="uk-UA"/>
              </w:rPr>
              <w:t>оголошено 7</w:t>
            </w:r>
            <w:r w:rsidRPr="00C47C87">
              <w:rPr>
                <w:sz w:val="24"/>
                <w:szCs w:val="24"/>
                <w:lang w:val="uk-UA"/>
              </w:rPr>
              <w:t xml:space="preserve"> закупівель за процедурою відкриті торги з використанням електронної системи Prozorro. </w:t>
            </w:r>
          </w:p>
          <w:p w:rsidR="00F10BEC" w:rsidRPr="00C47C87" w:rsidRDefault="00F10BEC" w:rsidP="0092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членами тендерного комітету </w:t>
            </w:r>
            <w:r w:rsidR="00FD6266"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уповноваженою особою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="00F65476"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онлайн-навчання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 w:rsidR="00F65476"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нової редакції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 w:rsidR="00921670"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публічні закупівлі» та постійно проводиться роз’яснювальна робота з питань антикорупційного законодавства.</w:t>
            </w:r>
          </w:p>
        </w:tc>
      </w:tr>
      <w:tr w:rsidR="00F10BEC" w:rsidRPr="00B270BB" w:rsidTr="00E037B2">
        <w:tc>
          <w:tcPr>
            <w:tcW w:w="675" w:type="dxa"/>
            <w:shd w:val="clear" w:color="auto" w:fill="auto"/>
          </w:tcPr>
          <w:p w:rsidR="00F10BEC" w:rsidRPr="00AB6D32" w:rsidRDefault="00F10BEC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006" w:type="dxa"/>
            <w:shd w:val="clear" w:color="auto" w:fill="auto"/>
          </w:tcPr>
          <w:p w:rsidR="00F10BEC" w:rsidRPr="00AB6D32" w:rsidRDefault="00F10BEC" w:rsidP="0090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конфіденційності інформації щодо осіб, які добросовісно повідомляють про можливі факти корупційних або пов’язаних із корупцією правопорушень чи  про факти підбурення до їх вчинення </w:t>
            </w:r>
          </w:p>
        </w:tc>
        <w:tc>
          <w:tcPr>
            <w:tcW w:w="1806" w:type="dxa"/>
            <w:shd w:val="clear" w:color="auto" w:fill="auto"/>
          </w:tcPr>
          <w:p w:rsidR="00F10BEC" w:rsidRPr="00AB6D32" w:rsidRDefault="00F10BEC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F10BEC" w:rsidRPr="00C47C87" w:rsidRDefault="00F10BEC" w:rsidP="009008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 структурні підрозділи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F10BEC" w:rsidRPr="00C47C87" w:rsidRDefault="00F10BEC" w:rsidP="0003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від осіб про факти корупційних або пов’язаних із корупцією правопорушень чи про факти підбурення до їх вчинення до Департаменту не надходили.</w:t>
            </w:r>
          </w:p>
        </w:tc>
      </w:tr>
      <w:tr w:rsidR="00900886" w:rsidRPr="00AB6D32" w:rsidTr="00E037B2">
        <w:tc>
          <w:tcPr>
            <w:tcW w:w="675" w:type="dxa"/>
            <w:shd w:val="clear" w:color="auto" w:fill="auto"/>
          </w:tcPr>
          <w:p w:rsidR="00900886" w:rsidRPr="00AB6D32" w:rsidRDefault="00F668D8" w:rsidP="0090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06" w:type="dxa"/>
            <w:shd w:val="clear" w:color="auto" w:fill="auto"/>
          </w:tcPr>
          <w:p w:rsidR="00900886" w:rsidRPr="00AB6D32" w:rsidRDefault="00900886" w:rsidP="0090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Аналіз та організація постійного контролю за практичною реалізацією та застосуванням Закону України «Про доступ до публічної інформації»</w:t>
            </w:r>
          </w:p>
        </w:tc>
        <w:tc>
          <w:tcPr>
            <w:tcW w:w="1806" w:type="dxa"/>
            <w:shd w:val="clear" w:color="auto" w:fill="auto"/>
          </w:tcPr>
          <w:p w:rsidR="00900886" w:rsidRPr="00AB6D32" w:rsidRDefault="00900886" w:rsidP="0090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900886" w:rsidRPr="00C47C87" w:rsidRDefault="00900886" w:rsidP="0090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900886" w:rsidRPr="00C47C87" w:rsidRDefault="00F10BEC" w:rsidP="0090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00886" w:rsidRPr="00AB6D32" w:rsidTr="00E037B2">
        <w:tc>
          <w:tcPr>
            <w:tcW w:w="675" w:type="dxa"/>
            <w:shd w:val="clear" w:color="auto" w:fill="auto"/>
          </w:tcPr>
          <w:p w:rsidR="00CF54DE" w:rsidRPr="00AB6D32" w:rsidRDefault="00F668D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006" w:type="dxa"/>
            <w:shd w:val="clear" w:color="auto" w:fill="auto"/>
          </w:tcPr>
          <w:p w:rsidR="00CF54DE" w:rsidRPr="00AB6D32" w:rsidRDefault="00900886" w:rsidP="00CF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Сприяння та забезпечення доступу громадськості до проектів нормативно-правових актів органів виконавчої влади та органів </w:t>
            </w:r>
            <w:r w:rsidRPr="00AB6D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місцевого самоврядування шляхом розміщення цих проектів на офіційних сайтах для проведення громадської антикорупційної експертизи, а також аналізу та обговорення, зорієнтованих на вироблення доречних та об’єктивних пропозицій і рекомендацій, які можуть бути враховані в конкретному нормативно-правовому акті та подальшій роботі</w:t>
            </w:r>
          </w:p>
        </w:tc>
        <w:tc>
          <w:tcPr>
            <w:tcW w:w="1806" w:type="dxa"/>
            <w:shd w:val="clear" w:color="auto" w:fill="auto"/>
          </w:tcPr>
          <w:p w:rsidR="00CF54DE" w:rsidRPr="00AB6D32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880F84" w:rsidRPr="00C47C87" w:rsidRDefault="00900886" w:rsidP="0088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апарат  облдержадміністрації;</w:t>
            </w:r>
          </w:p>
          <w:p w:rsidR="00900886" w:rsidRPr="00C47C87" w:rsidRDefault="00900886" w:rsidP="0088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  <w:p w:rsidR="00CF54DE" w:rsidRPr="00C47C87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CF54DE" w:rsidRPr="00C47C87" w:rsidRDefault="00585630" w:rsidP="00585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Номативно-правові акти (проєкти розпоряджень голови облдержадміністрації та накази Департаменту), підготовлені Департаментом, </w:t>
            </w:r>
            <w:r w:rsidRPr="00C47C87">
              <w:rPr>
                <w:rFonts w:ascii="Times New Roman" w:hAnsi="Times New Roman"/>
                <w:sz w:val="24"/>
                <w:szCs w:val="24"/>
              </w:rPr>
              <w:t>не потребу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вали проведення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громадського обговорення.</w:t>
            </w:r>
          </w:p>
        </w:tc>
      </w:tr>
      <w:tr w:rsidR="00900886" w:rsidRPr="00B270BB" w:rsidTr="00E037B2">
        <w:tc>
          <w:tcPr>
            <w:tcW w:w="675" w:type="dxa"/>
            <w:shd w:val="clear" w:color="auto" w:fill="auto"/>
          </w:tcPr>
          <w:p w:rsidR="00CF54DE" w:rsidRPr="00AB6D32" w:rsidRDefault="00F668D8" w:rsidP="00CF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006" w:type="dxa"/>
            <w:shd w:val="clear" w:color="auto" w:fill="auto"/>
          </w:tcPr>
          <w:p w:rsidR="00CF54DE" w:rsidRPr="00AB6D32" w:rsidRDefault="00880F84" w:rsidP="00CF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оцінювання корупційних ризиків у діяльності облдержадміністрації відповідно до Закону України «Про запобігання корупції» та Методології, затвердженої рішенням Національного агентства з питань запобігання корупції від 02.12.2016 № 126</w:t>
            </w:r>
          </w:p>
        </w:tc>
        <w:tc>
          <w:tcPr>
            <w:tcW w:w="1806" w:type="dxa"/>
            <w:shd w:val="clear" w:color="auto" w:fill="auto"/>
          </w:tcPr>
          <w:p w:rsidR="00CF54DE" w:rsidRPr="00AB6D32" w:rsidRDefault="00880F84" w:rsidP="0088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у разі отримання інформації про виявлення чинника корупційного ризику, протягом року</w:t>
            </w:r>
          </w:p>
        </w:tc>
        <w:tc>
          <w:tcPr>
            <w:tcW w:w="3547" w:type="dxa"/>
            <w:shd w:val="clear" w:color="auto" w:fill="auto"/>
          </w:tcPr>
          <w:p w:rsidR="00CF54DE" w:rsidRPr="00C47C87" w:rsidRDefault="009D1C0A" w:rsidP="0088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880F84"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омісія з оцінки корупційних ризиків в облдержадміністрації </w:t>
            </w:r>
          </w:p>
        </w:tc>
        <w:tc>
          <w:tcPr>
            <w:tcW w:w="4816" w:type="dxa"/>
            <w:shd w:val="clear" w:color="auto" w:fill="auto"/>
          </w:tcPr>
          <w:p w:rsidR="00CF54DE" w:rsidRPr="00C47C87" w:rsidRDefault="00585630" w:rsidP="00CF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00886" w:rsidRPr="00AB6D32" w:rsidTr="00E037B2">
        <w:tc>
          <w:tcPr>
            <w:tcW w:w="675" w:type="dxa"/>
            <w:shd w:val="clear" w:color="auto" w:fill="auto"/>
          </w:tcPr>
          <w:p w:rsidR="00CF54DE" w:rsidRPr="00AB6D32" w:rsidRDefault="00F668D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006" w:type="dxa"/>
            <w:shd w:val="clear" w:color="auto" w:fill="auto"/>
          </w:tcPr>
          <w:p w:rsidR="00CF54DE" w:rsidRPr="00AB6D32" w:rsidRDefault="00236BE6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Проведення спеціальних перевірок щодо осіб, які претендують на зайняття посад державних службовців категорій «Б»</w:t>
            </w:r>
          </w:p>
        </w:tc>
        <w:tc>
          <w:tcPr>
            <w:tcW w:w="1806" w:type="dxa"/>
            <w:shd w:val="clear" w:color="auto" w:fill="auto"/>
          </w:tcPr>
          <w:p w:rsidR="00CF54DE" w:rsidRPr="00AB6D32" w:rsidRDefault="00236BE6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CF54DE" w:rsidRPr="00C47C87" w:rsidRDefault="00236BE6" w:rsidP="0088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по роботі з персоналом апарату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CF54DE" w:rsidRPr="00C47C87" w:rsidRDefault="00585630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E6682" w:rsidRPr="00C47C87" w:rsidRDefault="003E6682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6682" w:rsidRPr="00C47C87" w:rsidRDefault="003E6682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6682" w:rsidRPr="00C47C87" w:rsidRDefault="003E6682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6682" w:rsidRPr="00C47C87" w:rsidRDefault="003E6682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6273" w:rsidRPr="00AB6D32" w:rsidTr="00E037B2">
        <w:tc>
          <w:tcPr>
            <w:tcW w:w="14850" w:type="dxa"/>
            <w:gridSpan w:val="5"/>
            <w:shd w:val="clear" w:color="auto" w:fill="auto"/>
          </w:tcPr>
          <w:p w:rsidR="00456273" w:rsidRPr="00C47C87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Заходи щодо усунення корупційних ризиків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56273" w:rsidRPr="00C47C87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6273" w:rsidRPr="00B80577" w:rsidTr="00E037B2">
        <w:tc>
          <w:tcPr>
            <w:tcW w:w="675" w:type="dxa"/>
            <w:shd w:val="clear" w:color="auto" w:fill="auto"/>
          </w:tcPr>
          <w:p w:rsidR="00456273" w:rsidRPr="00AB6D32" w:rsidRDefault="00A43392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06" w:type="dxa"/>
            <w:shd w:val="clear" w:color="auto" w:fill="auto"/>
          </w:tcPr>
          <w:p w:rsidR="00456273" w:rsidRPr="00430118" w:rsidRDefault="003E668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</w:t>
            </w:r>
            <w:r w:rsidR="00430118" w:rsidRPr="0043011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знайомлення кожного члена  комісії з Пам’яткою про врегулювання конфлікту інтересів в діяльності членів колегіальних </w:t>
            </w:r>
            <w:r w:rsidR="00430118" w:rsidRPr="0043011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органів обласної державної адміністрації (лист облдержадміністрації від  03.04.2018          № 1/11-1870)</w:t>
            </w:r>
          </w:p>
        </w:tc>
        <w:tc>
          <w:tcPr>
            <w:tcW w:w="1806" w:type="dxa"/>
            <w:shd w:val="clear" w:color="auto" w:fill="auto"/>
          </w:tcPr>
          <w:p w:rsidR="00456273" w:rsidRPr="003E6682" w:rsidRDefault="00430118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постійно, перед кожним засіданням членів </w:t>
            </w:r>
            <w:r w:rsidRPr="003E66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колегіальних органів протягом 2020 року</w:t>
            </w:r>
          </w:p>
        </w:tc>
        <w:tc>
          <w:tcPr>
            <w:tcW w:w="3547" w:type="dxa"/>
            <w:shd w:val="clear" w:color="auto" w:fill="auto"/>
          </w:tcPr>
          <w:p w:rsidR="00456273" w:rsidRPr="00C47C87" w:rsidRDefault="00430118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голови конкурсних комісій структурних підрозділів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456273" w:rsidRPr="00C47C87" w:rsidRDefault="00585630" w:rsidP="00585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конкурсної комісії </w:t>
            </w:r>
            <w:r w:rsidR="00FD6266"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Департаменту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ознайомлені з Пам’яткою про врегулювання конфлікту інтересів в діяльності членів колегіальних органів обласної державної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адміністрації.</w:t>
            </w:r>
          </w:p>
        </w:tc>
      </w:tr>
      <w:tr w:rsidR="00456273" w:rsidRPr="00AB6D32" w:rsidTr="004D5BE7">
        <w:trPr>
          <w:trHeight w:val="227"/>
        </w:trPr>
        <w:tc>
          <w:tcPr>
            <w:tcW w:w="675" w:type="dxa"/>
            <w:shd w:val="clear" w:color="auto" w:fill="auto"/>
          </w:tcPr>
          <w:p w:rsidR="00456273" w:rsidRPr="00AB6FF2" w:rsidRDefault="0043011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006" w:type="dxa"/>
            <w:shd w:val="clear" w:color="auto" w:fill="auto"/>
          </w:tcPr>
          <w:p w:rsidR="004D5BE7" w:rsidRPr="00AB6D32" w:rsidRDefault="00D3333F" w:rsidP="004D5B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Уповноваженому підрозділу з питань запобігання та виявлення корупції облдержадміністрації щоквартально повідомляти керівника апарату облдержадміністрації та керівників структурних підрозділів облдержадміністрації щодо наявних змін антикорупційного законодавства України. </w:t>
            </w:r>
          </w:p>
        </w:tc>
        <w:tc>
          <w:tcPr>
            <w:tcW w:w="1806" w:type="dxa"/>
            <w:shd w:val="clear" w:color="auto" w:fill="auto"/>
          </w:tcPr>
          <w:p w:rsidR="00D3333F" w:rsidRPr="00AB6D32" w:rsidRDefault="009D1C0A" w:rsidP="00D3333F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="003E6682">
              <w:rPr>
                <w:rFonts w:ascii="Times New Roman" w:hAnsi="Times New Roman"/>
                <w:sz w:val="24"/>
                <w:szCs w:val="24"/>
                <w:lang w:val="uk-UA"/>
              </w:rPr>
              <w:t>окварталу 2020</w:t>
            </w:r>
            <w:r w:rsidR="00D3333F" w:rsidRPr="00AB6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456273" w:rsidRPr="00AB6D32" w:rsidRDefault="00456273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D3333F" w:rsidRPr="00C47C87" w:rsidRDefault="00D3333F" w:rsidP="00D33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</w:p>
          <w:p w:rsidR="00D3333F" w:rsidRPr="00C47C87" w:rsidRDefault="00D3333F" w:rsidP="00D33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(Плугін Д.В.)</w:t>
            </w:r>
          </w:p>
          <w:p w:rsidR="00456273" w:rsidRPr="00C47C87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456273" w:rsidRPr="00C47C87" w:rsidRDefault="00585630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56273" w:rsidRPr="00AB6D32" w:rsidTr="00E037B2">
        <w:tc>
          <w:tcPr>
            <w:tcW w:w="675" w:type="dxa"/>
            <w:shd w:val="clear" w:color="auto" w:fill="auto"/>
          </w:tcPr>
          <w:p w:rsidR="00456273" w:rsidRPr="00AB6D32" w:rsidRDefault="00F668D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06" w:type="dxa"/>
            <w:shd w:val="clear" w:color="auto" w:fill="auto"/>
          </w:tcPr>
          <w:p w:rsidR="00456273" w:rsidRPr="00AB6D32" w:rsidRDefault="00D3333F" w:rsidP="0071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навчань з посадовими особами облдержадміністрації щодо наявних змін антикорупційного законодавства України.</w:t>
            </w:r>
            <w:r w:rsidRPr="00AB6D3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AB6D32">
              <w:rPr>
                <w:rFonts w:ascii="Times New Roman" w:hAnsi="Times New Roman"/>
                <w:sz w:val="24"/>
                <w:szCs w:val="24"/>
                <w:lang w:val="uk-UA"/>
              </w:rPr>
              <w:t>Рекомендувати усім службовим особам облдержадміністрації протягом поточного року пройти навчання на електронному ресурсі «Prometheus» з питань пов’язаних із заходами по запобіганню корупції в органах державної влади.</w:t>
            </w:r>
          </w:p>
        </w:tc>
        <w:tc>
          <w:tcPr>
            <w:tcW w:w="1806" w:type="dxa"/>
            <w:shd w:val="clear" w:color="auto" w:fill="auto"/>
          </w:tcPr>
          <w:p w:rsidR="00456273" w:rsidRPr="00AB6D32" w:rsidRDefault="009D1C0A" w:rsidP="0043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="00D3333F" w:rsidRPr="00AB6D32">
              <w:rPr>
                <w:rFonts w:ascii="Times New Roman" w:hAnsi="Times New Roman"/>
                <w:sz w:val="24"/>
                <w:szCs w:val="24"/>
                <w:lang w:val="uk-UA"/>
              </w:rPr>
              <w:t>окварталу 20</w:t>
            </w:r>
            <w:r w:rsidR="0043011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D3333F" w:rsidRPr="00AB6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547" w:type="dxa"/>
            <w:shd w:val="clear" w:color="auto" w:fill="auto"/>
          </w:tcPr>
          <w:p w:rsidR="00D3333F" w:rsidRPr="00C47C87" w:rsidRDefault="003E6682" w:rsidP="00D33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D3333F"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ерівники структурних підрозділів облдержадміністрації,</w:t>
            </w:r>
          </w:p>
          <w:p w:rsidR="00D3333F" w:rsidRPr="00C47C87" w:rsidRDefault="00D3333F" w:rsidP="00D33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</w:p>
          <w:p w:rsidR="00456273" w:rsidRPr="00C47C87" w:rsidRDefault="00D3333F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(Плугін Д.В.)</w:t>
            </w:r>
          </w:p>
        </w:tc>
        <w:tc>
          <w:tcPr>
            <w:tcW w:w="4816" w:type="dxa"/>
            <w:shd w:val="clear" w:color="auto" w:fill="auto"/>
          </w:tcPr>
          <w:p w:rsidR="00456273" w:rsidRPr="00C47C87" w:rsidRDefault="00A64BCE" w:rsidP="00A6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Заплановано проведення навчання на ІІІ квартал</w:t>
            </w:r>
          </w:p>
        </w:tc>
      </w:tr>
      <w:tr w:rsidR="00456273" w:rsidRPr="00B270BB" w:rsidTr="00E037B2">
        <w:tc>
          <w:tcPr>
            <w:tcW w:w="675" w:type="dxa"/>
            <w:shd w:val="clear" w:color="auto" w:fill="auto"/>
          </w:tcPr>
          <w:p w:rsidR="00456273" w:rsidRPr="003E6682" w:rsidRDefault="00F668D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06" w:type="dxa"/>
            <w:shd w:val="clear" w:color="auto" w:fill="auto"/>
          </w:tcPr>
          <w:p w:rsidR="00430118" w:rsidRPr="003E6682" w:rsidRDefault="003E6682" w:rsidP="004301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</w:t>
            </w:r>
            <w:r w:rsidR="00430118" w:rsidRPr="003E668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роведення перевірок (аудитів) у складі не менш ніж двох осіб. </w:t>
            </w:r>
          </w:p>
          <w:p w:rsidR="00456273" w:rsidRPr="003E6682" w:rsidRDefault="00430118" w:rsidP="0043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Проведення інструктажу осіб, які залучені до перевірки (аудиту) щодо дотримання вимог </w:t>
            </w: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антикорупційного законодавства</w:t>
            </w: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712088" w:rsidRPr="003E6682" w:rsidRDefault="009D1C0A" w:rsidP="0071208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712088" w:rsidRPr="003E6682">
              <w:rPr>
                <w:rFonts w:ascii="Times New Roman" w:hAnsi="Times New Roman"/>
                <w:sz w:val="24"/>
                <w:szCs w:val="24"/>
                <w:lang w:val="uk-UA"/>
              </w:rPr>
              <w:t>ротягом</w:t>
            </w:r>
          </w:p>
          <w:p w:rsidR="00712088" w:rsidRPr="003E6682" w:rsidRDefault="00712088" w:rsidP="0071208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430118" w:rsidRPr="003E668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  <w:p w:rsidR="00456273" w:rsidRPr="003E6682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456273" w:rsidRPr="00C47C87" w:rsidRDefault="00430118" w:rsidP="003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голова робочої групи з проведення перевірок (аудитів) структурних підрозділів облдержадміністрації та її апарату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6" w:type="dxa"/>
            <w:shd w:val="clear" w:color="auto" w:fill="auto"/>
          </w:tcPr>
          <w:p w:rsidR="00456273" w:rsidRPr="00C47C87" w:rsidRDefault="00585630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12088" w:rsidRPr="009E6B44" w:rsidTr="00E037B2">
        <w:tc>
          <w:tcPr>
            <w:tcW w:w="675" w:type="dxa"/>
            <w:shd w:val="clear" w:color="auto" w:fill="auto"/>
          </w:tcPr>
          <w:p w:rsidR="00712088" w:rsidRPr="009E6B44" w:rsidRDefault="00F668D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006" w:type="dxa"/>
            <w:shd w:val="clear" w:color="auto" w:fill="auto"/>
          </w:tcPr>
          <w:p w:rsidR="00430118" w:rsidRPr="00430118" w:rsidRDefault="003E6682" w:rsidP="004301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="00430118" w:rsidRPr="0043011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прияти громадянам та громадським організаціям при здійсненні ними моніторингу публічних закупівель облдержадміністрації та її структурних підрозділів шляхом розміщення відповідної інформації на офіційному вебсайті</w:t>
            </w:r>
          </w:p>
          <w:p w:rsidR="00712088" w:rsidRPr="009E6B44" w:rsidRDefault="00430118" w:rsidP="004301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1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облдержадміністрації</w:t>
            </w:r>
          </w:p>
        </w:tc>
        <w:tc>
          <w:tcPr>
            <w:tcW w:w="1806" w:type="dxa"/>
            <w:shd w:val="clear" w:color="auto" w:fill="auto"/>
          </w:tcPr>
          <w:p w:rsidR="00712088" w:rsidRPr="009E6B44" w:rsidRDefault="009D1C0A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12088" w:rsidRPr="009E6B44">
              <w:rPr>
                <w:rFonts w:ascii="Times New Roman" w:hAnsi="Times New Roman"/>
                <w:sz w:val="24"/>
                <w:szCs w:val="24"/>
                <w:lang w:val="uk-UA"/>
              </w:rPr>
              <w:t>остійно протягом 20</w:t>
            </w:r>
            <w:r w:rsidR="0043011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712088" w:rsidRPr="009E6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712088" w:rsidRPr="009E6B44" w:rsidRDefault="00712088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712088" w:rsidRPr="00C47C87" w:rsidRDefault="003E6682" w:rsidP="00712088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712088"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ерівник апарату, керівники структурних підрозділів облдержадміністрації </w:t>
            </w:r>
          </w:p>
        </w:tc>
        <w:tc>
          <w:tcPr>
            <w:tcW w:w="4816" w:type="dxa"/>
            <w:shd w:val="clear" w:color="auto" w:fill="auto"/>
          </w:tcPr>
          <w:p w:rsidR="007A20C9" w:rsidRPr="00C47C87" w:rsidRDefault="007A20C9" w:rsidP="007A2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З метою інформування громадян та громадських організацій про здійснення публічних закупівель на веб-порталі Уповноваженого органу розміщена інформація про проведення публічних закупівель відповідно до вимог чинного законодавства.</w:t>
            </w:r>
          </w:p>
          <w:p w:rsidR="00712088" w:rsidRPr="00C47C87" w:rsidRDefault="007120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2088" w:rsidRPr="003E6682" w:rsidTr="00E037B2">
        <w:tc>
          <w:tcPr>
            <w:tcW w:w="675" w:type="dxa"/>
            <w:shd w:val="clear" w:color="auto" w:fill="auto"/>
          </w:tcPr>
          <w:p w:rsidR="00712088" w:rsidRPr="003E6682" w:rsidRDefault="00F668D8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06" w:type="dxa"/>
            <w:shd w:val="clear" w:color="auto" w:fill="auto"/>
          </w:tcPr>
          <w:p w:rsidR="00712088" w:rsidRPr="003E6682" w:rsidRDefault="00430118" w:rsidP="00712088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Забезпечити систематичне підвищення рівня підготовки членів тендерних комітетів</w:t>
            </w:r>
            <w:r w:rsid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уповноваженої особи апарату облдержадміністрації та її структурних підрозділів та або уповноважених осіб, відповідальних за організацію та проведення процедур закупівель відповідно до Закону України «Про публічні закупівлі». </w:t>
            </w:r>
            <w:r w:rsidRPr="003E6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разі призначення уповноваженої особи, змін у складі тендерних комітетів, забезпечити проходження курсу навчання нового члену комітету, уповноваженої особи на сайті  «Prometheus»</w:t>
            </w:r>
          </w:p>
        </w:tc>
        <w:tc>
          <w:tcPr>
            <w:tcW w:w="1806" w:type="dxa"/>
            <w:shd w:val="clear" w:color="auto" w:fill="auto"/>
          </w:tcPr>
          <w:p w:rsidR="00712088" w:rsidRPr="003E6682" w:rsidRDefault="009D1C0A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12088" w:rsidRPr="003E6682">
              <w:rPr>
                <w:rFonts w:ascii="Times New Roman" w:hAnsi="Times New Roman"/>
                <w:sz w:val="24"/>
                <w:szCs w:val="24"/>
                <w:lang w:val="uk-UA"/>
              </w:rPr>
              <w:t>остійно протягом 20</w:t>
            </w:r>
            <w:r w:rsidR="00430118" w:rsidRPr="003E668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712088" w:rsidRPr="003E6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712088" w:rsidRDefault="00712088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6682" w:rsidRDefault="003E668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6682" w:rsidRDefault="003E668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6682" w:rsidRDefault="003E668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6682" w:rsidRDefault="003E668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6682" w:rsidRDefault="003E668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6682" w:rsidRPr="003E6682" w:rsidRDefault="003E668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712088" w:rsidRPr="00C47C87" w:rsidRDefault="003E6682" w:rsidP="0071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712088"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ерівник апарату, керівники структурних підрозділів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712088" w:rsidRPr="00C47C87" w:rsidRDefault="007A20C9" w:rsidP="007A2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Систематично члени тендерного комітету </w:t>
            </w:r>
            <w:r w:rsidR="00FD6266"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уповноважена особа </w:t>
            </w: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проходять самостійне навчання через систему </w:t>
            </w:r>
            <w:hyperlink r:id="rId6" w:history="1">
              <w:r w:rsidRPr="00E1551F">
                <w:rPr>
                  <w:rStyle w:val="ac"/>
                  <w:rFonts w:ascii="Times New Roman" w:hAnsi="Times New Roman"/>
                  <w:sz w:val="24"/>
                  <w:szCs w:val="24"/>
                  <w:lang w:val="uk-UA"/>
                </w:rPr>
                <w:t>https://infobox.prozorro.org/</w:t>
              </w:r>
            </w:hyperlink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онлайн-курси Prometheus</w:t>
            </w:r>
            <w:r w:rsidR="00FD6266" w:rsidRPr="00C47C8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C0786" w:rsidRPr="003E6682" w:rsidTr="00E037B2">
        <w:tc>
          <w:tcPr>
            <w:tcW w:w="675" w:type="dxa"/>
            <w:shd w:val="clear" w:color="auto" w:fill="auto"/>
          </w:tcPr>
          <w:p w:rsidR="00EC0786" w:rsidRPr="003E6682" w:rsidRDefault="00F668D8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06" w:type="dxa"/>
            <w:shd w:val="clear" w:color="auto" w:fill="auto"/>
          </w:tcPr>
          <w:p w:rsidR="00EC0786" w:rsidRPr="003E6682" w:rsidRDefault="003E6682" w:rsidP="00B97950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B97950"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опередити членів тендерних комітетів, уповноважену особу облдержадміністрації та її структурних підрозділів  під підпис про відповідальність за порушення Закону України «Про публічні </w:t>
            </w:r>
            <w:r w:rsidR="00B97950"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закупівлі»</w:t>
            </w:r>
          </w:p>
        </w:tc>
        <w:tc>
          <w:tcPr>
            <w:tcW w:w="1806" w:type="dxa"/>
            <w:shd w:val="clear" w:color="auto" w:fill="auto"/>
          </w:tcPr>
          <w:p w:rsidR="00EC0786" w:rsidRPr="003E6682" w:rsidRDefault="00B97950" w:rsidP="00EC07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липень 2020 року</w:t>
            </w:r>
            <w:r w:rsidRPr="003E66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C0786" w:rsidRPr="003E6682" w:rsidRDefault="00EC0786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EC0786" w:rsidRPr="00C47C87" w:rsidRDefault="003E6682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EC0786"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ерівник апарату, керівники структурних підрозділів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EC0786" w:rsidRPr="00C47C87" w:rsidRDefault="007A20C9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6B44" w:rsidRPr="003E6682" w:rsidTr="00E037B2">
        <w:tc>
          <w:tcPr>
            <w:tcW w:w="675" w:type="dxa"/>
            <w:shd w:val="clear" w:color="auto" w:fill="auto"/>
          </w:tcPr>
          <w:p w:rsidR="009E6B44" w:rsidRPr="003E6682" w:rsidRDefault="00F668D8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006" w:type="dxa"/>
            <w:shd w:val="clear" w:color="auto" w:fill="auto"/>
          </w:tcPr>
          <w:p w:rsidR="009E6B44" w:rsidRPr="003E6682" w:rsidRDefault="003E6682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="009E6B44"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озмістити на офіційному сайті  облдержадміністрації інформацію про можливість оскарження учасниками процедур закупівель результатів процедур закупівель</w:t>
            </w:r>
          </w:p>
        </w:tc>
        <w:tc>
          <w:tcPr>
            <w:tcW w:w="1806" w:type="dxa"/>
            <w:shd w:val="clear" w:color="auto" w:fill="auto"/>
          </w:tcPr>
          <w:p w:rsidR="009E6B44" w:rsidRPr="003E6682" w:rsidRDefault="009E6B44" w:rsidP="009E6B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липень 2020 року</w:t>
            </w:r>
          </w:p>
          <w:p w:rsidR="009E6B44" w:rsidRPr="003E6682" w:rsidRDefault="009E6B44" w:rsidP="00EC07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9E6B44" w:rsidRPr="00C47C87" w:rsidRDefault="009E6B44" w:rsidP="009E6B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апарату,</w:t>
            </w:r>
          </w:p>
          <w:p w:rsidR="009E6B44" w:rsidRPr="00C47C87" w:rsidRDefault="009E6B44" w:rsidP="009E6B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керівники структурних підрозділів облдержадміністрації </w:t>
            </w:r>
          </w:p>
          <w:p w:rsidR="009E6B44" w:rsidRPr="00C47C87" w:rsidRDefault="009E6B44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9E6B44" w:rsidRPr="00C47C87" w:rsidRDefault="007A20C9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6B44" w:rsidRPr="003E6682" w:rsidTr="00E037B2">
        <w:tc>
          <w:tcPr>
            <w:tcW w:w="675" w:type="dxa"/>
            <w:shd w:val="clear" w:color="auto" w:fill="auto"/>
          </w:tcPr>
          <w:p w:rsidR="009E6B44" w:rsidRPr="003E6682" w:rsidRDefault="00F668D8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06" w:type="dxa"/>
            <w:shd w:val="clear" w:color="auto" w:fill="auto"/>
          </w:tcPr>
          <w:p w:rsidR="009E6B44" w:rsidRPr="003E6682" w:rsidRDefault="003E6682" w:rsidP="00EC0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9E6B44"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опередити членів тендерного комітету, уповноважену особу (та новопризначених членів комітету у разі змін у складі тендерного комітету) під підпис про відповідальність і за встановлення дискримінаційних критеріїв у тендерній документації з  метою надання переваги певному  учаснику</w:t>
            </w:r>
          </w:p>
        </w:tc>
        <w:tc>
          <w:tcPr>
            <w:tcW w:w="1806" w:type="dxa"/>
            <w:shd w:val="clear" w:color="auto" w:fill="auto"/>
          </w:tcPr>
          <w:p w:rsidR="009E6B44" w:rsidRPr="003E6682" w:rsidRDefault="009E6B44" w:rsidP="009E6B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липень 2020 року, далі -  постійно у разі змін у складі тендерного комітету</w:t>
            </w:r>
          </w:p>
          <w:p w:rsidR="009E6B44" w:rsidRPr="003E6682" w:rsidRDefault="009E6B44" w:rsidP="009E6B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9E6B44" w:rsidRPr="00C47C87" w:rsidRDefault="009E6B44" w:rsidP="009E6B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апарату,</w:t>
            </w:r>
          </w:p>
          <w:p w:rsidR="009E6B44" w:rsidRPr="00C47C87" w:rsidRDefault="009E6B44" w:rsidP="009E6B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керівники структурних підрозділів облдержадміністрації </w:t>
            </w:r>
          </w:p>
          <w:p w:rsidR="009E6B44" w:rsidRPr="00C47C87" w:rsidRDefault="009E6B44" w:rsidP="009E6B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9E6B44" w:rsidRPr="00C47C87" w:rsidRDefault="007A20C9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6B44" w:rsidRPr="003E6682" w:rsidTr="00E037B2">
        <w:tc>
          <w:tcPr>
            <w:tcW w:w="675" w:type="dxa"/>
            <w:shd w:val="clear" w:color="auto" w:fill="auto"/>
          </w:tcPr>
          <w:p w:rsidR="009E6B44" w:rsidRPr="003E6682" w:rsidRDefault="00F668D8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06" w:type="dxa"/>
            <w:shd w:val="clear" w:color="auto" w:fill="auto"/>
          </w:tcPr>
          <w:p w:rsidR="009E6B44" w:rsidRPr="003E6682" w:rsidRDefault="003E6682" w:rsidP="00EC0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9E6B44"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рганізувати роботу з керівниками </w:t>
            </w:r>
            <w:r w:rsidR="009E6B44" w:rsidRPr="003E668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підприємств, установ та організаціях, що належать до сфери управління облдержадміністрації, щодо обізнаності з </w:t>
            </w:r>
            <w:r w:rsidR="009E6B44"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переліком встановлених законодавством вимог, заборон та обмежень Закону України «Про запобігання корупції» у рамках проведення відповідних навчань, семінарів, тощо</w:t>
            </w:r>
          </w:p>
        </w:tc>
        <w:tc>
          <w:tcPr>
            <w:tcW w:w="1806" w:type="dxa"/>
            <w:shd w:val="clear" w:color="auto" w:fill="auto"/>
          </w:tcPr>
          <w:p w:rsidR="000933C3" w:rsidRPr="003E6682" w:rsidRDefault="000933C3" w:rsidP="000933C3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ІІІ кварталу 2020 року</w:t>
            </w:r>
          </w:p>
          <w:p w:rsidR="009E6B44" w:rsidRPr="003E6682" w:rsidRDefault="009E6B44" w:rsidP="009E6B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0933C3" w:rsidRPr="00C47C87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керівники відповідних структурних підрозділів </w:t>
            </w:r>
          </w:p>
          <w:p w:rsidR="000933C3" w:rsidRPr="00C47C87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облдержадміністрації </w:t>
            </w:r>
          </w:p>
          <w:p w:rsidR="009E6B44" w:rsidRPr="00C47C87" w:rsidRDefault="009E6B44" w:rsidP="009E6B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9E6B44" w:rsidRPr="00C47C87" w:rsidRDefault="007A20C9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933C3" w:rsidRPr="003E6682" w:rsidTr="00E037B2">
        <w:tc>
          <w:tcPr>
            <w:tcW w:w="675" w:type="dxa"/>
            <w:shd w:val="clear" w:color="auto" w:fill="auto"/>
          </w:tcPr>
          <w:p w:rsidR="000933C3" w:rsidRPr="003E6682" w:rsidRDefault="00F668D8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06" w:type="dxa"/>
            <w:shd w:val="clear" w:color="auto" w:fill="auto"/>
          </w:tcPr>
          <w:p w:rsidR="000933C3" w:rsidRPr="003E6682" w:rsidRDefault="003E6682" w:rsidP="00EC0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="000933C3"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озробити та затвердити план заходів із запобігання та виявлення корупції в  установах та організаціях, що належать до сфери управління облдержадміністрації на 2020 рік у разі їх відсутності</w:t>
            </w:r>
          </w:p>
        </w:tc>
        <w:tc>
          <w:tcPr>
            <w:tcW w:w="1806" w:type="dxa"/>
            <w:shd w:val="clear" w:color="auto" w:fill="auto"/>
          </w:tcPr>
          <w:p w:rsidR="000933C3" w:rsidRPr="003E6682" w:rsidRDefault="000933C3" w:rsidP="000933C3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липень 2020 року</w:t>
            </w:r>
          </w:p>
          <w:p w:rsidR="000933C3" w:rsidRPr="003E6682" w:rsidRDefault="000933C3" w:rsidP="000933C3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0933C3" w:rsidRPr="00C47C87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керівники відповідних структурних підрозділів </w:t>
            </w:r>
          </w:p>
          <w:p w:rsidR="000933C3" w:rsidRPr="00C47C87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7C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облдержадміністрації </w:t>
            </w:r>
          </w:p>
          <w:p w:rsidR="000933C3" w:rsidRPr="00C47C87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0933C3" w:rsidRPr="00C47C87" w:rsidRDefault="007A20C9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933C3" w:rsidRPr="00B97950" w:rsidTr="00E037B2">
        <w:tc>
          <w:tcPr>
            <w:tcW w:w="675" w:type="dxa"/>
            <w:shd w:val="clear" w:color="auto" w:fill="auto"/>
          </w:tcPr>
          <w:p w:rsidR="000933C3" w:rsidRPr="00B97950" w:rsidRDefault="00F668D8" w:rsidP="00093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006" w:type="dxa"/>
            <w:shd w:val="clear" w:color="auto" w:fill="auto"/>
          </w:tcPr>
          <w:p w:rsidR="000933C3" w:rsidRPr="00B97950" w:rsidRDefault="000933C3" w:rsidP="0009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9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постійний моніторинг стану виконання плану заходів із запобігання та виявлення кору</w:t>
            </w:r>
            <w:r w:rsidR="00CF1A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пції на 2020</w:t>
            </w:r>
            <w:r w:rsidRPr="00B979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 на підприємствах, установах та організаціях, що належать до сфери управління облдержадміністрації </w:t>
            </w:r>
          </w:p>
        </w:tc>
        <w:tc>
          <w:tcPr>
            <w:tcW w:w="1806" w:type="dxa"/>
            <w:shd w:val="clear" w:color="auto" w:fill="auto"/>
          </w:tcPr>
          <w:p w:rsidR="000933C3" w:rsidRPr="00B97950" w:rsidRDefault="00CF1AA5" w:rsidP="0009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0933C3" w:rsidRPr="00B97950">
              <w:rPr>
                <w:rFonts w:ascii="Times New Roman" w:hAnsi="Times New Roman"/>
                <w:sz w:val="24"/>
                <w:szCs w:val="24"/>
                <w:lang w:val="uk-UA"/>
              </w:rPr>
              <w:t>окварталу 2020 року</w:t>
            </w:r>
          </w:p>
        </w:tc>
        <w:tc>
          <w:tcPr>
            <w:tcW w:w="3547" w:type="dxa"/>
            <w:shd w:val="clear" w:color="auto" w:fill="auto"/>
          </w:tcPr>
          <w:p w:rsidR="000933C3" w:rsidRPr="000933C3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3C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керівники відповідних структурних підрозділів </w:t>
            </w:r>
          </w:p>
          <w:p w:rsidR="000933C3" w:rsidRPr="000933C3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33C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облдержадміністрації </w:t>
            </w:r>
          </w:p>
          <w:p w:rsidR="000933C3" w:rsidRPr="00B97950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0933C3" w:rsidRPr="00B97950" w:rsidRDefault="007A20C9" w:rsidP="007A2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C87">
              <w:rPr>
                <w:rFonts w:ascii="Times New Roman" w:hAnsi="Times New Roman"/>
                <w:sz w:val="24"/>
                <w:szCs w:val="24"/>
                <w:lang w:val="uk-UA"/>
              </w:rPr>
              <w:t>ОКП «Луганськ Еко Баланс», окремі повноваження з управління яким передані Департаменту, на даний час не здійснює виробничу діяльність.</w:t>
            </w:r>
          </w:p>
        </w:tc>
      </w:tr>
      <w:tr w:rsidR="000933C3" w:rsidRPr="003E6682" w:rsidTr="00E037B2">
        <w:tc>
          <w:tcPr>
            <w:tcW w:w="675" w:type="dxa"/>
            <w:shd w:val="clear" w:color="auto" w:fill="auto"/>
          </w:tcPr>
          <w:p w:rsidR="000933C3" w:rsidRPr="003E6682" w:rsidRDefault="00F668D8" w:rsidP="00093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68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06" w:type="dxa"/>
            <w:shd w:val="clear" w:color="auto" w:fill="auto"/>
          </w:tcPr>
          <w:p w:rsidR="000933C3" w:rsidRPr="003E6682" w:rsidRDefault="00B97950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оновити та оприлюднити вичерпний перелік адміністративних послуг, що надаються, документів, необхідних для їх отримання, конкретних строків для обробки інформації та надання адмінпослуг</w:t>
            </w:r>
          </w:p>
          <w:p w:rsidR="00B97950" w:rsidRPr="003E6682" w:rsidRDefault="00B97950" w:rsidP="00B979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2) використання поштового зв’язку при наданні адміністративних послуг (як </w:t>
            </w:r>
          </w:p>
          <w:p w:rsidR="00B97950" w:rsidRPr="003E6682" w:rsidRDefault="00B97950" w:rsidP="00B9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замовлення послуги, так і направлення відповіді) для мінімізації безпосереднього контакту між особою, яка здійснює надання послуги та її отримувачем</w:t>
            </w:r>
          </w:p>
          <w:p w:rsidR="00B97950" w:rsidRPr="003E6682" w:rsidRDefault="00B97950" w:rsidP="00B9795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3) забезпечення функціонування веб-сторінок, інших електронних ресурсів, де має надаватися уся інформація, необхідна для отримання адмінпослуг</w:t>
            </w:r>
          </w:p>
        </w:tc>
        <w:tc>
          <w:tcPr>
            <w:tcW w:w="1806" w:type="dxa"/>
            <w:shd w:val="clear" w:color="auto" w:fill="auto"/>
          </w:tcPr>
          <w:p w:rsidR="00CF1AA5" w:rsidRPr="00CF1AA5" w:rsidRDefault="00CF1AA5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1) липень 2020 року</w:t>
            </w:r>
          </w:p>
          <w:p w:rsidR="00CF1AA5" w:rsidRDefault="00CF1AA5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F1AA5" w:rsidRDefault="00CF1AA5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F1AA5" w:rsidRDefault="00CF1AA5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F1AA5" w:rsidRDefault="00CF1AA5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F1AA5" w:rsidRDefault="00CF1AA5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F1AA5" w:rsidRDefault="00CF1AA5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933C3" w:rsidRDefault="00CF1AA5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2) </w:t>
            </w:r>
            <w:r w:rsidR="000933C3" w:rsidRPr="003E66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постійно протягом ІІІ – ІV кварталу 2020 року</w:t>
            </w:r>
          </w:p>
          <w:p w:rsidR="00CF1AA5" w:rsidRDefault="00CF1AA5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F1AA5" w:rsidRDefault="00CF1AA5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C3E" w:rsidRDefault="00BF1C3E" w:rsidP="0009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CF1AA5" w:rsidRPr="00CF1AA5" w:rsidRDefault="00CF1AA5" w:rsidP="0009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3) постійно протягом ІІІ - 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кварталу 2020 року</w:t>
            </w:r>
          </w:p>
        </w:tc>
        <w:tc>
          <w:tcPr>
            <w:tcW w:w="3547" w:type="dxa"/>
            <w:shd w:val="clear" w:color="auto" w:fill="auto"/>
          </w:tcPr>
          <w:p w:rsidR="000933C3" w:rsidRPr="003E6682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департаменти облдержадміністрації: освіти і науки (Стецюк Ю.); </w:t>
            </w:r>
          </w:p>
          <w:p w:rsidR="000933C3" w:rsidRPr="003E6682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екології та природних ресурсів (Болдирєв Д.);</w:t>
            </w:r>
          </w:p>
          <w:p w:rsidR="000933C3" w:rsidRPr="003E6682" w:rsidRDefault="000933C3" w:rsidP="000933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агропромислового розвитку (Хлякін С.);</w:t>
            </w:r>
          </w:p>
          <w:p w:rsidR="000933C3" w:rsidRPr="003E6682" w:rsidRDefault="000933C3" w:rsidP="000933C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66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міжнародної технічної допомоги, інноваційного розвитку та  зовнішніх зносин (Денищенко Д.); житлово-комунального господарства (Сурай В.); управління культури, національностей та релігій (Адамчук А.)</w:t>
            </w:r>
          </w:p>
          <w:p w:rsidR="000933C3" w:rsidRPr="003E6682" w:rsidRDefault="000933C3" w:rsidP="0009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180EEA" w:rsidRDefault="00180EEA" w:rsidP="00093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33C3" w:rsidRPr="00180EEA" w:rsidRDefault="00180EEA" w:rsidP="00180E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AF509F" w:rsidRPr="00AB6D32" w:rsidRDefault="00AF509F" w:rsidP="00B80577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AF509F" w:rsidRPr="00AB6D32" w:rsidSect="004D5BE7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1F" w:rsidRDefault="00E1551F" w:rsidP="004D5BE7">
      <w:pPr>
        <w:spacing w:after="0" w:line="240" w:lineRule="auto"/>
      </w:pPr>
      <w:r>
        <w:separator/>
      </w:r>
    </w:p>
  </w:endnote>
  <w:endnote w:type="continuationSeparator" w:id="0">
    <w:p w:rsidR="00E1551F" w:rsidRDefault="00E1551F" w:rsidP="004D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1F" w:rsidRDefault="00E1551F" w:rsidP="004D5BE7">
      <w:pPr>
        <w:spacing w:after="0" w:line="240" w:lineRule="auto"/>
      </w:pPr>
      <w:r>
        <w:separator/>
      </w:r>
    </w:p>
  </w:footnote>
  <w:footnote w:type="continuationSeparator" w:id="0">
    <w:p w:rsidR="00E1551F" w:rsidRDefault="00E1551F" w:rsidP="004D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E7" w:rsidRDefault="00E155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80577">
      <w:rPr>
        <w:noProof/>
      </w:rPr>
      <w:t>11</w:t>
    </w:r>
    <w:r>
      <w:rPr>
        <w:noProof/>
      </w:rPr>
      <w:fldChar w:fldCharType="end"/>
    </w:r>
  </w:p>
  <w:p w:rsidR="004D5BE7" w:rsidRDefault="004D5B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09F"/>
    <w:rsid w:val="00004171"/>
    <w:rsid w:val="000477B7"/>
    <w:rsid w:val="00050D89"/>
    <w:rsid w:val="000933C3"/>
    <w:rsid w:val="000A7980"/>
    <w:rsid w:val="000E0B65"/>
    <w:rsid w:val="000E21AE"/>
    <w:rsid w:val="000F2333"/>
    <w:rsid w:val="00180EEA"/>
    <w:rsid w:val="00184D4A"/>
    <w:rsid w:val="002108EF"/>
    <w:rsid w:val="00217D87"/>
    <w:rsid w:val="00236BE6"/>
    <w:rsid w:val="00240845"/>
    <w:rsid w:val="00250ABA"/>
    <w:rsid w:val="00262A36"/>
    <w:rsid w:val="002B6C5C"/>
    <w:rsid w:val="003353B6"/>
    <w:rsid w:val="0036271D"/>
    <w:rsid w:val="0037142C"/>
    <w:rsid w:val="00375FFD"/>
    <w:rsid w:val="003E3970"/>
    <w:rsid w:val="003E6682"/>
    <w:rsid w:val="00430118"/>
    <w:rsid w:val="00450846"/>
    <w:rsid w:val="00456273"/>
    <w:rsid w:val="00463DB0"/>
    <w:rsid w:val="004B2D7D"/>
    <w:rsid w:val="004D5BE7"/>
    <w:rsid w:val="00585630"/>
    <w:rsid w:val="00587757"/>
    <w:rsid w:val="005A297F"/>
    <w:rsid w:val="005B73AA"/>
    <w:rsid w:val="005D4158"/>
    <w:rsid w:val="005E42C2"/>
    <w:rsid w:val="00615BED"/>
    <w:rsid w:val="0069541D"/>
    <w:rsid w:val="006D50D3"/>
    <w:rsid w:val="00712088"/>
    <w:rsid w:val="0079623C"/>
    <w:rsid w:val="007A20C9"/>
    <w:rsid w:val="007E2296"/>
    <w:rsid w:val="007F67B8"/>
    <w:rsid w:val="00805921"/>
    <w:rsid w:val="0083299F"/>
    <w:rsid w:val="00880F84"/>
    <w:rsid w:val="008A0971"/>
    <w:rsid w:val="00900886"/>
    <w:rsid w:val="009141D8"/>
    <w:rsid w:val="00921670"/>
    <w:rsid w:val="009B435A"/>
    <w:rsid w:val="009B7D23"/>
    <w:rsid w:val="009D1C0A"/>
    <w:rsid w:val="009E6B44"/>
    <w:rsid w:val="00A13ADD"/>
    <w:rsid w:val="00A43392"/>
    <w:rsid w:val="00A64BCE"/>
    <w:rsid w:val="00A705E6"/>
    <w:rsid w:val="00AB6D32"/>
    <w:rsid w:val="00AB6FF2"/>
    <w:rsid w:val="00AE582F"/>
    <w:rsid w:val="00AF509F"/>
    <w:rsid w:val="00B17B36"/>
    <w:rsid w:val="00B270BB"/>
    <w:rsid w:val="00B80577"/>
    <w:rsid w:val="00B86A9D"/>
    <w:rsid w:val="00B90959"/>
    <w:rsid w:val="00B97950"/>
    <w:rsid w:val="00BC2397"/>
    <w:rsid w:val="00BF1C3E"/>
    <w:rsid w:val="00BF223A"/>
    <w:rsid w:val="00C064F5"/>
    <w:rsid w:val="00C125DC"/>
    <w:rsid w:val="00C14136"/>
    <w:rsid w:val="00C240AB"/>
    <w:rsid w:val="00C306A2"/>
    <w:rsid w:val="00C47C87"/>
    <w:rsid w:val="00C80265"/>
    <w:rsid w:val="00CC35F6"/>
    <w:rsid w:val="00CF1AA5"/>
    <w:rsid w:val="00CF54DE"/>
    <w:rsid w:val="00D3333F"/>
    <w:rsid w:val="00D61A5F"/>
    <w:rsid w:val="00D71628"/>
    <w:rsid w:val="00D9207C"/>
    <w:rsid w:val="00DB07C5"/>
    <w:rsid w:val="00E037B2"/>
    <w:rsid w:val="00E1551F"/>
    <w:rsid w:val="00E37286"/>
    <w:rsid w:val="00E51714"/>
    <w:rsid w:val="00E52B6C"/>
    <w:rsid w:val="00E65C16"/>
    <w:rsid w:val="00E920A1"/>
    <w:rsid w:val="00E93EEF"/>
    <w:rsid w:val="00E9544B"/>
    <w:rsid w:val="00EC0786"/>
    <w:rsid w:val="00EC26CB"/>
    <w:rsid w:val="00EC5B68"/>
    <w:rsid w:val="00ED52A5"/>
    <w:rsid w:val="00EF0788"/>
    <w:rsid w:val="00F100E0"/>
    <w:rsid w:val="00F10BEC"/>
    <w:rsid w:val="00F65476"/>
    <w:rsid w:val="00F668D8"/>
    <w:rsid w:val="00F85041"/>
    <w:rsid w:val="00F85C10"/>
    <w:rsid w:val="00F948F5"/>
    <w:rsid w:val="00FB4D0C"/>
    <w:rsid w:val="00FC362D"/>
    <w:rsid w:val="00FC699B"/>
    <w:rsid w:val="00FD4B6C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04427-5D7A-4B7F-81D7-A504221F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AA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A2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5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D5BE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D5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5BE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23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F2333"/>
    <w:rPr>
      <w:rFonts w:ascii="Segoe UI" w:hAnsi="Segoe UI" w:cs="Segoe UI"/>
      <w:sz w:val="18"/>
      <w:szCs w:val="18"/>
      <w:lang w:eastAsia="en-US"/>
    </w:rPr>
  </w:style>
  <w:style w:type="character" w:customStyle="1" w:styleId="3">
    <w:name w:val="Заголовок №3_"/>
    <w:link w:val="30"/>
    <w:rsid w:val="00B270B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270BB"/>
    <w:pPr>
      <w:shd w:val="clear" w:color="auto" w:fill="FFFFFF"/>
      <w:spacing w:after="0" w:line="322" w:lineRule="exac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5041"/>
    <w:pPr>
      <w:spacing w:after="200" w:line="276" w:lineRule="auto"/>
      <w:ind w:left="720"/>
      <w:contextualSpacing/>
    </w:pPr>
    <w:rPr>
      <w:lang w:val="uk-UA"/>
    </w:rPr>
  </w:style>
  <w:style w:type="character" w:customStyle="1" w:styleId="ab">
    <w:name w:val="Основной текст_"/>
    <w:link w:val="1"/>
    <w:rsid w:val="00F10BE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F10BE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c">
    <w:name w:val="Hyperlink"/>
    <w:uiPriority w:val="99"/>
    <w:unhideWhenUsed/>
    <w:rsid w:val="007A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11552</Words>
  <Characters>6586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2020-06-30T12:10:00Z</cp:lastPrinted>
  <dcterms:created xsi:type="dcterms:W3CDTF">2020-06-30T10:44:00Z</dcterms:created>
  <dcterms:modified xsi:type="dcterms:W3CDTF">2020-07-01T07:57:00Z</dcterms:modified>
</cp:coreProperties>
</file>