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D12" w:rsidRDefault="001357D6" w:rsidP="001357D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Виставка «</w:t>
      </w:r>
      <w:r>
        <w:rPr>
          <w:rFonts w:ascii="Times New Roman" w:hAnsi="Times New Roman" w:cs="Times New Roman"/>
          <w:sz w:val="28"/>
          <w:szCs w:val="28"/>
          <w:lang w:val="en-US"/>
        </w:rPr>
        <w:t>InterBuildExpo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Києві</w:t>
      </w:r>
    </w:p>
    <w:p w:rsidR="001357D6" w:rsidRDefault="001357D6" w:rsidP="001357D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29 березня по 01 квітня у Виставковому центрі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КиєвЕкспоПлаза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відбудеться 32 міжнародна виставка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InterBuildExpo</w:t>
      </w:r>
      <w:r w:rsidRPr="001357D6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головна будівельна подія року, що організовується ТОВ «Київський міжнародний контрактовий ярмарок» спільно з Будівельною палатою України за підтримки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Мінрегіону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України.</w:t>
      </w:r>
    </w:p>
    <w:p w:rsidR="001357D6" w:rsidRDefault="001357D6" w:rsidP="001357D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трьох павільйонах загальною площею 28000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метрів будуть показані новинки будівельної галузі, перспективні проекти, сучасні технології та матеріали. </w:t>
      </w:r>
    </w:p>
    <w:p w:rsidR="001357D6" w:rsidRDefault="001357D6" w:rsidP="001357D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рамках виставки передбачено проведення Круглого столу «Поліпшення інвестиційного клімату – основа розвитку будівельного </w:t>
      </w:r>
      <w:r w:rsidR="009B292B">
        <w:rPr>
          <w:rFonts w:ascii="Times New Roman" w:hAnsi="Times New Roman" w:cs="Times New Roman"/>
          <w:sz w:val="28"/>
          <w:szCs w:val="28"/>
          <w:lang w:val="uk-UA"/>
        </w:rPr>
        <w:t>комплексу та економіки України в цілому», на якому будуть розглянуті актуальні питання залучення інвестицій, розвитку будівельного комплексу та шляхи виведення його на належний рівень.</w:t>
      </w:r>
    </w:p>
    <w:p w:rsidR="00544DA7" w:rsidRDefault="00544DA7" w:rsidP="00544D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Експонентам та відвідувачам буде також запропоновано широкий вибір заходів:</w:t>
      </w:r>
    </w:p>
    <w:p w:rsidR="00544DA7" w:rsidRDefault="00544DA7" w:rsidP="00544D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Конференція «Аналіз ринку нерухомості: ненасичені сегменти, перспективи для виробників для металоконструкцій;</w:t>
      </w:r>
    </w:p>
    <w:p w:rsidR="00544DA7" w:rsidRDefault="00544DA7" w:rsidP="00544D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Архітектурно-ландшафтний форум «Екомісто.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Еколандшафт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E65264" w:rsidRDefault="00E65264" w:rsidP="00E652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Круглий стіл «Робітничі кадри для будівництва. Ярмарок вакансій.</w:t>
      </w: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Офіційне відкриття виставкових заходів відбудеться 29 березня 2017 року в першому павільйоні «Київ Експо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Плаза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об 11.00 за адресою: м. Київ,          вул. Салютна, 2б. </w:t>
      </w: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Додаток: Запрошення та програма виставкових заходів на 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4DA7" w:rsidRPr="00E65264" w:rsidRDefault="00E65264" w:rsidP="00E652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1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75" style="width:467.25pt;height:660.75pt">
            <v:imagedata r:id="rId6" o:title="Scan2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7" type="#_x0000_t75" style="width:467.25pt;height:660.75pt">
            <v:imagedata r:id="rId7" o:title="Scan3"/>
          </v:shape>
        </w:pict>
      </w:r>
      <w:r w:rsidRPr="00E65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544DA7" w:rsidRPr="00E65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002B41"/>
    <w:multiLevelType w:val="hybridMultilevel"/>
    <w:tmpl w:val="04C0ABC0"/>
    <w:lvl w:ilvl="0" w:tplc="929622EC">
      <w:start w:val="29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7D6"/>
    <w:rsid w:val="001357D6"/>
    <w:rsid w:val="00462D12"/>
    <w:rsid w:val="00544DA7"/>
    <w:rsid w:val="009B292B"/>
    <w:rsid w:val="00E6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BC760-0818-4EB9-A5F0-E241DF8B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HP-9</dc:creator>
  <cp:keywords/>
  <dc:description/>
  <cp:lastModifiedBy>HP-9</cp:lastModifiedBy>
  <cp:revision>1</cp:revision>
  <dcterms:created xsi:type="dcterms:W3CDTF">2017-03-21T14:09:00Z</dcterms:created>
  <dcterms:modified xsi:type="dcterms:W3CDTF">2017-03-21T14:47:00Z</dcterms:modified>
</cp:coreProperties>
</file>