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E09A" w14:textId="77777777" w:rsidR="00C41003" w:rsidRPr="00AB2CA3" w:rsidRDefault="00C41003" w:rsidP="00083CD8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  <w:lang w:val="uk-UA"/>
        </w:rPr>
      </w:pPr>
      <w:r w:rsidRPr="00AB2CA3">
        <w:rPr>
          <w:rFonts w:ascii="Times New Roman" w:eastAsia="Batang" w:hAnsi="Times New Roman"/>
          <w:b/>
          <w:sz w:val="28"/>
          <w:szCs w:val="28"/>
          <w:lang w:val="uk-UA"/>
        </w:rPr>
        <w:t>МЕТОДИЧНІ РЕКОМЕНДАЦІЇ</w:t>
      </w:r>
    </w:p>
    <w:p w14:paraId="776D228C" w14:textId="77777777" w:rsidR="00C41003" w:rsidRPr="00AB2CA3" w:rsidRDefault="00C41003" w:rsidP="00C4100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2CA3">
        <w:rPr>
          <w:rFonts w:ascii="Times New Roman" w:hAnsi="Times New Roman"/>
          <w:b/>
          <w:sz w:val="28"/>
          <w:szCs w:val="28"/>
          <w:lang w:val="uk-UA"/>
        </w:rPr>
        <w:t>щодо проведення обласного огляду-конкурсу майстрів мистецтв та аматорів народної творчості Луганської області</w:t>
      </w:r>
    </w:p>
    <w:p w14:paraId="30D35450" w14:textId="3686C3B0" w:rsidR="00C41003" w:rsidRDefault="00C41003" w:rsidP="00964D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B2CA3">
        <w:rPr>
          <w:rFonts w:ascii="Times New Roman" w:hAnsi="Times New Roman"/>
          <w:b/>
          <w:sz w:val="28"/>
          <w:szCs w:val="28"/>
          <w:lang w:val="uk-UA"/>
        </w:rPr>
        <w:t>«Луганщина – світанок України»</w:t>
      </w:r>
      <w:r w:rsidR="006B3B74">
        <w:rPr>
          <w:rFonts w:ascii="Times New Roman" w:hAnsi="Times New Roman"/>
          <w:b/>
          <w:sz w:val="28"/>
          <w:szCs w:val="28"/>
          <w:lang w:val="uk-UA"/>
        </w:rPr>
        <w:t xml:space="preserve"> - 2021</w:t>
      </w:r>
    </w:p>
    <w:p w14:paraId="365659DA" w14:textId="77777777" w:rsidR="00964DA6" w:rsidRPr="00964DA6" w:rsidRDefault="00964DA6" w:rsidP="00964D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9C1E367" w14:textId="77777777" w:rsidR="00D06A19" w:rsidRPr="007738A7" w:rsidRDefault="00D06A19" w:rsidP="00D06A1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738A7">
        <w:rPr>
          <w:rFonts w:ascii="Times New Roman" w:hAnsi="Times New Roman"/>
          <w:sz w:val="28"/>
          <w:szCs w:val="28"/>
          <w:lang w:val="uk-UA"/>
        </w:rPr>
        <w:t xml:space="preserve">У  2021 році проводиться </w:t>
      </w:r>
      <w:r w:rsidRPr="007738A7">
        <w:rPr>
          <w:rFonts w:ascii="Times New Roman" w:hAnsi="Times New Roman"/>
          <w:sz w:val="28"/>
          <w:szCs w:val="28"/>
          <w:lang w:val="uk-UA" w:eastAsia="uk-UA"/>
        </w:rPr>
        <w:t xml:space="preserve">Обласний огляд-конкурс майстрів мистецтв та аматорів народної творчості Луганської області «Луганщина – світанок України» (далі – Огляд-конкурс). Огляд-конкурс є підбиттям підсумків роботи творчих самодіяльних колективів сільських, селищних, міських рад Луганської області за два роки.   </w:t>
      </w:r>
    </w:p>
    <w:p w14:paraId="0E3DACC7" w14:textId="77777777" w:rsidR="00EF1A2D" w:rsidRPr="00EF1A2D" w:rsidRDefault="00EF1A2D" w:rsidP="00EF1A2D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2021</w:t>
      </w:r>
      <w:r w:rsidRPr="00C049DA">
        <w:rPr>
          <w:rFonts w:ascii="Times New Roman" w:hAnsi="Times New Roman"/>
          <w:sz w:val="28"/>
          <w:szCs w:val="28"/>
          <w:lang w:val="uk-UA"/>
        </w:rPr>
        <w:t xml:space="preserve"> році Огляд-конкурс проходить</w:t>
      </w:r>
      <w:r>
        <w:rPr>
          <w:rFonts w:ascii="Times New Roman" w:hAnsi="Times New Roman"/>
          <w:sz w:val="28"/>
          <w:szCs w:val="28"/>
          <w:lang w:val="uk-UA"/>
        </w:rPr>
        <w:t xml:space="preserve"> під гаслом: «Квіт</w:t>
      </w:r>
      <w:r w:rsidR="0074517E">
        <w:rPr>
          <w:rFonts w:ascii="Times New Roman" w:hAnsi="Times New Roman"/>
          <w:sz w:val="28"/>
          <w:szCs w:val="28"/>
          <w:lang w:val="uk-UA"/>
        </w:rPr>
        <w:t xml:space="preserve">чаємо талантами Луганщину свою». </w:t>
      </w:r>
      <w:r w:rsidRPr="00C049DA">
        <w:rPr>
          <w:rFonts w:ascii="Times New Roman" w:hAnsi="Times New Roman"/>
          <w:sz w:val="28"/>
          <w:szCs w:val="28"/>
          <w:lang w:val="uk-UA"/>
        </w:rPr>
        <w:t>Використання цього гасла під час підготовки та проведення Огляду-конкурс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049DA">
        <w:rPr>
          <w:rFonts w:ascii="Times New Roman" w:hAnsi="Times New Roman"/>
          <w:sz w:val="28"/>
          <w:szCs w:val="28"/>
          <w:lang w:val="uk-UA"/>
        </w:rPr>
        <w:t xml:space="preserve"> є обов’язковим для усіх </w:t>
      </w:r>
      <w:r w:rsidRPr="00D86458">
        <w:rPr>
          <w:rFonts w:ascii="Times New Roman" w:hAnsi="Times New Roman"/>
          <w:sz w:val="28"/>
          <w:szCs w:val="28"/>
          <w:lang w:val="uk-UA"/>
        </w:rPr>
        <w:t>закладів культури Луганської області</w:t>
      </w:r>
      <w:r w:rsidRPr="00EF1A2D">
        <w:rPr>
          <w:rFonts w:ascii="Times New Roman" w:hAnsi="Times New Roman"/>
          <w:sz w:val="28"/>
          <w:szCs w:val="28"/>
          <w:lang w:val="uk-UA"/>
        </w:rPr>
        <w:t>.</w:t>
      </w:r>
    </w:p>
    <w:p w14:paraId="6F1A1745" w14:textId="77777777" w:rsidR="00D06A19" w:rsidRPr="00083CD8" w:rsidRDefault="00D06A19" w:rsidP="00083CD8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83C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Огляд-конкурс проводиться у два етапи:</w:t>
      </w:r>
    </w:p>
    <w:p w14:paraId="56FBAF1F" w14:textId="77777777" w:rsidR="00C41003" w:rsidRPr="00083CD8" w:rsidRDefault="00C41003" w:rsidP="00083CD8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етап – місцевий, проводиться </w:t>
      </w:r>
      <w:r w:rsidRPr="008C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з </w:t>
      </w:r>
      <w:r w:rsidR="008C2E2A" w:rsidRPr="008C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20 </w:t>
      </w:r>
      <w:r w:rsidRPr="008C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квітня по </w:t>
      </w:r>
      <w:r w:rsidR="008C2E2A" w:rsidRPr="008C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31липня</w:t>
      </w:r>
      <w:r w:rsidRPr="008C2E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2021 року</w:t>
      </w:r>
      <w:r w:rsidR="00D06A1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41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культури територіа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льних громад Луганської області.</w:t>
      </w:r>
    </w:p>
    <w:p w14:paraId="107A1840" w14:textId="77777777" w:rsidR="00D06A19" w:rsidRDefault="00C41003" w:rsidP="005C7092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ІІ етап – обласний</w:t>
      </w:r>
      <w:r w:rsidR="00B12C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проводиться </w:t>
      </w:r>
      <w:r w:rsidR="0074517E" w:rsidRPr="007451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 20</w:t>
      </w:r>
      <w:r w:rsidR="00B12CBB" w:rsidRPr="007451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вересн</w:t>
      </w:r>
      <w:r w:rsidR="0074517E" w:rsidRPr="007451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45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2021 року</w:t>
      </w:r>
      <w:r w:rsidR="0074517E" w:rsidRPr="00745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по 20 жовтня 2021 року</w:t>
      </w:r>
      <w:r w:rsidR="00D06A19" w:rsidRPr="00745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Pr="00C41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культури адміністративних центрів територіа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льних громад Луганської області</w:t>
      </w:r>
      <w:r w:rsidRPr="00C41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</w:t>
      </w:r>
    </w:p>
    <w:p w14:paraId="3700F683" w14:textId="77777777" w:rsidR="00C41003" w:rsidRPr="00C41003" w:rsidRDefault="00C41003" w:rsidP="005C7092">
      <w:pPr>
        <w:pStyle w:val="Standard"/>
        <w:spacing w:after="0"/>
        <w:ind w:firstLine="567"/>
        <w:jc w:val="both"/>
      </w:pPr>
      <w:r w:rsidRPr="00C41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</w:p>
    <w:p w14:paraId="3AFDE053" w14:textId="77777777" w:rsidR="00C049DA" w:rsidRPr="00083CD8" w:rsidRDefault="00D06A19" w:rsidP="00D06A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3CD8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 </w:t>
      </w:r>
      <w:r w:rsidR="00C049DA" w:rsidRPr="00083CD8">
        <w:rPr>
          <w:rFonts w:ascii="Times New Roman" w:hAnsi="Times New Roman"/>
          <w:sz w:val="28"/>
          <w:szCs w:val="28"/>
          <w:lang w:val="uk-UA"/>
        </w:rPr>
        <w:t>Огляді-конкурсі беруть участь сільські, селищні, міські ради, які представлені аматорськими колективами, майстрами мистецтв та окремими виконавцями закладів культури територіальних громад Луганської області, незалежно від їх підпорядкування.</w:t>
      </w:r>
    </w:p>
    <w:p w14:paraId="389396BC" w14:textId="77777777" w:rsidR="0018576F" w:rsidRPr="0018576F" w:rsidRDefault="0018576F" w:rsidP="0074517E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110A882F" w14:textId="77777777" w:rsidR="00C049DA" w:rsidRDefault="00C049DA" w:rsidP="00FF184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049DA">
        <w:rPr>
          <w:rFonts w:ascii="Times New Roman" w:hAnsi="Times New Roman"/>
          <w:sz w:val="28"/>
          <w:szCs w:val="28"/>
          <w:lang w:val="uk-UA"/>
        </w:rPr>
        <w:t xml:space="preserve">Творчий звіт </w:t>
      </w:r>
      <w:r w:rsidR="00CE1CDE">
        <w:rPr>
          <w:rFonts w:ascii="Times New Roman" w:hAnsi="Times New Roman"/>
          <w:sz w:val="28"/>
          <w:szCs w:val="28"/>
          <w:lang w:val="uk-UA"/>
        </w:rPr>
        <w:t>вміщує чотири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049DA">
        <w:rPr>
          <w:rFonts w:ascii="Times New Roman" w:hAnsi="Times New Roman"/>
          <w:sz w:val="28"/>
          <w:szCs w:val="28"/>
          <w:lang w:val="uk-UA"/>
        </w:rPr>
        <w:t xml:space="preserve">рівнозначних </w:t>
      </w:r>
      <w:r w:rsidR="00CE1CDE">
        <w:rPr>
          <w:rFonts w:ascii="Times New Roman" w:hAnsi="Times New Roman"/>
          <w:sz w:val="28"/>
          <w:szCs w:val="28"/>
          <w:lang w:val="uk-UA"/>
        </w:rPr>
        <w:t>складов</w:t>
      </w:r>
      <w:r w:rsidR="00FF184C">
        <w:rPr>
          <w:rFonts w:ascii="Times New Roman" w:hAnsi="Times New Roman"/>
          <w:sz w:val="28"/>
          <w:szCs w:val="28"/>
          <w:lang w:val="uk-UA"/>
        </w:rPr>
        <w:t>і</w:t>
      </w:r>
      <w:r w:rsidR="00550C30">
        <w:rPr>
          <w:rFonts w:ascii="Times New Roman" w:hAnsi="Times New Roman"/>
          <w:sz w:val="28"/>
          <w:szCs w:val="28"/>
          <w:lang w:val="uk-UA"/>
        </w:rPr>
        <w:t>, які будуть оглянуті журі Огляду-конкурсу в наступному порядку:</w:t>
      </w:r>
      <w:r w:rsidRPr="00C049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C173D67" w14:textId="77777777" w:rsidR="00C049DA" w:rsidRPr="00B83D99" w:rsidRDefault="00C049DA" w:rsidP="00FF184C">
      <w:pPr>
        <w:spacing w:after="0"/>
        <w:ind w:firstLine="360"/>
        <w:jc w:val="both"/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</w:pPr>
      <w:r w:rsidRPr="00B83D99">
        <w:rPr>
          <w:rFonts w:ascii="Times New Roman" w:eastAsia="Calibri" w:hAnsi="Times New Roman"/>
          <w:noProof/>
          <w:sz w:val="28"/>
          <w:szCs w:val="28"/>
          <w:lang w:val="uk-UA" w:eastAsia="en-US"/>
        </w:rPr>
        <w:t>1. В</w:t>
      </w:r>
      <w:r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иставка майстрів декоративно-ужиткового та образотворчого мистецтва</w:t>
      </w:r>
      <w:r w:rsidR="00E73B77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, з обов</w:t>
      </w:r>
      <w:r w:rsidR="003024AD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’</w:t>
      </w:r>
      <w:r w:rsidR="00E73B77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 xml:space="preserve">язковим наданням відеозапису презентації експозиції виставки </w:t>
      </w:r>
    </w:p>
    <w:p w14:paraId="029B7974" w14:textId="77777777" w:rsidR="00C049DA" w:rsidRPr="00B83D99" w:rsidRDefault="00C049DA" w:rsidP="00FF184C">
      <w:pPr>
        <w:spacing w:after="0"/>
        <w:ind w:firstLine="360"/>
        <w:jc w:val="both"/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</w:pPr>
      <w:r w:rsidRPr="00B83D99">
        <w:rPr>
          <w:rFonts w:ascii="Times New Roman" w:eastAsia="Calibri" w:hAnsi="Times New Roman"/>
          <w:noProof/>
          <w:sz w:val="28"/>
          <w:szCs w:val="28"/>
          <w:lang w:val="uk-UA" w:eastAsia="en-US"/>
        </w:rPr>
        <w:t xml:space="preserve">2. </w:t>
      </w:r>
      <w:r w:rsidR="00B70DD5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Портфоліо місцевих елементів нематеріальної культурної спадщини</w:t>
      </w:r>
      <w:r w:rsidR="005C7092"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218F133C" w14:textId="77777777" w:rsidR="00F70118" w:rsidRPr="00B83D99" w:rsidRDefault="00C049DA" w:rsidP="00FF184C">
      <w:pPr>
        <w:spacing w:after="0"/>
        <w:ind w:firstLine="36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 xml:space="preserve">3. </w:t>
      </w: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Відеопрезентація </w:t>
      </w:r>
      <w:r w:rsidR="00806A2E" w:rsidRPr="00B83D9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«Заклади культури </w:t>
      </w:r>
      <w:r w:rsidR="00806A2E" w:rsidRPr="00B83D99">
        <w:rPr>
          <w:rFonts w:ascii="Times New Roman" w:hAnsi="Times New Roman"/>
          <w:sz w:val="28"/>
          <w:szCs w:val="28"/>
          <w:lang w:val="uk-UA" w:eastAsia="uk-UA"/>
        </w:rPr>
        <w:t xml:space="preserve">сільських, селищних, міських рад: </w:t>
      </w:r>
      <w:r w:rsidR="00806A2E" w:rsidRPr="00B83D99">
        <w:rPr>
          <w:rFonts w:ascii="Times New Roman" w:hAnsi="Times New Roman"/>
          <w:color w:val="000000"/>
          <w:sz w:val="28"/>
          <w:szCs w:val="28"/>
          <w:lang w:val="uk-UA" w:eastAsia="uk-UA"/>
        </w:rPr>
        <w:t>діяльність та творчі досягнення»</w:t>
      </w:r>
      <w:r w:rsidR="005C7092"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08E1B234" w14:textId="77777777" w:rsidR="00C049DA" w:rsidRDefault="00C049DA" w:rsidP="00FF184C">
      <w:pPr>
        <w:ind w:firstLine="360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uk-UA"/>
        </w:rPr>
      </w:pPr>
      <w:r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4. Концертна програм</w:t>
      </w:r>
      <w:r w:rsidR="00E73B77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а</w:t>
      </w:r>
      <w:r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 xml:space="preserve"> </w:t>
      </w:r>
      <w:r w:rsidR="00806A2E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творчих колективів, окремих ви</w:t>
      </w:r>
      <w:r w:rsidR="00B70DD5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 xml:space="preserve">конавців територіальних громад, </w:t>
      </w:r>
      <w:r w:rsidR="00E73B77" w:rsidRPr="00B83D99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 xml:space="preserve"> </w:t>
      </w:r>
      <w:r w:rsidR="00E73B77" w:rsidRPr="00083CD8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з обов’язковим наданням відеозапис</w:t>
      </w:r>
      <w:r w:rsidR="00F70118" w:rsidRPr="00083CD8">
        <w:rPr>
          <w:rFonts w:ascii="Times New Roman" w:eastAsia="Calibri" w:hAnsi="Times New Roman"/>
          <w:bCs/>
          <w:iCs/>
          <w:noProof/>
          <w:sz w:val="28"/>
          <w:szCs w:val="28"/>
          <w:lang w:val="uk-UA" w:eastAsia="en-US"/>
        </w:rPr>
        <w:t>у концертних виступів учасників.</w:t>
      </w:r>
      <w:r w:rsidR="00F70118" w:rsidRPr="00083CD8">
        <w:rPr>
          <w:rFonts w:ascii="Times New Roman" w:eastAsia="Calibri" w:hAnsi="Times New Roman"/>
          <w:b/>
          <w:bCs/>
          <w:iCs/>
          <w:noProof/>
          <w:sz w:val="28"/>
          <w:szCs w:val="28"/>
          <w:lang w:val="uk-UA" w:eastAsia="en-US"/>
        </w:rPr>
        <w:t xml:space="preserve"> </w:t>
      </w:r>
    </w:p>
    <w:p w14:paraId="557E315B" w14:textId="77777777" w:rsidR="00083CD8" w:rsidRPr="00083CD8" w:rsidRDefault="00083CD8" w:rsidP="00083CD8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Окрім того, творчий звіт повинен мати друковану продукцію: програми, запрошення, буклети, афіші тощо.</w:t>
      </w:r>
    </w:p>
    <w:p w14:paraId="6538604D" w14:textId="77777777" w:rsidR="00E73B77" w:rsidRPr="00083CD8" w:rsidRDefault="00FF184C" w:rsidP="00E73B77">
      <w:pPr>
        <w:spacing w:line="240" w:lineRule="auto"/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83CD8">
        <w:rPr>
          <w:rFonts w:ascii="Times New Roman" w:hAnsi="Times New Roman"/>
          <w:i/>
          <w:sz w:val="28"/>
          <w:szCs w:val="28"/>
          <w:lang w:val="uk-UA"/>
        </w:rPr>
        <w:t>Жод</w:t>
      </w:r>
      <w:r w:rsidR="00E73B77" w:rsidRPr="00083CD8">
        <w:rPr>
          <w:rFonts w:ascii="Times New Roman" w:hAnsi="Times New Roman"/>
          <w:i/>
          <w:sz w:val="28"/>
          <w:szCs w:val="28"/>
          <w:lang w:val="uk-UA"/>
        </w:rPr>
        <w:t>н</w:t>
      </w:r>
      <w:r w:rsidRPr="00083CD8">
        <w:rPr>
          <w:rFonts w:ascii="Times New Roman" w:hAnsi="Times New Roman"/>
          <w:i/>
          <w:sz w:val="28"/>
          <w:szCs w:val="28"/>
          <w:lang w:val="uk-UA"/>
        </w:rPr>
        <w:t>а</w:t>
      </w:r>
      <w:r w:rsidR="00E73B77" w:rsidRPr="007738A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738A7">
        <w:rPr>
          <w:rFonts w:ascii="Times New Roman" w:hAnsi="Times New Roman"/>
          <w:i/>
          <w:sz w:val="28"/>
          <w:szCs w:val="28"/>
          <w:lang w:val="uk-UA"/>
        </w:rPr>
        <w:t>складова</w:t>
      </w:r>
      <w:r w:rsidR="00E73B77" w:rsidRPr="00083CD8">
        <w:rPr>
          <w:rFonts w:ascii="Times New Roman" w:hAnsi="Times New Roman"/>
          <w:i/>
          <w:color w:val="FF0000"/>
          <w:sz w:val="28"/>
          <w:szCs w:val="28"/>
          <w:lang w:val="uk-UA"/>
        </w:rPr>
        <w:t xml:space="preserve"> </w:t>
      </w:r>
      <w:r w:rsidRPr="00083CD8">
        <w:rPr>
          <w:rFonts w:ascii="Times New Roman" w:hAnsi="Times New Roman"/>
          <w:i/>
          <w:sz w:val="28"/>
          <w:szCs w:val="28"/>
          <w:lang w:val="uk-UA"/>
        </w:rPr>
        <w:t>Огляду-конкурсу не може бути замінена на іншу</w:t>
      </w:r>
      <w:r w:rsidR="00E73B77" w:rsidRPr="00083CD8">
        <w:rPr>
          <w:rFonts w:ascii="Times New Roman" w:hAnsi="Times New Roman"/>
          <w:i/>
          <w:sz w:val="28"/>
          <w:szCs w:val="28"/>
          <w:lang w:val="uk-UA"/>
        </w:rPr>
        <w:t xml:space="preserve">, у разі відсутності </w:t>
      </w:r>
      <w:r w:rsidRPr="00083CD8">
        <w:rPr>
          <w:rFonts w:ascii="Times New Roman" w:hAnsi="Times New Roman"/>
          <w:i/>
          <w:sz w:val="28"/>
          <w:szCs w:val="28"/>
          <w:lang w:val="uk-UA"/>
        </w:rPr>
        <w:t xml:space="preserve">однієї з чотирьох складових </w:t>
      </w:r>
      <w:r w:rsidR="00E73B77" w:rsidRPr="00083CD8">
        <w:rPr>
          <w:rFonts w:ascii="Times New Roman" w:hAnsi="Times New Roman"/>
          <w:i/>
          <w:sz w:val="28"/>
          <w:szCs w:val="28"/>
          <w:lang w:val="uk-UA"/>
        </w:rPr>
        <w:t>–</w:t>
      </w:r>
      <w:r w:rsidR="0074517E">
        <w:rPr>
          <w:rFonts w:ascii="Times New Roman" w:hAnsi="Times New Roman"/>
          <w:i/>
          <w:sz w:val="28"/>
          <w:szCs w:val="28"/>
          <w:lang w:val="uk-UA"/>
        </w:rPr>
        <w:t xml:space="preserve"> бали не нараховуються.</w:t>
      </w:r>
    </w:p>
    <w:p w14:paraId="3ED3478F" w14:textId="77777777" w:rsidR="00083CD8" w:rsidRPr="00B83D99" w:rsidRDefault="00083CD8" w:rsidP="00E73B77">
      <w:pPr>
        <w:spacing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A6D0DC5" w14:textId="77777777" w:rsidR="004D61F8" w:rsidRPr="004D61F8" w:rsidRDefault="004D61F8" w:rsidP="004D61F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D61F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Звертаємо вашу увагу на те, що всі складові творчого звіту, до початку ІІ етапу – обласного, надаються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 Луганського обласного центру народної творчості, </w:t>
      </w:r>
      <w:r w:rsidRPr="004D61F8">
        <w:rPr>
          <w:rFonts w:ascii="Times New Roman" w:hAnsi="Times New Roman"/>
          <w:b/>
          <w:bCs/>
          <w:sz w:val="28"/>
          <w:szCs w:val="28"/>
          <w:lang w:val="uk-UA"/>
        </w:rPr>
        <w:t>у відео форматі</w:t>
      </w:r>
      <w:r w:rsidR="00083CD8">
        <w:rPr>
          <w:rFonts w:ascii="Times New Roman" w:hAnsi="Times New Roman"/>
          <w:b/>
          <w:bCs/>
          <w:sz w:val="28"/>
          <w:szCs w:val="28"/>
          <w:lang w:val="uk-UA"/>
        </w:rPr>
        <w:t xml:space="preserve">, до </w:t>
      </w:r>
      <w:r w:rsidR="00083CD8" w:rsidRPr="0074517E">
        <w:rPr>
          <w:rFonts w:ascii="Times New Roman" w:hAnsi="Times New Roman"/>
          <w:b/>
          <w:bCs/>
          <w:i/>
          <w:sz w:val="28"/>
          <w:szCs w:val="28"/>
          <w:lang w:val="uk-UA"/>
        </w:rPr>
        <w:t>1 вересня 2021 року</w:t>
      </w:r>
      <w:r w:rsidRPr="0074517E">
        <w:rPr>
          <w:rFonts w:ascii="Times New Roman" w:hAnsi="Times New Roman"/>
          <w:b/>
          <w:bCs/>
          <w:i/>
          <w:sz w:val="28"/>
          <w:szCs w:val="28"/>
          <w:lang w:val="uk-UA"/>
        </w:rPr>
        <w:t>:</w:t>
      </w:r>
    </w:p>
    <w:p w14:paraId="54B609B8" w14:textId="77777777" w:rsidR="004D61F8" w:rsidRDefault="004D61F8" w:rsidP="004D61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відеороли</w:t>
      </w:r>
      <w:r w:rsidRPr="00BF7DEF">
        <w:rPr>
          <w:rFonts w:ascii="Times New Roman" w:hAnsi="Times New Roman"/>
          <w:bCs/>
          <w:iCs/>
          <w:sz w:val="28"/>
          <w:szCs w:val="28"/>
          <w:lang w:val="uk-UA"/>
        </w:rPr>
        <w:t>к з панорамним обзором та портфоліо виставки декоративно-ужиткового мистецтва;</w:t>
      </w:r>
    </w:p>
    <w:p w14:paraId="669FB8CD" w14:textId="77777777" w:rsidR="004D61F8" w:rsidRDefault="004D61F8" w:rsidP="004D61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п</w:t>
      </w:r>
      <w:r w:rsidRPr="00BF7DEF">
        <w:rPr>
          <w:rFonts w:ascii="Times New Roman" w:hAnsi="Times New Roman"/>
          <w:bCs/>
          <w:iCs/>
          <w:sz w:val="28"/>
          <w:szCs w:val="28"/>
          <w:lang w:val="uk-UA"/>
        </w:rPr>
        <w:t>ортфоліо місцевих елементів нематеріальної культурної спадщини (у паперовому та електронному вигляді)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18816BF6" w14:textId="77777777" w:rsidR="004D61F8" w:rsidRDefault="004D61F8" w:rsidP="004D61F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Pr="00BF7DEF">
        <w:rPr>
          <w:rFonts w:ascii="Times New Roman" w:hAnsi="Times New Roman"/>
          <w:bCs/>
          <w:iCs/>
          <w:sz w:val="28"/>
          <w:szCs w:val="28"/>
          <w:lang w:val="uk-UA"/>
        </w:rPr>
        <w:t>ідеопрезентація «Заклади культури сільських, селищних, міських рад: діяльність та творчі досягнення»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38178DE4" w14:textId="77777777" w:rsidR="00964DA6" w:rsidRPr="00964DA6" w:rsidRDefault="004D61F8" w:rsidP="00964DA6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відеозапис концертної програми творчих </w:t>
      </w:r>
      <w:r w:rsidR="00083CD8">
        <w:rPr>
          <w:rFonts w:ascii="Times New Roman" w:hAnsi="Times New Roman"/>
          <w:bCs/>
          <w:iCs/>
          <w:sz w:val="28"/>
          <w:szCs w:val="28"/>
          <w:lang w:val="uk-UA"/>
        </w:rPr>
        <w:t>колективів та окремих учасників.</w:t>
      </w:r>
    </w:p>
    <w:p w14:paraId="7AAB2F47" w14:textId="77777777" w:rsidR="00550C30" w:rsidRPr="00B83D99" w:rsidRDefault="00550C30" w:rsidP="00610AF3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Методичні рекомендації</w:t>
      </w:r>
    </w:p>
    <w:p w14:paraId="1441B3A0" w14:textId="77777777" w:rsidR="00550C30" w:rsidRPr="00B83D99" w:rsidRDefault="00550C30" w:rsidP="00610AF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щодо оформленн</w:t>
      </w:r>
      <w:r w:rsidR="003024AD" w:rsidRPr="00B83D99">
        <w:rPr>
          <w:rFonts w:ascii="Times New Roman" w:hAnsi="Times New Roman"/>
          <w:b/>
          <w:i/>
          <w:sz w:val="28"/>
          <w:szCs w:val="28"/>
          <w:lang w:val="uk-UA"/>
        </w:rPr>
        <w:t xml:space="preserve">я </w:t>
      </w:r>
      <w:r w:rsidR="00E11C8C">
        <w:rPr>
          <w:rFonts w:ascii="Times New Roman" w:hAnsi="Times New Roman"/>
          <w:b/>
          <w:i/>
          <w:sz w:val="28"/>
          <w:szCs w:val="28"/>
          <w:lang w:val="uk-UA"/>
        </w:rPr>
        <w:t xml:space="preserve">та презентації </w:t>
      </w:r>
      <w:r w:rsidR="003024AD" w:rsidRPr="00B83D99">
        <w:rPr>
          <w:rFonts w:ascii="Times New Roman" w:hAnsi="Times New Roman"/>
          <w:b/>
          <w:i/>
          <w:sz w:val="28"/>
          <w:szCs w:val="28"/>
          <w:lang w:val="uk-UA"/>
        </w:rPr>
        <w:t>виставки майстрів декоративно</w:t>
      </w: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-ужиткового та образотворчого мистецтва</w:t>
      </w:r>
    </w:p>
    <w:p w14:paraId="3794CC47" w14:textId="77777777" w:rsidR="00550C30" w:rsidRPr="00B83D99" w:rsidRDefault="005C7092" w:rsidP="00FD24B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О</w:t>
      </w:r>
      <w:r w:rsidR="00550C30" w:rsidRPr="00B83D99">
        <w:rPr>
          <w:rFonts w:ascii="Times New Roman" w:hAnsi="Times New Roman"/>
          <w:sz w:val="28"/>
          <w:szCs w:val="28"/>
          <w:lang w:val="uk-UA"/>
        </w:rPr>
        <w:t xml:space="preserve">бов’язкова участь майстрів, які мають звання «Народний </w:t>
      </w:r>
      <w:r w:rsidR="005152D2" w:rsidRPr="00B83D99">
        <w:rPr>
          <w:rFonts w:ascii="Times New Roman" w:hAnsi="Times New Roman"/>
          <w:sz w:val="28"/>
          <w:szCs w:val="28"/>
          <w:lang w:val="uk-UA"/>
        </w:rPr>
        <w:t>самодіяльний майстер Луганщини».</w:t>
      </w:r>
      <w:r w:rsidR="00550C30" w:rsidRPr="00B83D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26DA0C0" w14:textId="77777777" w:rsidR="009F1C07" w:rsidRPr="00B83D99" w:rsidRDefault="00550C30" w:rsidP="00FD24B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Виставка повинна утворювати єдину за смислом і змістом композицію, яка відповідатиме гаслу Огля</w:t>
      </w:r>
      <w:r w:rsidR="00610AF3">
        <w:rPr>
          <w:rFonts w:ascii="Times New Roman" w:hAnsi="Times New Roman"/>
          <w:sz w:val="28"/>
          <w:szCs w:val="28"/>
          <w:lang w:val="uk-UA"/>
        </w:rPr>
        <w:t xml:space="preserve">ду-конкурсу: </w:t>
      </w:r>
      <w:r w:rsidR="009F1C07" w:rsidRPr="008C2E2A">
        <w:rPr>
          <w:rFonts w:ascii="Times New Roman" w:hAnsi="Times New Roman"/>
          <w:sz w:val="28"/>
          <w:szCs w:val="28"/>
          <w:lang w:val="uk-UA"/>
        </w:rPr>
        <w:t>«</w:t>
      </w:r>
      <w:r w:rsidR="005C7092" w:rsidRPr="008C2E2A">
        <w:rPr>
          <w:rFonts w:ascii="Times New Roman" w:hAnsi="Times New Roman"/>
          <w:sz w:val="28"/>
          <w:szCs w:val="28"/>
          <w:lang w:val="uk-UA"/>
        </w:rPr>
        <w:t>Квітчаємо талантами Луганщину свою</w:t>
      </w:r>
      <w:r w:rsidRPr="008C2E2A">
        <w:rPr>
          <w:rFonts w:ascii="Times New Roman" w:hAnsi="Times New Roman"/>
          <w:sz w:val="28"/>
          <w:szCs w:val="28"/>
          <w:lang w:val="uk-UA"/>
        </w:rPr>
        <w:t xml:space="preserve">». </w:t>
      </w:r>
      <w:r w:rsidRPr="00B83D99">
        <w:rPr>
          <w:rFonts w:ascii="Times New Roman" w:hAnsi="Times New Roman"/>
          <w:sz w:val="28"/>
          <w:szCs w:val="28"/>
          <w:lang w:val="uk-UA"/>
        </w:rPr>
        <w:t>Експозиція  повинна демонструвати творчий потенціал та культурний імідж</w:t>
      </w:r>
      <w:r w:rsidR="009F1C07" w:rsidRPr="00B83D99">
        <w:rPr>
          <w:rFonts w:ascii="Times New Roman" w:hAnsi="Times New Roman"/>
          <w:sz w:val="28"/>
          <w:szCs w:val="28"/>
          <w:lang w:val="uk-UA"/>
        </w:rPr>
        <w:t xml:space="preserve"> об’єднаних територіальних громад 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(розмаїття видів, технік, напрямків традиційного, сучасного образотворчого та декоративно-ужиткового мистецтва, досягнення учасників виставки за останні 2 роки. </w:t>
      </w:r>
      <w:r w:rsidR="00964DA6">
        <w:rPr>
          <w:rFonts w:ascii="Times New Roman" w:hAnsi="Times New Roman"/>
          <w:sz w:val="28"/>
          <w:szCs w:val="28"/>
          <w:lang w:val="uk-UA"/>
        </w:rPr>
        <w:t xml:space="preserve">Експозиція виставки повинна складатися виключно з </w:t>
      </w:r>
      <w:r w:rsidR="00964DA6" w:rsidRPr="00964DA6">
        <w:rPr>
          <w:rFonts w:ascii="Times New Roman" w:hAnsi="Times New Roman"/>
          <w:sz w:val="28"/>
          <w:szCs w:val="28"/>
          <w:lang w:val="uk-UA"/>
        </w:rPr>
        <w:t>новостворених робі</w:t>
      </w:r>
      <w:r w:rsidR="008C2E2A" w:rsidRPr="00964DA6">
        <w:rPr>
          <w:rFonts w:ascii="Times New Roman" w:hAnsi="Times New Roman"/>
          <w:sz w:val="28"/>
          <w:szCs w:val="28"/>
          <w:lang w:val="uk-UA"/>
        </w:rPr>
        <w:t>т</w:t>
      </w:r>
      <w:r w:rsidR="00964DA6" w:rsidRPr="00964DA6">
        <w:rPr>
          <w:rFonts w:ascii="Times New Roman" w:hAnsi="Times New Roman"/>
          <w:sz w:val="28"/>
          <w:szCs w:val="28"/>
          <w:lang w:val="uk-UA"/>
        </w:rPr>
        <w:t>.</w:t>
      </w:r>
    </w:p>
    <w:p w14:paraId="22BCC13D" w14:textId="77777777" w:rsidR="005152D2" w:rsidRPr="00B83D99" w:rsidRDefault="00550C30" w:rsidP="00E11C8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Виставка формується зі зразків традиційних та сучасних видів народн</w:t>
      </w:r>
      <w:r w:rsidR="005C7092" w:rsidRPr="00B83D99">
        <w:rPr>
          <w:rFonts w:ascii="Times New Roman" w:hAnsi="Times New Roman"/>
          <w:sz w:val="28"/>
          <w:szCs w:val="28"/>
          <w:lang w:val="uk-UA"/>
        </w:rPr>
        <w:t>ого мистецтва, виконаних в будь-</w:t>
      </w:r>
      <w:r w:rsidRPr="00B83D99">
        <w:rPr>
          <w:rFonts w:ascii="Times New Roman" w:hAnsi="Times New Roman"/>
          <w:sz w:val="28"/>
          <w:szCs w:val="28"/>
          <w:lang w:val="uk-UA"/>
        </w:rPr>
        <w:t>яких напрямках та техніках образотворчого та декоративно-ужиткового мистецтва (живопис,</w:t>
      </w:r>
      <w:r w:rsidR="005152D2" w:rsidRPr="00B83D99">
        <w:rPr>
          <w:rFonts w:ascii="Times New Roman" w:hAnsi="Times New Roman"/>
          <w:sz w:val="28"/>
          <w:szCs w:val="28"/>
          <w:lang w:val="uk-UA"/>
        </w:rPr>
        <w:t xml:space="preserve"> скульптура, фотографія, флористика, вишивка, бісероплетіння, лозоплетіння,</w:t>
      </w:r>
      <w:r w:rsidR="005152D2" w:rsidRPr="00B83D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152D2" w:rsidRPr="00B83D99">
        <w:rPr>
          <w:rFonts w:ascii="Times New Roman" w:hAnsi="Times New Roman"/>
          <w:sz w:val="28"/>
          <w:szCs w:val="28"/>
          <w:lang w:val="uk-UA"/>
        </w:rPr>
        <w:t xml:space="preserve">деревообробка, ковальство, </w:t>
      </w:r>
      <w:r w:rsidRPr="00B83D99">
        <w:rPr>
          <w:rFonts w:ascii="Times New Roman" w:hAnsi="Times New Roman"/>
          <w:sz w:val="28"/>
          <w:szCs w:val="28"/>
          <w:lang w:val="uk-UA"/>
        </w:rPr>
        <w:t>графіка</w:t>
      </w:r>
      <w:r w:rsidR="005152D2" w:rsidRPr="00B83D99">
        <w:rPr>
          <w:rFonts w:ascii="Times New Roman" w:hAnsi="Times New Roman"/>
          <w:sz w:val="28"/>
          <w:szCs w:val="28"/>
          <w:lang w:val="uk-UA"/>
        </w:rPr>
        <w:t>, батік, розпис на склі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, ткацтво, </w:t>
      </w:r>
      <w:r w:rsidR="005152D2" w:rsidRPr="00B83D99">
        <w:rPr>
          <w:rFonts w:ascii="Times New Roman" w:hAnsi="Times New Roman"/>
          <w:sz w:val="28"/>
          <w:szCs w:val="28"/>
          <w:lang w:val="uk-UA"/>
        </w:rPr>
        <w:t>в’язання, лялькарство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, художня обробка металу, фелтінг, канзаші, паперопластика, вироби з природного матеріалу та ін.). </w:t>
      </w:r>
    </w:p>
    <w:p w14:paraId="3E4E12AF" w14:textId="77777777" w:rsidR="00350BAA" w:rsidRPr="00B83D99" w:rsidRDefault="00550C30" w:rsidP="00E11C8C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Кількість представлених робіт на висновки журі не впливає. </w:t>
      </w:r>
      <w:r w:rsidR="00E11C8C">
        <w:rPr>
          <w:rFonts w:ascii="Times New Roman" w:hAnsi="Times New Roman"/>
          <w:sz w:val="28"/>
          <w:szCs w:val="28"/>
          <w:lang w:val="uk-UA"/>
        </w:rPr>
        <w:t>Але рекомендуємо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 провести </w:t>
      </w:r>
      <w:r w:rsidR="00B33010">
        <w:rPr>
          <w:rFonts w:ascii="Times New Roman" w:hAnsi="Times New Roman"/>
          <w:sz w:val="28"/>
          <w:szCs w:val="28"/>
          <w:lang w:val="uk-UA"/>
        </w:rPr>
        <w:t xml:space="preserve">попередній 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ретельний відбір </w:t>
      </w:r>
      <w:r w:rsidR="00B33010">
        <w:rPr>
          <w:rFonts w:ascii="Times New Roman" w:hAnsi="Times New Roman"/>
          <w:sz w:val="28"/>
          <w:szCs w:val="28"/>
          <w:lang w:val="uk-UA"/>
        </w:rPr>
        <w:t xml:space="preserve">робіт 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та презентувати </w:t>
      </w:r>
      <w:r w:rsidR="00B33010">
        <w:rPr>
          <w:rFonts w:ascii="Times New Roman" w:hAnsi="Times New Roman"/>
          <w:sz w:val="28"/>
          <w:szCs w:val="28"/>
          <w:lang w:val="uk-UA"/>
        </w:rPr>
        <w:t>вироби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 високої якості, які </w:t>
      </w:r>
      <w:r w:rsidRPr="00E11C8C">
        <w:rPr>
          <w:rFonts w:ascii="Times New Roman" w:hAnsi="Times New Roman"/>
          <w:sz w:val="28"/>
          <w:szCs w:val="28"/>
          <w:lang w:val="uk-UA"/>
        </w:rPr>
        <w:t>мають</w:t>
      </w:r>
      <w:r w:rsidRPr="00B33010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завершений естетичний вигляд. Творчі роботи учасників виставки  </w:t>
      </w:r>
      <w:r w:rsidR="00B33010">
        <w:rPr>
          <w:rFonts w:ascii="Times New Roman" w:hAnsi="Times New Roman"/>
          <w:sz w:val="28"/>
          <w:szCs w:val="28"/>
          <w:lang w:val="uk-UA"/>
        </w:rPr>
        <w:t xml:space="preserve">обов’язково </w:t>
      </w:r>
      <w:r w:rsidRPr="00B83D99">
        <w:rPr>
          <w:rFonts w:ascii="Times New Roman" w:hAnsi="Times New Roman"/>
          <w:sz w:val="28"/>
          <w:szCs w:val="28"/>
          <w:lang w:val="uk-UA"/>
        </w:rPr>
        <w:t>супроводжуют</w:t>
      </w:r>
      <w:r w:rsidR="008C2E2A">
        <w:rPr>
          <w:rFonts w:ascii="Times New Roman" w:hAnsi="Times New Roman"/>
          <w:sz w:val="28"/>
          <w:szCs w:val="28"/>
          <w:lang w:val="uk-UA"/>
        </w:rPr>
        <w:t xml:space="preserve">ься етикеткою (розмір 8х5 см, шрифт </w:t>
      </w:r>
      <w:r w:rsidR="008C2E2A" w:rsidRPr="008C2E2A">
        <w:rPr>
          <w:rFonts w:ascii="Times New Roman" w:hAnsi="Times New Roman"/>
          <w:sz w:val="28"/>
          <w:szCs w:val="28"/>
          <w:lang w:val="uk-UA"/>
        </w:rPr>
        <w:t>Times New Roman</w:t>
      </w:r>
      <w:r w:rsidR="008C2E2A">
        <w:rPr>
          <w:rFonts w:ascii="Times New Roman" w:hAnsi="Times New Roman"/>
          <w:sz w:val="28"/>
          <w:szCs w:val="28"/>
          <w:lang w:val="uk-UA"/>
        </w:rPr>
        <w:t>, колір шрифту чорний, розмір шрифту - кегель 14)</w:t>
      </w:r>
      <w:r w:rsidR="00B33010">
        <w:rPr>
          <w:rFonts w:ascii="Times New Roman" w:hAnsi="Times New Roman"/>
          <w:sz w:val="28"/>
          <w:szCs w:val="28"/>
          <w:lang w:val="uk-UA"/>
        </w:rPr>
        <w:t>, де зазначається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542F8F07" w14:textId="77777777" w:rsidR="00350BAA" w:rsidRPr="00B83D99" w:rsidRDefault="00B33010" w:rsidP="00350B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</w:t>
      </w:r>
      <w:r w:rsidR="00350BAA" w:rsidRPr="00B83D99">
        <w:rPr>
          <w:rFonts w:ascii="Times New Roman" w:hAnsi="Times New Roman"/>
          <w:sz w:val="28"/>
          <w:szCs w:val="28"/>
          <w:lang w:val="uk-UA"/>
        </w:rPr>
        <w:t xml:space="preserve"> роботи;</w:t>
      </w:r>
    </w:p>
    <w:p w14:paraId="3F8ED603" w14:textId="77777777" w:rsidR="00350BAA" w:rsidRPr="00B83D99" w:rsidRDefault="00B33010" w:rsidP="00350B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техніка</w:t>
      </w:r>
      <w:r w:rsidR="00350BAA" w:rsidRPr="00B83D99">
        <w:rPr>
          <w:rFonts w:ascii="Times New Roman" w:hAnsi="Times New Roman"/>
          <w:sz w:val="28"/>
          <w:szCs w:val="28"/>
          <w:lang w:val="uk-UA"/>
        </w:rPr>
        <w:t xml:space="preserve"> виконання;</w:t>
      </w:r>
      <w:r w:rsidR="00550C30" w:rsidRPr="00B83D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5B4FC17" w14:textId="77777777" w:rsidR="00350BAA" w:rsidRPr="00B83D99" w:rsidRDefault="00350BAA" w:rsidP="00350B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використані матеріали;</w:t>
      </w:r>
    </w:p>
    <w:p w14:paraId="6B37F7BD" w14:textId="77777777" w:rsidR="00350BAA" w:rsidRPr="00B83D99" w:rsidRDefault="00550C30" w:rsidP="00350BA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прізвищ</w:t>
      </w:r>
      <w:r w:rsidR="00B631C9" w:rsidRPr="00B83D99">
        <w:rPr>
          <w:rFonts w:ascii="Times New Roman" w:hAnsi="Times New Roman"/>
          <w:sz w:val="28"/>
          <w:szCs w:val="28"/>
          <w:lang w:val="uk-UA"/>
        </w:rPr>
        <w:t>е та ім’я автора (назва творчого</w:t>
      </w:r>
      <w:r w:rsidR="00350BAA" w:rsidRPr="00B83D99">
        <w:rPr>
          <w:rFonts w:ascii="Times New Roman" w:hAnsi="Times New Roman"/>
          <w:sz w:val="28"/>
          <w:szCs w:val="28"/>
          <w:lang w:val="uk-UA"/>
        </w:rPr>
        <w:t xml:space="preserve"> формування);</w:t>
      </w:r>
    </w:p>
    <w:p w14:paraId="5D27F163" w14:textId="77777777" w:rsidR="008C2E2A" w:rsidRPr="008C2E2A" w:rsidRDefault="00550C30" w:rsidP="008C2E2A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з</w:t>
      </w:r>
      <w:r w:rsidR="00350BAA" w:rsidRPr="00B83D99">
        <w:rPr>
          <w:rFonts w:ascii="Times New Roman" w:hAnsi="Times New Roman"/>
          <w:sz w:val="28"/>
          <w:szCs w:val="28"/>
          <w:lang w:val="uk-UA"/>
        </w:rPr>
        <w:t>аклад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 культури. </w:t>
      </w:r>
    </w:p>
    <w:p w14:paraId="60645A2D" w14:textId="77777777" w:rsidR="00550C30" w:rsidRDefault="00550C30" w:rsidP="00E11C8C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Якщо це роботи образотворчого мистецтва чи декоративні панно, то етикетка кріпиться в нижньому правому куті. Етикетки для робіт усієї експозиції оформлюються в єдиному стилі та заповнюються єдиним обраним </w:t>
      </w:r>
      <w:r w:rsidRPr="00B83D99">
        <w:rPr>
          <w:rFonts w:ascii="Times New Roman" w:hAnsi="Times New Roman"/>
          <w:sz w:val="28"/>
          <w:szCs w:val="28"/>
          <w:lang w:val="uk-UA"/>
        </w:rPr>
        <w:lastRenderedPageBreak/>
        <w:t xml:space="preserve">шрифтом.  </w:t>
      </w:r>
      <w:r w:rsidR="008C2E2A" w:rsidRPr="00B65C86">
        <w:rPr>
          <w:rFonts w:ascii="Times New Roman" w:hAnsi="Times New Roman"/>
          <w:sz w:val="28"/>
          <w:szCs w:val="28"/>
          <w:lang w:val="uk-UA"/>
        </w:rPr>
        <w:t>Роботи</w:t>
      </w:r>
      <w:r w:rsidR="00B65C86" w:rsidRPr="00B65C86">
        <w:rPr>
          <w:rFonts w:ascii="Times New Roman" w:hAnsi="Times New Roman"/>
          <w:sz w:val="28"/>
          <w:szCs w:val="28"/>
          <w:lang w:val="uk-UA"/>
        </w:rPr>
        <w:t xml:space="preserve"> майстрів</w:t>
      </w:r>
      <w:r w:rsidR="008C2E2A" w:rsidRPr="00B65C86">
        <w:rPr>
          <w:rFonts w:ascii="Times New Roman" w:hAnsi="Times New Roman"/>
          <w:sz w:val="28"/>
          <w:szCs w:val="28"/>
          <w:lang w:val="uk-UA"/>
        </w:rPr>
        <w:t xml:space="preserve">, що були представлені </w:t>
      </w:r>
      <w:r w:rsidR="00B65C86" w:rsidRPr="00B65C8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8C2E2A" w:rsidRPr="00B65C86">
        <w:rPr>
          <w:rFonts w:ascii="Times New Roman" w:hAnsi="Times New Roman"/>
          <w:sz w:val="28"/>
          <w:szCs w:val="28"/>
          <w:lang w:val="uk-UA"/>
        </w:rPr>
        <w:t xml:space="preserve">творчому звіті Огляду-конкурсу у 2019 році </w:t>
      </w:r>
      <w:r w:rsidR="00B65C86">
        <w:rPr>
          <w:rFonts w:ascii="Times New Roman" w:hAnsi="Times New Roman"/>
          <w:sz w:val="28"/>
          <w:szCs w:val="28"/>
          <w:lang w:val="uk-UA"/>
        </w:rPr>
        <w:t>–</w:t>
      </w:r>
      <w:r w:rsidR="00B65C86" w:rsidRPr="00B65C8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2E2A" w:rsidRPr="00B65C86">
        <w:rPr>
          <w:rFonts w:ascii="Times New Roman" w:hAnsi="Times New Roman"/>
          <w:sz w:val="28"/>
          <w:szCs w:val="28"/>
          <w:lang w:val="uk-UA"/>
        </w:rPr>
        <w:t>не оцінюються.</w:t>
      </w:r>
    </w:p>
    <w:p w14:paraId="04E449D1" w14:textId="77777777" w:rsidR="00AA5ADB" w:rsidRPr="00B65C86" w:rsidRDefault="008C2E2A" w:rsidP="00E11C8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 xml:space="preserve">Якщо </w:t>
      </w:r>
      <w:r w:rsidR="00AA5ADB" w:rsidRPr="00B65C86">
        <w:rPr>
          <w:rFonts w:ascii="Times New Roman" w:hAnsi="Times New Roman"/>
          <w:sz w:val="28"/>
          <w:szCs w:val="28"/>
          <w:lang w:val="uk-UA"/>
        </w:rPr>
        <w:t xml:space="preserve">учасники Огляду-конкурсу, на території яких працюють майстри зі званням народний майстер Луганщини, не демонструють </w:t>
      </w:r>
      <w:r w:rsidR="00B65C86" w:rsidRPr="00B65C86">
        <w:rPr>
          <w:rFonts w:ascii="Times New Roman" w:hAnsi="Times New Roman"/>
          <w:sz w:val="28"/>
          <w:szCs w:val="28"/>
          <w:lang w:val="uk-UA"/>
        </w:rPr>
        <w:t xml:space="preserve">їх </w:t>
      </w:r>
      <w:r w:rsidR="00AA5ADB" w:rsidRPr="00B65C86">
        <w:rPr>
          <w:rFonts w:ascii="Times New Roman" w:hAnsi="Times New Roman"/>
          <w:sz w:val="28"/>
          <w:szCs w:val="28"/>
          <w:lang w:val="uk-UA"/>
        </w:rPr>
        <w:t xml:space="preserve">творчі роботи у звітній виставці, це </w:t>
      </w:r>
      <w:r w:rsidR="00B65C86" w:rsidRPr="00B65C86">
        <w:rPr>
          <w:rFonts w:ascii="Times New Roman" w:hAnsi="Times New Roman"/>
          <w:sz w:val="28"/>
          <w:szCs w:val="28"/>
          <w:lang w:val="uk-UA"/>
        </w:rPr>
        <w:t>буде впливати на критерії оцінювання при роботі журі.</w:t>
      </w:r>
      <w:r w:rsidR="00AA5ADB" w:rsidRPr="00B65C8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4F085C2" w14:textId="77777777" w:rsidR="00AA5ADB" w:rsidRDefault="00BC287C" w:rsidP="00964DA6">
      <w:pPr>
        <w:pStyle w:val="Standard"/>
        <w:spacing w:after="0"/>
        <w:ind w:firstLine="708"/>
        <w:jc w:val="both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Після проведення І етапу – місцевого, який проводиться з </w:t>
      </w:r>
      <w:r w:rsidR="00AA5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квітня по </w:t>
      </w:r>
      <w:r w:rsidR="00AA5A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 липня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2021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C410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закладах культури територіа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льних громад Луганської області, 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в</w:t>
      </w:r>
      <w:r w:rsidRPr="00BC287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иставка монтується в реальному часі, після чого створюється відеоролик з панорамним обзором експозиції та голосовим супроводом екскурсовода</w:t>
      </w:r>
      <w:r w:rsidR="00083CD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</w:t>
      </w:r>
      <w:r w:rsidR="00AA5AD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(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за к</w:t>
      </w:r>
      <w:r w:rsidR="00083CD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адром</w:t>
      </w:r>
      <w:r w:rsidR="00AA5AD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) </w:t>
      </w:r>
      <w:r w:rsidR="00AA5ADB">
        <w:rPr>
          <w:rStyle w:val="a5"/>
          <w:rFonts w:ascii="Times New Roman" w:hAnsi="Times New Roman"/>
          <w:bCs/>
          <w:i w:val="0"/>
          <w:sz w:val="28"/>
          <w:szCs w:val="28"/>
        </w:rPr>
        <w:t>і для участі у І</w:t>
      </w:r>
      <w:r w:rsidR="00AA5ADB">
        <w:rPr>
          <w:rFonts w:ascii="Times New Roman" w:hAnsi="Times New Roman"/>
          <w:color w:val="000000"/>
          <w:sz w:val="28"/>
          <w:szCs w:val="28"/>
          <w:lang w:eastAsia="uk-UA"/>
        </w:rPr>
        <w:t>І етапі</w:t>
      </w:r>
      <w:r w:rsidR="00AA5ADB" w:rsidRPr="001C3F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– </w:t>
      </w:r>
      <w:r w:rsidR="00AA5ADB">
        <w:rPr>
          <w:rFonts w:ascii="Times New Roman" w:hAnsi="Times New Roman"/>
          <w:color w:val="000000"/>
          <w:sz w:val="28"/>
          <w:szCs w:val="28"/>
          <w:lang w:eastAsia="uk-UA"/>
        </w:rPr>
        <w:t>обласному, надсилається до ЛОЦНТ до 1 вересня 2021 року.</w:t>
      </w:r>
    </w:p>
    <w:p w14:paraId="5A482B1B" w14:textId="77777777" w:rsidR="00350BAA" w:rsidRDefault="00BC287C" w:rsidP="00964DA6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Відеоролик має розпочинатися із зазначення території, яка презентує виставку; </w:t>
      </w:r>
      <w:r w:rsidR="00083CD8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розкривати</w:t>
      </w:r>
      <w:r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 загальний вид експозиції та </w:t>
      </w:r>
      <w:r w:rsidR="005B20E5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детальний, фрагментарний огляд робіт експозиції. </w:t>
      </w:r>
      <w:r w:rsidRPr="00BC287C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Також, надається портфоліо виставки, яке складається з окремих фот</w:t>
      </w:r>
      <w:r w:rsidRPr="00BC287C">
        <w:rPr>
          <w:rStyle w:val="a5"/>
          <w:rFonts w:ascii="Times New Roman" w:hAnsi="Times New Roman"/>
          <w:bCs/>
          <w:i w:val="0"/>
          <w:sz w:val="28"/>
          <w:szCs w:val="28"/>
        </w:rPr>
        <w:t>о</w:t>
      </w:r>
      <w:r w:rsidR="005B20E5">
        <w:rPr>
          <w:rStyle w:val="a5"/>
          <w:rFonts w:ascii="Times New Roman" w:hAnsi="Times New Roman"/>
          <w:bCs/>
          <w:i w:val="0"/>
          <w:sz w:val="28"/>
          <w:szCs w:val="28"/>
        </w:rPr>
        <w:t>гра</w:t>
      </w:r>
      <w:r>
        <w:rPr>
          <w:rStyle w:val="a5"/>
          <w:rFonts w:ascii="Times New Roman" w:hAnsi="Times New Roman"/>
          <w:bCs/>
          <w:i w:val="0"/>
          <w:sz w:val="28"/>
          <w:szCs w:val="28"/>
        </w:rPr>
        <w:t>фій</w:t>
      </w:r>
      <w:r w:rsidRPr="00BC287C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кожної з робіт виставки</w:t>
      </w:r>
      <w:r w:rsidR="00083CD8">
        <w:rPr>
          <w:rStyle w:val="a5"/>
          <w:rFonts w:ascii="Times New Roman" w:hAnsi="Times New Roman"/>
          <w:bCs/>
          <w:i w:val="0"/>
          <w:sz w:val="28"/>
          <w:szCs w:val="28"/>
        </w:rPr>
        <w:t xml:space="preserve"> та переліку виставкових робіт</w:t>
      </w:r>
      <w:r w:rsidR="00083CD8" w:rsidRPr="00083CD8">
        <w:rPr>
          <w:rFonts w:ascii="Times New Roman" w:hAnsi="Times New Roman"/>
          <w:sz w:val="28"/>
          <w:szCs w:val="28"/>
        </w:rPr>
        <w:t xml:space="preserve"> </w:t>
      </w:r>
      <w:r w:rsidR="00083CD8" w:rsidRPr="00B83D99">
        <w:rPr>
          <w:rFonts w:ascii="Times New Roman" w:hAnsi="Times New Roman"/>
          <w:sz w:val="28"/>
          <w:szCs w:val="28"/>
        </w:rPr>
        <w:t>(</w:t>
      </w:r>
      <w:r w:rsidR="00083CD8" w:rsidRPr="00B33010">
        <w:rPr>
          <w:rFonts w:ascii="Times New Roman" w:hAnsi="Times New Roman"/>
          <w:i/>
          <w:sz w:val="28"/>
          <w:szCs w:val="28"/>
        </w:rPr>
        <w:t>Додаток 1</w:t>
      </w:r>
      <w:r w:rsidR="00083CD8" w:rsidRPr="00B83D99">
        <w:rPr>
          <w:rFonts w:ascii="Times New Roman" w:hAnsi="Times New Roman"/>
          <w:sz w:val="28"/>
          <w:szCs w:val="28"/>
        </w:rPr>
        <w:t>).</w:t>
      </w:r>
      <w:r w:rsidRPr="00BC287C">
        <w:rPr>
          <w:rFonts w:ascii="Times New Roman" w:hAnsi="Times New Roman"/>
          <w:sz w:val="28"/>
          <w:szCs w:val="28"/>
        </w:rPr>
        <w:t xml:space="preserve"> </w:t>
      </w:r>
      <w:r w:rsidR="005B20E5">
        <w:rPr>
          <w:rFonts w:ascii="Times New Roman" w:hAnsi="Times New Roman"/>
          <w:sz w:val="28"/>
          <w:szCs w:val="28"/>
        </w:rPr>
        <w:t>Кожне фото, яке входить до портфоліо повинно мати но</w:t>
      </w:r>
      <w:r w:rsidR="00E11C8C">
        <w:rPr>
          <w:rFonts w:ascii="Times New Roman" w:hAnsi="Times New Roman"/>
          <w:sz w:val="28"/>
          <w:szCs w:val="28"/>
        </w:rPr>
        <w:t xml:space="preserve">мер за порядком </w:t>
      </w:r>
      <w:r w:rsidR="005B20E5">
        <w:rPr>
          <w:rFonts w:ascii="Times New Roman" w:hAnsi="Times New Roman"/>
          <w:sz w:val="28"/>
          <w:szCs w:val="28"/>
        </w:rPr>
        <w:t xml:space="preserve">та </w:t>
      </w:r>
      <w:r w:rsidR="00E11C8C">
        <w:rPr>
          <w:rFonts w:ascii="Times New Roman" w:hAnsi="Times New Roman"/>
          <w:sz w:val="28"/>
          <w:szCs w:val="28"/>
        </w:rPr>
        <w:t>пі</w:t>
      </w:r>
      <w:r w:rsidR="005B20E5">
        <w:rPr>
          <w:rFonts w:ascii="Times New Roman" w:hAnsi="Times New Roman"/>
          <w:sz w:val="28"/>
          <w:szCs w:val="28"/>
        </w:rPr>
        <w:t xml:space="preserve">дпис, згідно </w:t>
      </w:r>
      <w:r w:rsidRPr="00B83D99">
        <w:rPr>
          <w:rFonts w:ascii="Times New Roman" w:hAnsi="Times New Roman"/>
          <w:sz w:val="28"/>
          <w:szCs w:val="28"/>
        </w:rPr>
        <w:t>перелік</w:t>
      </w:r>
      <w:r w:rsidR="005B20E5">
        <w:rPr>
          <w:rFonts w:ascii="Times New Roman" w:hAnsi="Times New Roman"/>
          <w:sz w:val="28"/>
          <w:szCs w:val="28"/>
        </w:rPr>
        <w:t>у</w:t>
      </w:r>
      <w:r w:rsidRPr="00B83D99">
        <w:rPr>
          <w:rFonts w:ascii="Times New Roman" w:hAnsi="Times New Roman"/>
          <w:sz w:val="28"/>
          <w:szCs w:val="28"/>
        </w:rPr>
        <w:t xml:space="preserve"> </w:t>
      </w:r>
      <w:r w:rsidR="00610F50">
        <w:rPr>
          <w:rFonts w:ascii="Times New Roman" w:hAnsi="Times New Roman"/>
          <w:sz w:val="28"/>
          <w:szCs w:val="28"/>
        </w:rPr>
        <w:t>виставкових робіт.</w:t>
      </w:r>
    </w:p>
    <w:p w14:paraId="1DAA9D87" w14:textId="77777777" w:rsidR="000D3325" w:rsidRPr="0074517E" w:rsidRDefault="000D3325" w:rsidP="007738A7">
      <w:pPr>
        <w:pStyle w:val="a3"/>
        <w:ind w:left="360"/>
        <w:jc w:val="both"/>
        <w:rPr>
          <w:rStyle w:val="a5"/>
          <w:rFonts w:ascii="Times New Roman" w:hAnsi="Times New Roman"/>
          <w:bCs/>
          <w:i w:val="0"/>
          <w:sz w:val="28"/>
          <w:szCs w:val="28"/>
        </w:rPr>
      </w:pP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Відеоролик 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має </w:t>
      </w: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розпочинатися із зазначення території,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назви та гасла Огляду-конкурсу, а також із зазначенням складової творчого звіту.</w:t>
      </w:r>
    </w:p>
    <w:p w14:paraId="3569FB0B" w14:textId="77777777" w:rsidR="007738A7" w:rsidRPr="0074517E" w:rsidRDefault="007738A7" w:rsidP="007738A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14:paraId="3DD094E9" w14:textId="77777777" w:rsidR="00B631C9" w:rsidRPr="00B83D99" w:rsidRDefault="00350BAA" w:rsidP="00610F50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sz w:val="28"/>
          <w:szCs w:val="28"/>
          <w:lang w:val="uk-UA"/>
        </w:rPr>
        <w:t xml:space="preserve">Журі оцінює </w:t>
      </w:r>
      <w:r w:rsidR="00B33010">
        <w:rPr>
          <w:rFonts w:ascii="Times New Roman" w:hAnsi="Times New Roman"/>
          <w:b/>
          <w:sz w:val="28"/>
          <w:szCs w:val="28"/>
          <w:lang w:val="uk-UA"/>
        </w:rPr>
        <w:t>загальну експозицію виставки</w:t>
      </w:r>
      <w:r w:rsidRPr="00B83D99">
        <w:rPr>
          <w:rFonts w:ascii="Times New Roman" w:hAnsi="Times New Roman"/>
          <w:b/>
          <w:sz w:val="28"/>
          <w:szCs w:val="28"/>
          <w:lang w:val="uk-UA"/>
        </w:rPr>
        <w:t xml:space="preserve"> за 15-бальною системою</w:t>
      </w:r>
      <w:r w:rsidR="00B33010">
        <w:rPr>
          <w:rFonts w:ascii="Times New Roman" w:hAnsi="Times New Roman"/>
          <w:b/>
          <w:sz w:val="28"/>
          <w:szCs w:val="28"/>
          <w:lang w:val="uk-UA"/>
        </w:rPr>
        <w:t>,</w:t>
      </w:r>
      <w:r w:rsidRPr="00B83D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3BF1">
        <w:rPr>
          <w:rFonts w:ascii="Times New Roman" w:hAnsi="Times New Roman"/>
          <w:b/>
          <w:sz w:val="28"/>
          <w:szCs w:val="28"/>
          <w:lang w:val="uk-UA"/>
        </w:rPr>
        <w:t>т</w:t>
      </w:r>
      <w:r w:rsidR="00B33010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B83D99">
        <w:rPr>
          <w:rFonts w:ascii="Times New Roman" w:hAnsi="Times New Roman"/>
          <w:b/>
          <w:sz w:val="28"/>
          <w:szCs w:val="28"/>
          <w:lang w:val="uk-UA"/>
        </w:rPr>
        <w:t>критеріями:</w:t>
      </w:r>
    </w:p>
    <w:p w14:paraId="05ED862A" w14:textId="77777777" w:rsidR="00B33010" w:rsidRPr="00B83D99" w:rsidRDefault="00B33010" w:rsidP="00B3301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ступінь емоційного впливу, загальний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вигляд експозиції;</w:t>
      </w:r>
    </w:p>
    <w:p w14:paraId="0440B2BB" w14:textId="77777777" w:rsidR="00B33010" w:rsidRDefault="00B33010" w:rsidP="00B3301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різноманітність напрямків та технік традиційного, сучасного декоративно-ужиткового </w:t>
      </w:r>
      <w:r>
        <w:rPr>
          <w:rFonts w:ascii="Times New Roman" w:hAnsi="Times New Roman"/>
          <w:sz w:val="28"/>
          <w:szCs w:val="28"/>
          <w:lang w:val="uk-UA"/>
        </w:rPr>
        <w:t xml:space="preserve">та образотворчого </w:t>
      </w:r>
      <w:r w:rsidRPr="00B83D99">
        <w:rPr>
          <w:rFonts w:ascii="Times New Roman" w:hAnsi="Times New Roman"/>
          <w:sz w:val="28"/>
          <w:szCs w:val="28"/>
          <w:lang w:val="uk-UA"/>
        </w:rPr>
        <w:t>мистецтва;</w:t>
      </w:r>
    </w:p>
    <w:p w14:paraId="41156F9F" w14:textId="77777777" w:rsidR="00B33010" w:rsidRPr="00B33010" w:rsidRDefault="00B33010" w:rsidP="00B3301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творча фантазія, оригінальність мислення;</w:t>
      </w:r>
    </w:p>
    <w:p w14:paraId="6E680FBC" w14:textId="77777777" w:rsidR="00B631C9" w:rsidRPr="00B83D99" w:rsidRDefault="000C26C8" w:rsidP="00B631C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майстерність виконання </w:t>
      </w:r>
      <w:r w:rsidR="00B631C9" w:rsidRPr="00B83D99">
        <w:rPr>
          <w:rFonts w:ascii="Times New Roman" w:hAnsi="Times New Roman"/>
          <w:sz w:val="28"/>
          <w:szCs w:val="28"/>
          <w:lang w:val="uk-UA"/>
        </w:rPr>
        <w:t>(рівень володіння обраною технікою, матеріалом);</w:t>
      </w:r>
    </w:p>
    <w:p w14:paraId="29308B7F" w14:textId="77777777" w:rsidR="00350BAA" w:rsidRPr="00B83D99" w:rsidRDefault="00B631C9" w:rsidP="00350BAA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естетичний вигляд роботи;</w:t>
      </w:r>
    </w:p>
    <w:p w14:paraId="466445B4" w14:textId="77777777" w:rsidR="00CE1CDE" w:rsidRPr="00CE1CDE" w:rsidRDefault="00B631C9" w:rsidP="00CE1CDE">
      <w:pPr>
        <w:pStyle w:val="a3"/>
        <w:numPr>
          <w:ilvl w:val="0"/>
          <w:numId w:val="7"/>
        </w:num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збереження місцевих традицій народного д</w:t>
      </w:r>
      <w:r w:rsidR="00B33010">
        <w:rPr>
          <w:rFonts w:ascii="Times New Roman" w:hAnsi="Times New Roman"/>
          <w:sz w:val="28"/>
          <w:szCs w:val="28"/>
          <w:lang w:val="uk-UA"/>
        </w:rPr>
        <w:t>екоративно-ужиткового мистецтва.</w:t>
      </w:r>
    </w:p>
    <w:p w14:paraId="0FD2D792" w14:textId="77777777" w:rsidR="007738A7" w:rsidRPr="00964DA6" w:rsidRDefault="00CE1CDE" w:rsidP="00964DA6">
      <w:pPr>
        <w:pStyle w:val="a3"/>
        <w:spacing w:after="240"/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33010">
        <w:rPr>
          <w:rFonts w:ascii="Times New Roman" w:hAnsi="Times New Roman"/>
          <w:i/>
          <w:sz w:val="28"/>
          <w:szCs w:val="28"/>
          <w:lang w:val="uk-UA"/>
        </w:rPr>
        <w:t xml:space="preserve">Роботи, які не відповідають зазначеним вимогам оформлення та не мають необхідну документацію, журі не розглядає. </w:t>
      </w:r>
    </w:p>
    <w:p w14:paraId="26A4B2F7" w14:textId="77777777" w:rsidR="00964DA6" w:rsidRPr="00964DA6" w:rsidRDefault="00964DA6" w:rsidP="00CE1CDE">
      <w:pPr>
        <w:pStyle w:val="a3"/>
        <w:spacing w:after="240"/>
        <w:ind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177266AE" w14:textId="77777777" w:rsidR="00CE1CDE" w:rsidRDefault="00935FF8" w:rsidP="00B33010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 xml:space="preserve">Методичні рекомендації </w:t>
      </w:r>
    </w:p>
    <w:p w14:paraId="1AD9D67D" w14:textId="77777777" w:rsidR="00CE1CDE" w:rsidRDefault="00935FF8" w:rsidP="00CE1CDE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щодо підготовки</w:t>
      </w:r>
      <w:r w:rsidRPr="00B83D99">
        <w:rPr>
          <w:lang w:val="uk-UA"/>
        </w:rPr>
        <w:t xml:space="preserve"> </w:t>
      </w: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портфоліо місцевих</w:t>
      </w:r>
    </w:p>
    <w:p w14:paraId="32063282" w14:textId="77777777" w:rsidR="00935FF8" w:rsidRPr="00B33010" w:rsidRDefault="00935FF8" w:rsidP="00CE1CDE">
      <w:pPr>
        <w:pStyle w:val="a3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елементів нематеріальної культурної спадщини</w:t>
      </w:r>
    </w:p>
    <w:p w14:paraId="32CC6870" w14:textId="77777777" w:rsidR="000C26C8" w:rsidRPr="00B83D99" w:rsidRDefault="003024AD" w:rsidP="00FD24B9">
      <w:pPr>
        <w:pStyle w:val="a3"/>
        <w:ind w:firstLine="426"/>
        <w:jc w:val="both"/>
        <w:rPr>
          <w:rFonts w:eastAsia="Times New Roman"/>
          <w:b/>
          <w:bCs/>
          <w:color w:val="000000"/>
          <w:kern w:val="24"/>
          <w:sz w:val="28"/>
          <w:szCs w:val="28"/>
          <w:lang w:val="uk-UA" w:eastAsia="ru-RU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Згідно з чинним законодавством</w:t>
      </w:r>
      <w:r w:rsidR="00935FF8" w:rsidRPr="00B83D99">
        <w:rPr>
          <w:rFonts w:ascii="Times New Roman" w:hAnsi="Times New Roman"/>
          <w:sz w:val="28"/>
          <w:szCs w:val="28"/>
          <w:lang w:val="uk-UA"/>
        </w:rPr>
        <w:t xml:space="preserve"> нематеріальна культурна спадщина (НКС) – це звичаї, форми представлення </w:t>
      </w:r>
      <w:r w:rsidR="00FD24B9">
        <w:rPr>
          <w:rFonts w:ascii="Times New Roman" w:hAnsi="Times New Roman"/>
          <w:sz w:val="28"/>
          <w:szCs w:val="28"/>
          <w:lang w:val="uk-UA"/>
        </w:rPr>
        <w:t xml:space="preserve">і вираження, знання і навички, </w:t>
      </w:r>
      <w:r w:rsidR="00935FF8" w:rsidRPr="00B83D99">
        <w:rPr>
          <w:rFonts w:ascii="Times New Roman" w:hAnsi="Times New Roman"/>
          <w:sz w:val="28"/>
          <w:szCs w:val="28"/>
          <w:lang w:val="uk-UA"/>
        </w:rPr>
        <w:t>а також пов’язані з ними ін</w:t>
      </w:r>
      <w:r w:rsidRPr="00B83D99">
        <w:rPr>
          <w:rFonts w:ascii="Times New Roman" w:hAnsi="Times New Roman"/>
          <w:sz w:val="28"/>
          <w:szCs w:val="28"/>
          <w:lang w:val="uk-UA"/>
        </w:rPr>
        <w:t>струменти, предмети, артефакти й</w:t>
      </w:r>
      <w:r w:rsidR="00935FF8" w:rsidRPr="00B83D99">
        <w:rPr>
          <w:rFonts w:ascii="Times New Roman" w:hAnsi="Times New Roman"/>
          <w:sz w:val="28"/>
          <w:szCs w:val="28"/>
          <w:lang w:val="uk-UA"/>
        </w:rPr>
        <w:t xml:space="preserve"> культурні простори, – визнані співтовариствами, група</w:t>
      </w:r>
      <w:r w:rsidRPr="00B83D99">
        <w:rPr>
          <w:rFonts w:ascii="Times New Roman" w:hAnsi="Times New Roman"/>
          <w:sz w:val="28"/>
          <w:szCs w:val="28"/>
          <w:lang w:val="uk-UA"/>
        </w:rPr>
        <w:t>ми й</w:t>
      </w:r>
      <w:r w:rsidR="00935FF8" w:rsidRPr="00B83D99">
        <w:rPr>
          <w:rFonts w:ascii="Times New Roman" w:hAnsi="Times New Roman"/>
          <w:sz w:val="28"/>
          <w:szCs w:val="28"/>
          <w:lang w:val="uk-UA"/>
        </w:rPr>
        <w:t>, в деяких окремих випадках особами в якості частини їх культурної спадщини.</w:t>
      </w:r>
      <w:r w:rsidR="00935FF8" w:rsidRPr="00B83D99">
        <w:rPr>
          <w:rFonts w:eastAsia="Times New Roman"/>
          <w:b/>
          <w:bCs/>
          <w:color w:val="000000"/>
          <w:kern w:val="24"/>
          <w:sz w:val="28"/>
          <w:szCs w:val="28"/>
          <w:lang w:val="uk-UA" w:eastAsia="ru-RU"/>
        </w:rPr>
        <w:t xml:space="preserve"> </w:t>
      </w:r>
    </w:p>
    <w:p w14:paraId="66CF67E7" w14:textId="77777777" w:rsidR="00935FF8" w:rsidRPr="00B83D99" w:rsidRDefault="00935FF8" w:rsidP="000C26C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lastRenderedPageBreak/>
        <w:t xml:space="preserve">Нематеріальна культура – продукт діяльності будь-якої спільноти: і малої, як, наприклад, </w:t>
      </w:r>
      <w:r w:rsidR="00FD24B9">
        <w:rPr>
          <w:rFonts w:ascii="Times New Roman" w:hAnsi="Times New Roman"/>
          <w:sz w:val="28"/>
          <w:szCs w:val="28"/>
          <w:lang w:val="uk-UA"/>
        </w:rPr>
        <w:t xml:space="preserve">родина або 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сільська громада, і такої великої, як, скажімо, народ. </w:t>
      </w:r>
    </w:p>
    <w:p w14:paraId="3DD1F33E" w14:textId="77777777" w:rsidR="008010DD" w:rsidRDefault="00935FF8" w:rsidP="008010DD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Тому ситуація, коли елементи нематеріальної культурної спадщини повністю відсутні на тій чи іншій території, населеній людьми, неможлива в принципі. </w:t>
      </w:r>
      <w:r w:rsidR="008010DD" w:rsidRPr="008010DD">
        <w:rPr>
          <w:rFonts w:ascii="Times New Roman" w:hAnsi="Times New Roman"/>
          <w:sz w:val="28"/>
          <w:szCs w:val="28"/>
          <w:lang w:val="uk-UA"/>
        </w:rPr>
        <w:t>Більш детальну інформацію щодо нематеріальної культурної спадщини можна переглянути</w:t>
      </w:r>
      <w:r w:rsidR="008010DD">
        <w:rPr>
          <w:rFonts w:ascii="Times New Roman" w:hAnsi="Times New Roman"/>
          <w:sz w:val="28"/>
          <w:szCs w:val="28"/>
          <w:lang w:val="uk-UA"/>
        </w:rPr>
        <w:t>:</w:t>
      </w:r>
      <w:r w:rsidR="008010DD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14:paraId="3A6D61B3" w14:textId="77777777" w:rsidR="008010DD" w:rsidRDefault="008010DD" w:rsidP="008010DD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8010DD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="00935FF8" w:rsidRPr="00B83D99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 xml:space="preserve">офіційному сайті ЛОЦНТ, за посиланням: </w:t>
      </w:r>
      <w:hyperlink r:id="rId7" w:history="1">
        <w:r w:rsidRPr="00CD2D2C">
          <w:rPr>
            <w:rStyle w:val="aa"/>
            <w:rFonts w:ascii="Times New Roman" w:hAnsi="Times New Roman"/>
            <w:sz w:val="28"/>
            <w:szCs w:val="28"/>
            <w:lang w:val="uk-UA"/>
          </w:rPr>
          <w:t>https://www.youtube.com/watch?v=BfAkdEXvmic&amp;list=PLxfMS9KPpWwwdE9LXS-bwUN8oISKQIfIa&amp;index=9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49D125" w14:textId="77777777" w:rsidR="008010DD" w:rsidRDefault="008010DD" w:rsidP="008010DD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на </w:t>
      </w:r>
      <w:r w:rsidR="00BF3DFB">
        <w:rPr>
          <w:rFonts w:ascii="Times New Roman" w:hAnsi="Times New Roman"/>
          <w:sz w:val="28"/>
          <w:szCs w:val="28"/>
          <w:lang w:val="uk-UA"/>
        </w:rPr>
        <w:t xml:space="preserve">каналі </w:t>
      </w:r>
      <w:r w:rsidR="00935FF8" w:rsidRPr="00B83D99">
        <w:rPr>
          <w:rFonts w:ascii="Times New Roman" w:hAnsi="Times New Roman"/>
          <w:sz w:val="28"/>
          <w:szCs w:val="28"/>
          <w:lang w:val="en-US"/>
        </w:rPr>
        <w:t>YouTube</w:t>
      </w:r>
      <w:r w:rsidR="00935FF8" w:rsidRPr="00B83D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3DFB" w:rsidRPr="00B83D99">
        <w:rPr>
          <w:rFonts w:ascii="Times New Roman" w:hAnsi="Times New Roman"/>
          <w:sz w:val="28"/>
          <w:szCs w:val="28"/>
          <w:lang w:val="uk-UA"/>
        </w:rPr>
        <w:t>ЛОЦНТ</w:t>
      </w:r>
      <w:r>
        <w:rPr>
          <w:rFonts w:ascii="Times New Roman" w:hAnsi="Times New Roman"/>
          <w:sz w:val="28"/>
          <w:szCs w:val="28"/>
          <w:lang w:val="uk-UA"/>
        </w:rPr>
        <w:t>, за посиланням:</w:t>
      </w:r>
      <w:r w:rsidRPr="008010DD">
        <w:rPr>
          <w:lang w:val="uk-UA"/>
        </w:rPr>
        <w:t xml:space="preserve"> </w:t>
      </w:r>
      <w:hyperlink r:id="rId8" w:history="1">
        <w:r w:rsidRPr="00CD2D2C">
          <w:rPr>
            <w:rStyle w:val="aa"/>
            <w:rFonts w:ascii="Times New Roman" w:hAnsi="Times New Roman"/>
            <w:sz w:val="28"/>
            <w:szCs w:val="28"/>
            <w:lang w:val="uk-UA"/>
          </w:rPr>
          <w:t>https://locnt.com.ua/home/metodychti-materialy/660-nkso.html</w:t>
        </w:r>
      </w:hyperlink>
    </w:p>
    <w:p w14:paraId="57E925FF" w14:textId="77777777" w:rsidR="000C26C8" w:rsidRPr="00B83D99" w:rsidRDefault="000C26C8" w:rsidP="00935FF8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639243" w14:textId="77777777" w:rsidR="00935FF8" w:rsidRDefault="00D86458" w:rsidP="000C26C8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610F5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Кожна територіальна громада </w:t>
      </w:r>
      <w:r w:rsidRPr="00610F50">
        <w:rPr>
          <w:rFonts w:ascii="Times New Roman" w:hAnsi="Times New Roman"/>
          <w:sz w:val="28"/>
          <w:szCs w:val="28"/>
          <w:lang w:val="uk-UA"/>
        </w:rPr>
        <w:t>пре</w:t>
      </w:r>
      <w:r w:rsidR="00990A16" w:rsidRPr="00610F50">
        <w:rPr>
          <w:rFonts w:ascii="Times New Roman" w:hAnsi="Times New Roman"/>
          <w:sz w:val="28"/>
          <w:szCs w:val="28"/>
          <w:lang w:val="uk-UA"/>
        </w:rPr>
        <w:t>зентує</w:t>
      </w:r>
      <w:r w:rsidR="00935FF8"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один нововиявлений </w:t>
      </w:r>
      <w:r>
        <w:rPr>
          <w:rFonts w:ascii="Times New Roman" w:hAnsi="Times New Roman"/>
          <w:sz w:val="28"/>
          <w:szCs w:val="28"/>
          <w:lang w:val="uk-UA"/>
        </w:rPr>
        <w:t>елемент</w:t>
      </w:r>
      <w:r w:rsidRPr="00D864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нематеріальної </w:t>
      </w:r>
      <w:r w:rsidRPr="00D86458">
        <w:rPr>
          <w:rFonts w:ascii="Times New Roman" w:hAnsi="Times New Roman"/>
          <w:sz w:val="28"/>
          <w:szCs w:val="28"/>
          <w:lang w:val="uk-UA"/>
        </w:rPr>
        <w:t>культурної спадщини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864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що побутує</w:t>
      </w:r>
      <w:r w:rsidR="008E3E56"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990A16">
        <w:rPr>
          <w:rFonts w:ascii="Times New Roman" w:hAnsi="Times New Roman"/>
          <w:bCs/>
          <w:iCs/>
          <w:sz w:val="28"/>
          <w:szCs w:val="28"/>
          <w:lang w:val="uk-UA"/>
        </w:rPr>
        <w:t>на її території. Презентація відбувається у вигляді</w:t>
      </w:r>
      <w:r w:rsidR="00610F50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портфоліо.</w:t>
      </w:r>
    </w:p>
    <w:p w14:paraId="54EEDA06" w14:textId="77777777" w:rsidR="00CE1CDE" w:rsidRPr="00CE1CDE" w:rsidRDefault="00CE1CDE" w:rsidP="000C26C8">
      <w:pPr>
        <w:pStyle w:val="a3"/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CE1C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Портфоліо місцевих елементів нематеріальної культурної спадщини надається у паперовому та електронному вигляді, що включає:</w:t>
      </w:r>
    </w:p>
    <w:p w14:paraId="6A2EEF2B" w14:textId="77777777" w:rsidR="00935FF8" w:rsidRPr="00B83D99" w:rsidRDefault="00935FF8" w:rsidP="003024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>опис елементу</w:t>
      </w:r>
      <w:r w:rsidR="00610F50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259A4068" w14:textId="77777777" w:rsidR="00935FF8" w:rsidRPr="00B83D99" w:rsidRDefault="00935FF8" w:rsidP="003024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>облікову картку елем</w:t>
      </w:r>
      <w:r w:rsidR="008E3E56"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енту </w:t>
      </w:r>
      <w:r w:rsidR="00610F50">
        <w:rPr>
          <w:rFonts w:ascii="Times New Roman" w:hAnsi="Times New Roman"/>
          <w:bCs/>
          <w:iCs/>
          <w:sz w:val="28"/>
          <w:szCs w:val="28"/>
          <w:lang w:val="uk-UA"/>
        </w:rPr>
        <w:t>(Додаток 2);</w:t>
      </w:r>
    </w:p>
    <w:p w14:paraId="29A58BF5" w14:textId="77777777" w:rsidR="00935FF8" w:rsidRPr="00B83D99" w:rsidRDefault="00935FF8" w:rsidP="003024AD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>згоду носіїв елементу</w:t>
      </w:r>
      <w:r w:rsidR="00CE1CDE">
        <w:rPr>
          <w:rFonts w:ascii="Times New Roman" w:hAnsi="Times New Roman"/>
          <w:bCs/>
          <w:iCs/>
          <w:sz w:val="28"/>
          <w:szCs w:val="28"/>
          <w:lang w:val="uk-UA"/>
        </w:rPr>
        <w:t xml:space="preserve"> (Додаток 3)</w:t>
      </w: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4EF6F5FE" w14:textId="77777777" w:rsidR="007C6CBA" w:rsidRPr="00610F50" w:rsidRDefault="00935FF8" w:rsidP="00610F50">
      <w:pPr>
        <w:pStyle w:val="a3"/>
        <w:numPr>
          <w:ilvl w:val="0"/>
          <w:numId w:val="11"/>
        </w:numPr>
        <w:spacing w:after="24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>допоміжні матеріали (фото елементу у кількості 10 одиниць</w:t>
      </w:r>
      <w:r w:rsidR="00990A1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8E3E56" w:rsidRPr="00B83D99">
        <w:rPr>
          <w:rFonts w:ascii="Times New Roman" w:hAnsi="Times New Roman"/>
          <w:bCs/>
          <w:iCs/>
          <w:sz w:val="28"/>
          <w:szCs w:val="28"/>
          <w:lang w:val="uk-UA"/>
        </w:rPr>
        <w:t>та відео</w:t>
      </w:r>
      <w:r w:rsidR="00990A16">
        <w:rPr>
          <w:rFonts w:ascii="Times New Roman" w:hAnsi="Times New Roman"/>
          <w:bCs/>
          <w:iCs/>
          <w:sz w:val="28"/>
          <w:szCs w:val="28"/>
          <w:lang w:val="uk-UA"/>
        </w:rPr>
        <w:t>матеріали</w:t>
      </w:r>
      <w:r w:rsidRPr="00B83D99">
        <w:rPr>
          <w:rFonts w:ascii="Times New Roman" w:hAnsi="Times New Roman"/>
          <w:bCs/>
          <w:iCs/>
          <w:sz w:val="28"/>
          <w:szCs w:val="28"/>
          <w:lang w:val="uk-UA"/>
        </w:rPr>
        <w:t xml:space="preserve">).   </w:t>
      </w:r>
    </w:p>
    <w:p w14:paraId="7347EFC1" w14:textId="77777777" w:rsidR="00935FF8" w:rsidRPr="007738A7" w:rsidRDefault="007C6CBA" w:rsidP="00043BF1">
      <w:pPr>
        <w:pStyle w:val="a3"/>
        <w:spacing w:after="240"/>
        <w:ind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738A7">
        <w:rPr>
          <w:rFonts w:ascii="Times New Roman" w:hAnsi="Times New Roman"/>
          <w:i/>
          <w:sz w:val="28"/>
          <w:szCs w:val="28"/>
          <w:lang w:val="uk-UA"/>
        </w:rPr>
        <w:t>Звертаємо вашу увагу, що портфоліо, яке не вміщує вищеза</w:t>
      </w:r>
      <w:r w:rsidR="000C26C8" w:rsidRPr="007738A7">
        <w:rPr>
          <w:rFonts w:ascii="Times New Roman" w:hAnsi="Times New Roman"/>
          <w:i/>
          <w:sz w:val="28"/>
          <w:szCs w:val="28"/>
          <w:lang w:val="uk-UA"/>
        </w:rPr>
        <w:t>значених пунктів журі не розгля</w:t>
      </w:r>
      <w:r w:rsidR="00043BF1" w:rsidRPr="007738A7">
        <w:rPr>
          <w:rFonts w:ascii="Times New Roman" w:hAnsi="Times New Roman"/>
          <w:i/>
          <w:sz w:val="28"/>
          <w:szCs w:val="28"/>
          <w:lang w:val="uk-UA"/>
        </w:rPr>
        <w:t>дає</w:t>
      </w:r>
      <w:r w:rsidRPr="007738A7">
        <w:rPr>
          <w:rFonts w:ascii="Times New Roman" w:hAnsi="Times New Roman"/>
          <w:i/>
          <w:sz w:val="28"/>
          <w:szCs w:val="28"/>
          <w:lang w:val="uk-UA"/>
        </w:rPr>
        <w:t>.</w:t>
      </w:r>
      <w:r w:rsidRPr="007738A7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990A16" w:rsidRPr="007738A7">
        <w:rPr>
          <w:rFonts w:ascii="Times New Roman" w:hAnsi="Times New Roman"/>
          <w:i/>
          <w:sz w:val="28"/>
          <w:szCs w:val="28"/>
          <w:lang w:val="uk-UA"/>
        </w:rPr>
        <w:t>Якщо елемент</w:t>
      </w:r>
      <w:r w:rsidRPr="007738A7">
        <w:rPr>
          <w:rFonts w:ascii="Times New Roman" w:hAnsi="Times New Roman"/>
          <w:i/>
          <w:sz w:val="28"/>
          <w:szCs w:val="28"/>
          <w:lang w:val="uk-UA"/>
        </w:rPr>
        <w:t xml:space="preserve"> НКС</w:t>
      </w:r>
      <w:r w:rsidR="00935FF8" w:rsidRPr="007738A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043BF1" w:rsidRPr="007738A7">
        <w:rPr>
          <w:rFonts w:ascii="Times New Roman" w:hAnsi="Times New Roman"/>
          <w:i/>
          <w:sz w:val="28"/>
          <w:szCs w:val="28"/>
          <w:lang w:val="uk-UA"/>
        </w:rPr>
        <w:t>- це</w:t>
      </w:r>
      <w:r w:rsidR="00935FF8" w:rsidRPr="007738A7">
        <w:rPr>
          <w:rFonts w:ascii="Times New Roman" w:hAnsi="Times New Roman"/>
          <w:i/>
          <w:sz w:val="28"/>
          <w:szCs w:val="28"/>
          <w:lang w:val="uk-UA"/>
        </w:rPr>
        <w:t xml:space="preserve"> кулінарний виріб, то обов’язковим додатком до інвентарної картки є рецепт цього виробу.</w:t>
      </w:r>
    </w:p>
    <w:p w14:paraId="29C5C131" w14:textId="77777777" w:rsidR="007C6CBA" w:rsidRPr="00E11C8C" w:rsidRDefault="007C6CBA" w:rsidP="00043BF1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sz w:val="28"/>
          <w:szCs w:val="28"/>
          <w:lang w:val="uk-UA"/>
        </w:rPr>
        <w:t>Журі оцінює п</w:t>
      </w:r>
      <w:r w:rsidR="00E11C8C">
        <w:rPr>
          <w:rFonts w:ascii="Times New Roman" w:hAnsi="Times New Roman"/>
          <w:b/>
          <w:sz w:val="28"/>
          <w:szCs w:val="28"/>
          <w:lang w:val="uk-UA"/>
        </w:rPr>
        <w:t>ор</w:t>
      </w:r>
      <w:r w:rsidR="00043BF1">
        <w:rPr>
          <w:rFonts w:ascii="Times New Roman" w:hAnsi="Times New Roman"/>
          <w:b/>
          <w:sz w:val="28"/>
          <w:szCs w:val="28"/>
          <w:lang w:val="uk-UA"/>
        </w:rPr>
        <w:t>тфоліо за 15-бальною системою, т</w:t>
      </w:r>
      <w:r w:rsidR="00E11C8C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B83D99">
        <w:rPr>
          <w:rFonts w:ascii="Times New Roman" w:hAnsi="Times New Roman"/>
          <w:b/>
          <w:sz w:val="28"/>
          <w:szCs w:val="28"/>
          <w:lang w:val="uk-UA"/>
        </w:rPr>
        <w:t>критеріями:</w:t>
      </w:r>
    </w:p>
    <w:p w14:paraId="229134DE" w14:textId="77777777" w:rsidR="007C6CBA" w:rsidRPr="00B83D99" w:rsidRDefault="007C6CBA" w:rsidP="003024A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відповідність поняттю нематеріальної культурної спадщини;</w:t>
      </w:r>
    </w:p>
    <w:p w14:paraId="37A5E7BD" w14:textId="77777777" w:rsidR="007C6CBA" w:rsidRPr="00B83D99" w:rsidRDefault="00BF3DFB" w:rsidP="003024AD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якісь</w:t>
      </w:r>
      <w:r w:rsidR="007C6CBA" w:rsidRPr="00B83D99">
        <w:rPr>
          <w:rFonts w:ascii="Times New Roman" w:hAnsi="Times New Roman"/>
          <w:sz w:val="28"/>
          <w:szCs w:val="28"/>
          <w:lang w:val="uk-UA"/>
        </w:rPr>
        <w:t xml:space="preserve"> оформлення портфоліо елементів нематеріальної культурної спадщини;</w:t>
      </w:r>
    </w:p>
    <w:p w14:paraId="72B81540" w14:textId="77777777" w:rsidR="00964DA6" w:rsidRDefault="007C6CBA" w:rsidP="000C26C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повнота дослідження елементів нематеріальної культурної спадщини.   </w:t>
      </w:r>
    </w:p>
    <w:p w14:paraId="1B141F0E" w14:textId="77777777" w:rsidR="00964DA6" w:rsidRPr="00964DA6" w:rsidRDefault="00964DA6" w:rsidP="000C26C8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F817A7" w14:textId="77777777" w:rsidR="00964DA6" w:rsidRDefault="00964DA6" w:rsidP="000C26C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B04B04" w14:textId="77777777" w:rsidR="00964DA6" w:rsidRPr="00B83D99" w:rsidRDefault="00964DA6" w:rsidP="000C26C8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3AC147" w14:textId="77777777" w:rsidR="00C1298D" w:rsidRPr="00990A16" w:rsidRDefault="00C1298D" w:rsidP="00990A16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 xml:space="preserve">Методичні рекомендації </w:t>
      </w:r>
      <w:r w:rsidRPr="00990A16">
        <w:rPr>
          <w:rFonts w:ascii="Times New Roman" w:hAnsi="Times New Roman"/>
          <w:b/>
          <w:i/>
          <w:sz w:val="28"/>
          <w:szCs w:val="28"/>
          <w:lang w:val="uk-UA"/>
        </w:rPr>
        <w:t>щодо підготовки відеопрезентації</w:t>
      </w:r>
    </w:p>
    <w:p w14:paraId="40159F0E" w14:textId="77777777" w:rsidR="00990A16" w:rsidRDefault="00C1298D" w:rsidP="00C1298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 xml:space="preserve">«Заклади культури сільських, селищних, міських рад: </w:t>
      </w:r>
    </w:p>
    <w:p w14:paraId="1883A2E5" w14:textId="77777777" w:rsidR="00C1298D" w:rsidRPr="00B83D99" w:rsidRDefault="00C1298D" w:rsidP="00C1298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>діяльність та творчі досягнення»</w:t>
      </w:r>
    </w:p>
    <w:p w14:paraId="0D0CF79F" w14:textId="77777777" w:rsidR="00C1298D" w:rsidRPr="00B83D99" w:rsidRDefault="00C1298D" w:rsidP="00C1298D">
      <w:pPr>
        <w:pStyle w:val="a3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5844CBA" w14:textId="77777777" w:rsidR="00C1298D" w:rsidRPr="00B83D99" w:rsidRDefault="00C1298D" w:rsidP="00990A1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Відеопрезентація «Заклади культури сільських, селищних, міських рад: діяльність та творчі досягнення» є звітом про роботу закладів культури певної територіальної громади, яка вміщує:</w:t>
      </w:r>
    </w:p>
    <w:p w14:paraId="7F805DB9" w14:textId="77777777" w:rsidR="000C26C8" w:rsidRPr="00990A16" w:rsidRDefault="00C1298D" w:rsidP="00990A1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загальну оцінку мережі закладів культури сільських, селищних, міських рад 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 xml:space="preserve">(клубні, заклади, ДШМ, школи естетичного виховання тощо); 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lastRenderedPageBreak/>
        <w:t>кількість творчих колективів за жанрами, з них зі званням «народний», «зразковий»);</w:t>
      </w:r>
    </w:p>
    <w:p w14:paraId="7A988075" w14:textId="77777777" w:rsidR="00E56E73" w:rsidRPr="00B83D99" w:rsidRDefault="00C1298D" w:rsidP="003024A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діяльність закладів культури у задоволенні соціально-культурних потреб 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>територіальних громад (характер роботи закладів культури (концерти, фестивалі, виставки, робота з</w:t>
      </w:r>
      <w:r w:rsidR="00486BA1" w:rsidRPr="00B83D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>творчими колективами, любительськими об’єднаннями тощо), пріоритетні напрямки роботи);</w:t>
      </w:r>
    </w:p>
    <w:p w14:paraId="47850B41" w14:textId="77777777" w:rsidR="00380AA9" w:rsidRPr="00990A16" w:rsidRDefault="00C1298D" w:rsidP="00990A1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обов’язкове висвітлення роботи щодо виявлення, дослідження, охорони життєздатності елементів нематеріальної культурної спадщини;  </w:t>
      </w:r>
    </w:p>
    <w:p w14:paraId="560D951A" w14:textId="77777777" w:rsidR="00C1298D" w:rsidRPr="00990A16" w:rsidRDefault="00C1298D" w:rsidP="003024A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0AA9" w:rsidRPr="00B83D99">
        <w:rPr>
          <w:rFonts w:ascii="Times New Roman" w:hAnsi="Times New Roman"/>
          <w:sz w:val="28"/>
          <w:szCs w:val="28"/>
          <w:lang w:val="uk-UA"/>
        </w:rPr>
        <w:t>творчі досягнення закладів культури міста, району, у тому числі реалізовані цікаві творчі практики);</w:t>
      </w:r>
    </w:p>
    <w:p w14:paraId="621DF423" w14:textId="77777777" w:rsidR="000C26C8" w:rsidRPr="00990A16" w:rsidRDefault="00C1298D" w:rsidP="00990A16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діяльність закладів культури з охоплення різновікових та р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>ізно</w:t>
      </w:r>
      <w:r w:rsidR="003024AD" w:rsidRPr="00B83D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 xml:space="preserve">соціальних верств населення (робота з дітьми, підлітками, </w:t>
      </w:r>
      <w:r w:rsidR="00C715E1" w:rsidRPr="00B83D99">
        <w:rPr>
          <w:rFonts w:ascii="Times New Roman" w:hAnsi="Times New Roman"/>
          <w:sz w:val="28"/>
          <w:szCs w:val="28"/>
          <w:lang w:val="uk-UA"/>
        </w:rPr>
        <w:t>молоддю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 xml:space="preserve">, людьми середнього та похилого віку, людьми з обмеженими можливостями, </w:t>
      </w:r>
      <w:r w:rsidR="00486BA1" w:rsidRPr="00B83D99">
        <w:rPr>
          <w:rFonts w:ascii="Times New Roman" w:hAnsi="Times New Roman"/>
          <w:sz w:val="28"/>
          <w:szCs w:val="28"/>
          <w:lang w:val="uk-UA"/>
        </w:rPr>
        <w:t xml:space="preserve">багатодітними родинами, 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>ВПО, жінками</w:t>
      </w:r>
      <w:r w:rsidR="00486BA1" w:rsidRPr="00B83D99">
        <w:rPr>
          <w:rFonts w:ascii="Times New Roman" w:hAnsi="Times New Roman"/>
          <w:sz w:val="28"/>
          <w:szCs w:val="28"/>
          <w:lang w:val="uk-UA"/>
        </w:rPr>
        <w:t>, тощо</w:t>
      </w:r>
      <w:r w:rsidR="00E56E73" w:rsidRPr="00B83D99">
        <w:rPr>
          <w:rFonts w:ascii="Times New Roman" w:hAnsi="Times New Roman"/>
          <w:sz w:val="28"/>
          <w:szCs w:val="28"/>
          <w:lang w:val="uk-UA"/>
        </w:rPr>
        <w:t>);</w:t>
      </w:r>
    </w:p>
    <w:p w14:paraId="322BDFEC" w14:textId="77777777" w:rsidR="000C26C8" w:rsidRPr="00990A16" w:rsidRDefault="00C1298D" w:rsidP="003024A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взаємодія закладів культури з місцевими органами виконавчої влади та ор</w:t>
      </w:r>
      <w:r w:rsidR="00A64C10" w:rsidRPr="00B83D99">
        <w:rPr>
          <w:rFonts w:ascii="Times New Roman" w:hAnsi="Times New Roman"/>
          <w:sz w:val="28"/>
          <w:szCs w:val="28"/>
          <w:lang w:val="uk-UA"/>
        </w:rPr>
        <w:t>ганами місцевого самоврядування</w:t>
      </w:r>
      <w:r w:rsidR="00A64C10" w:rsidRPr="00B83D9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64C10" w:rsidRPr="00B83D99">
        <w:rPr>
          <w:rFonts w:ascii="Times New Roman" w:hAnsi="Times New Roman"/>
          <w:sz w:val="28"/>
          <w:szCs w:val="28"/>
          <w:lang w:val="uk-UA"/>
        </w:rPr>
        <w:t>(допомога органів виконавчої влади в організації концертної діяльності, підтримці матеріально-технічної бази тощо);</w:t>
      </w:r>
    </w:p>
    <w:p w14:paraId="583A2837" w14:textId="77777777" w:rsidR="000C26C8" w:rsidRPr="00990A16" w:rsidRDefault="00486BA1" w:rsidP="003024AD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робота закладів культури з залучення позабюджетних коштів (участь в грантових програмах, залучення спонсорів, меценатів);</w:t>
      </w:r>
    </w:p>
    <w:p w14:paraId="4A25AAC2" w14:textId="77777777" w:rsidR="00486BA1" w:rsidRDefault="00486BA1" w:rsidP="00BF3DFB">
      <w:pPr>
        <w:pStyle w:val="a3"/>
        <w:numPr>
          <w:ilvl w:val="0"/>
          <w:numId w:val="13"/>
        </w:numPr>
        <w:spacing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 xml:space="preserve"> думка мешканців  про якість роботи та надання соціально-культурних послуг закладами культури  (обов’язково з П.І.Б. та </w:t>
      </w:r>
      <w:r w:rsidR="00990A16">
        <w:rPr>
          <w:rFonts w:ascii="Times New Roman" w:hAnsi="Times New Roman"/>
          <w:sz w:val="28"/>
          <w:szCs w:val="28"/>
          <w:lang w:val="uk-UA"/>
        </w:rPr>
        <w:t>посадою того, хто дає інтерв’ю).</w:t>
      </w:r>
    </w:p>
    <w:p w14:paraId="2214BA15" w14:textId="77777777" w:rsidR="00C1298D" w:rsidRPr="00BF3DFB" w:rsidRDefault="00BF3DFB" w:rsidP="00BF3DFB">
      <w:pPr>
        <w:pStyle w:val="a3"/>
        <w:spacing w:after="240"/>
        <w:ind w:left="360" w:firstLine="348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F3DFB">
        <w:rPr>
          <w:rFonts w:ascii="Times New Roman" w:hAnsi="Times New Roman"/>
          <w:i/>
          <w:sz w:val="28"/>
          <w:szCs w:val="28"/>
          <w:lang w:val="uk-UA"/>
        </w:rPr>
        <w:t>Відеопрезентація «Заклади культури сільських, селищних, міських рад: діяльність та творчі досягнення» надсилається до ЛОЦНТ до 1 вересня 2021 року.</w:t>
      </w:r>
    </w:p>
    <w:p w14:paraId="103376CC" w14:textId="77777777" w:rsidR="00380AA9" w:rsidRPr="00990A16" w:rsidRDefault="00C1298D" w:rsidP="00990A16">
      <w:pPr>
        <w:pStyle w:val="a3"/>
        <w:ind w:firstLine="708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i/>
          <w:sz w:val="28"/>
          <w:szCs w:val="28"/>
          <w:lang w:val="uk-UA"/>
        </w:rPr>
        <w:t xml:space="preserve">Технічні вимоги до відеопрезентації: </w:t>
      </w:r>
    </w:p>
    <w:p w14:paraId="2161284F" w14:textId="77777777" w:rsidR="00380AA9" w:rsidRPr="00990A16" w:rsidRDefault="00486BA1" w:rsidP="00990A16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відеопрезентація має бути озвучена</w:t>
      </w:r>
      <w:r w:rsidR="00C1298D" w:rsidRPr="00B83D99">
        <w:rPr>
          <w:rFonts w:ascii="Times New Roman" w:hAnsi="Times New Roman"/>
          <w:sz w:val="28"/>
          <w:szCs w:val="28"/>
          <w:lang w:val="uk-UA"/>
        </w:rPr>
        <w:t xml:space="preserve"> та супроводжуватися тематичним музичним фоном; </w:t>
      </w:r>
    </w:p>
    <w:p w14:paraId="27541B05" w14:textId="77777777" w:rsidR="00380AA9" w:rsidRPr="00990A16" w:rsidRDefault="0057372F" w:rsidP="003024A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т</w:t>
      </w:r>
      <w:r w:rsidR="00486BA1" w:rsidRPr="00B83D99">
        <w:rPr>
          <w:rFonts w:ascii="Times New Roman" w:hAnsi="Times New Roman"/>
          <w:sz w:val="28"/>
          <w:szCs w:val="28"/>
          <w:lang w:val="uk-UA"/>
        </w:rPr>
        <w:t>ривалість пр</w:t>
      </w:r>
      <w:r w:rsidR="00380AA9" w:rsidRPr="00B83D99">
        <w:rPr>
          <w:rFonts w:ascii="Times New Roman" w:hAnsi="Times New Roman"/>
          <w:sz w:val="28"/>
          <w:szCs w:val="28"/>
          <w:lang w:val="uk-UA"/>
        </w:rPr>
        <w:t>езентації має не перевищувати 10-15</w:t>
      </w:r>
      <w:r w:rsidR="00486BA1" w:rsidRPr="00B83D99">
        <w:rPr>
          <w:rFonts w:ascii="Times New Roman" w:hAnsi="Times New Roman"/>
          <w:sz w:val="28"/>
          <w:szCs w:val="28"/>
          <w:lang w:val="uk-UA"/>
        </w:rPr>
        <w:t xml:space="preserve"> хвилин</w:t>
      </w:r>
      <w:r w:rsidRPr="00B83D99">
        <w:rPr>
          <w:rFonts w:ascii="Times New Roman" w:hAnsi="Times New Roman"/>
          <w:sz w:val="28"/>
          <w:szCs w:val="28"/>
          <w:lang w:val="uk-UA"/>
        </w:rPr>
        <w:t>;</w:t>
      </w:r>
    </w:p>
    <w:p w14:paraId="609D4AC2" w14:textId="77777777" w:rsidR="00380AA9" w:rsidRPr="00990A16" w:rsidRDefault="0057372F" w:rsidP="003024A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формат відео</w:t>
      </w:r>
      <w:r w:rsidR="00C1298D" w:rsidRPr="00B83D99">
        <w:rPr>
          <w:rFonts w:ascii="Times New Roman" w:hAnsi="Times New Roman"/>
          <w:sz w:val="28"/>
          <w:szCs w:val="28"/>
          <w:lang w:val="uk-UA"/>
        </w:rPr>
        <w:t>: AVI, MPEG-4, MJPEG, MOV, MP-4, MKV, VOB;</w:t>
      </w:r>
    </w:p>
    <w:p w14:paraId="0D49DA4F" w14:textId="77777777" w:rsidR="00380AA9" w:rsidRPr="00990A16" w:rsidRDefault="00C1298D" w:rsidP="003024A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формат слайд-шоу: PPT, PPTX (Microsoft PowerPoint);</w:t>
      </w:r>
    </w:p>
    <w:p w14:paraId="6548B667" w14:textId="77777777" w:rsidR="00380AA9" w:rsidRPr="00990A16" w:rsidRDefault="00C1298D" w:rsidP="003024A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відеороли</w:t>
      </w:r>
      <w:r w:rsidR="0057372F" w:rsidRPr="00B83D99">
        <w:rPr>
          <w:rFonts w:ascii="Times New Roman" w:hAnsi="Times New Roman"/>
          <w:sz w:val="28"/>
          <w:szCs w:val="28"/>
          <w:lang w:val="uk-UA"/>
        </w:rPr>
        <w:t>к може бути відзнятий</w:t>
      </w:r>
      <w:r w:rsidRPr="00B83D99">
        <w:rPr>
          <w:rFonts w:ascii="Times New Roman" w:hAnsi="Times New Roman"/>
          <w:sz w:val="28"/>
          <w:szCs w:val="28"/>
          <w:lang w:val="uk-UA"/>
        </w:rPr>
        <w:t xml:space="preserve"> доступними для учасників засобами (за допомогою професійної або непрофесійної відеокамери, фотоапарату тощо), але має бути належної якості;</w:t>
      </w:r>
    </w:p>
    <w:p w14:paraId="318A85FB" w14:textId="77777777" w:rsidR="00C1298D" w:rsidRDefault="00C1298D" w:rsidP="003024AD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використання під час зйомки та монтажу спеціальних програм та інструментів залишається на розгляд автора.</w:t>
      </w:r>
    </w:p>
    <w:p w14:paraId="2A42ABA0" w14:textId="77777777" w:rsidR="000D3325" w:rsidRPr="00B83D99" w:rsidRDefault="000D3325" w:rsidP="000D3325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Відеоролик 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має </w:t>
      </w: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розпочинатися із зазначення території,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назви та гасла Огляду-конкурсу, а також із зазначенням складової творчого звіту.</w:t>
      </w:r>
    </w:p>
    <w:p w14:paraId="5ABEF0DD" w14:textId="77777777" w:rsidR="00380AA9" w:rsidRPr="00B83D99" w:rsidRDefault="00380AA9" w:rsidP="00380AA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A2B4305" w14:textId="77777777" w:rsidR="0057372F" w:rsidRPr="00B83D99" w:rsidRDefault="0057372F" w:rsidP="00043BF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 w:rsidRPr="00B83D99">
        <w:rPr>
          <w:rFonts w:ascii="Times New Roman" w:hAnsi="Times New Roman"/>
          <w:b/>
          <w:sz w:val="28"/>
          <w:szCs w:val="28"/>
          <w:lang w:val="uk-UA"/>
        </w:rPr>
        <w:t>Журі оцінює відеопрезентацію за 15-бальною системою</w:t>
      </w:r>
      <w:r w:rsidR="00990A16">
        <w:rPr>
          <w:rFonts w:ascii="Times New Roman" w:hAnsi="Times New Roman"/>
          <w:b/>
          <w:sz w:val="28"/>
          <w:szCs w:val="28"/>
          <w:lang w:val="uk-UA"/>
        </w:rPr>
        <w:t>,</w:t>
      </w:r>
      <w:r w:rsidR="00043BF1">
        <w:rPr>
          <w:rFonts w:ascii="Times New Roman" w:hAnsi="Times New Roman"/>
          <w:b/>
          <w:sz w:val="28"/>
          <w:szCs w:val="28"/>
          <w:lang w:val="uk-UA"/>
        </w:rPr>
        <w:t xml:space="preserve"> та</w:t>
      </w:r>
      <w:r w:rsidRPr="00B83D9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43BF1">
        <w:rPr>
          <w:rFonts w:ascii="Times New Roman" w:hAnsi="Times New Roman"/>
          <w:b/>
          <w:sz w:val="28"/>
          <w:szCs w:val="28"/>
          <w:lang w:val="uk-UA"/>
        </w:rPr>
        <w:t>критеріями</w:t>
      </w:r>
      <w:r w:rsidRPr="00B83D99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18B716DF" w14:textId="77777777" w:rsidR="00380AA9" w:rsidRPr="00990A16" w:rsidRDefault="00BA1F7E" w:rsidP="00990A16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повнота інформації відеопрезентації (розкриття усіх аспектів роботи закладів культури);</w:t>
      </w:r>
    </w:p>
    <w:p w14:paraId="42F52CBF" w14:textId="77777777" w:rsidR="00380AA9" w:rsidRPr="00990A16" w:rsidRDefault="00BA1F7E" w:rsidP="003024A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lastRenderedPageBreak/>
        <w:t>художній рівень оформлення, якість відео- та фотоматеріалів, музичний супровід тощо;</w:t>
      </w:r>
    </w:p>
    <w:p w14:paraId="52C27D04" w14:textId="77777777" w:rsidR="007738A7" w:rsidRPr="00964DA6" w:rsidRDefault="001403C1" w:rsidP="003024A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83D99">
        <w:rPr>
          <w:rFonts w:ascii="Times New Roman" w:hAnsi="Times New Roman"/>
          <w:sz w:val="28"/>
          <w:szCs w:val="28"/>
          <w:lang w:val="uk-UA"/>
        </w:rPr>
        <w:t>якість оформлення логічність і змістовність подачі матеріалу.</w:t>
      </w:r>
    </w:p>
    <w:p w14:paraId="0A42F64C" w14:textId="77777777" w:rsidR="00964DA6" w:rsidRPr="0074517E" w:rsidRDefault="00964DA6" w:rsidP="003024A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F6E0B" w14:textId="77777777" w:rsidR="00990A16" w:rsidRDefault="001403C1" w:rsidP="00990A16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03C1">
        <w:rPr>
          <w:rFonts w:ascii="Times New Roman" w:hAnsi="Times New Roman"/>
          <w:b/>
          <w:i/>
          <w:sz w:val="28"/>
          <w:szCs w:val="28"/>
          <w:lang w:val="uk-UA"/>
        </w:rPr>
        <w:t>Методичні рекомендації</w:t>
      </w:r>
    </w:p>
    <w:p w14:paraId="0D5D6AD3" w14:textId="77777777" w:rsidR="001403C1" w:rsidRPr="00EE778C" w:rsidRDefault="001403C1" w:rsidP="00990A16">
      <w:pPr>
        <w:spacing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1403C1">
        <w:rPr>
          <w:rFonts w:ascii="Times New Roman" w:hAnsi="Times New Roman"/>
          <w:b/>
          <w:i/>
          <w:sz w:val="28"/>
          <w:szCs w:val="28"/>
          <w:lang w:val="uk-UA"/>
        </w:rPr>
        <w:t>щодо підготовки концертної програми творчих колективів, окремих виконавців сільських, селищних, міських рад Луганської області</w:t>
      </w:r>
    </w:p>
    <w:p w14:paraId="53D7D76D" w14:textId="77777777" w:rsidR="001403C1" w:rsidRPr="00380AA9" w:rsidRDefault="001403C1" w:rsidP="00990A16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403C1">
        <w:rPr>
          <w:rFonts w:ascii="Times New Roman" w:hAnsi="Times New Roman"/>
          <w:sz w:val="28"/>
          <w:szCs w:val="28"/>
          <w:lang w:val="uk-UA"/>
        </w:rPr>
        <w:t xml:space="preserve">Концертна програма </w:t>
      </w:r>
      <w:r w:rsidR="00990A16">
        <w:rPr>
          <w:rFonts w:ascii="Times New Roman" w:hAnsi="Times New Roman"/>
          <w:sz w:val="28"/>
          <w:szCs w:val="28"/>
          <w:lang w:val="uk-UA"/>
        </w:rPr>
        <w:t>має</w:t>
      </w:r>
      <w:r w:rsidRPr="001403C1">
        <w:rPr>
          <w:rFonts w:ascii="Times New Roman" w:hAnsi="Times New Roman"/>
          <w:sz w:val="28"/>
          <w:szCs w:val="28"/>
          <w:lang w:val="uk-UA"/>
        </w:rPr>
        <w:t xml:space="preserve"> відповідати гаслу  Огляду – конкурсу </w:t>
      </w:r>
      <w:r w:rsidRPr="00BF3DFB">
        <w:rPr>
          <w:rFonts w:ascii="Times New Roman" w:hAnsi="Times New Roman"/>
          <w:b/>
          <w:sz w:val="28"/>
          <w:szCs w:val="28"/>
          <w:lang w:val="uk-UA"/>
        </w:rPr>
        <w:t>«</w:t>
      </w:r>
      <w:r w:rsidR="00380AA9" w:rsidRPr="00BF3DFB">
        <w:rPr>
          <w:rFonts w:ascii="Times New Roman" w:hAnsi="Times New Roman"/>
          <w:sz w:val="28"/>
          <w:szCs w:val="28"/>
          <w:lang w:val="uk-UA"/>
        </w:rPr>
        <w:t>Квітчаємо талантами Луганщину свою</w:t>
      </w:r>
      <w:r w:rsidRPr="00BF3DFB">
        <w:rPr>
          <w:rFonts w:ascii="Times New Roman" w:hAnsi="Times New Roman"/>
          <w:b/>
          <w:sz w:val="28"/>
          <w:szCs w:val="28"/>
          <w:lang w:val="uk-UA"/>
        </w:rPr>
        <w:t>»</w:t>
      </w:r>
      <w:r w:rsidRPr="00BF3DFB">
        <w:rPr>
          <w:rFonts w:ascii="Times New Roman" w:hAnsi="Times New Roman"/>
          <w:sz w:val="28"/>
          <w:szCs w:val="28"/>
          <w:lang w:val="uk-UA"/>
        </w:rPr>
        <w:t>.</w:t>
      </w:r>
      <w:r w:rsidR="00380AA9" w:rsidRPr="00990A1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380AA9">
        <w:rPr>
          <w:rFonts w:ascii="Times New Roman" w:hAnsi="Times New Roman"/>
          <w:bCs/>
          <w:sz w:val="28"/>
          <w:szCs w:val="28"/>
          <w:lang w:val="uk-UA"/>
        </w:rPr>
        <w:t xml:space="preserve">Тривалість концертної програми від 1 до 1,5 години. Номери, які будуть демонструватися в понаднормовий час членами журі </w:t>
      </w:r>
      <w:r w:rsidR="0017634E">
        <w:rPr>
          <w:rFonts w:ascii="Times New Roman" w:hAnsi="Times New Roman"/>
          <w:bCs/>
          <w:sz w:val="28"/>
          <w:szCs w:val="28"/>
          <w:lang w:val="uk-UA"/>
        </w:rPr>
        <w:t>не оцінюються</w:t>
      </w:r>
      <w:r w:rsidRPr="00380AA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1A7041F9" w14:textId="77777777" w:rsidR="000D16A3" w:rsidRPr="000D16A3" w:rsidRDefault="000D16A3" w:rsidP="0017634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Концертна програма має містити </w:t>
      </w:r>
      <w:r w:rsidRPr="000D16A3">
        <w:rPr>
          <w:rFonts w:ascii="Times New Roman" w:hAnsi="Times New Roman"/>
          <w:sz w:val="28"/>
          <w:szCs w:val="28"/>
          <w:lang w:val="uk-UA"/>
        </w:rPr>
        <w:t xml:space="preserve">наступні жанри (за наявністю):   </w:t>
      </w:r>
    </w:p>
    <w:p w14:paraId="5F9FAAF9" w14:textId="77777777" w:rsidR="0017634E" w:rsidRDefault="0017634E" w:rsidP="0017634E">
      <w:pPr>
        <w:pStyle w:val="Standard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вокально-хоровий (хорові колективи, вокальні ансамблі, ансамблі пісні і танцю, солісти-вокалісти);</w:t>
      </w:r>
    </w:p>
    <w:p w14:paraId="0B6EF12C" w14:textId="77777777" w:rsidR="0017634E" w:rsidRDefault="0017634E" w:rsidP="0017634E">
      <w:pPr>
        <w:pStyle w:val="Standard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інструментальний (духові, естрадні оркестри, оркестри та ансамблі народних інструментів,  ансамблі камерної музики, окремі виконавці);</w:t>
      </w:r>
    </w:p>
    <w:p w14:paraId="3A26C8E0" w14:textId="77777777" w:rsidR="0017634E" w:rsidRDefault="0017634E" w:rsidP="0017634E">
      <w:pPr>
        <w:pStyle w:val="Standard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хореографічний (ансамблі та солісти класичного, народного, бального, естрадного, сучасного танцю);</w:t>
      </w:r>
    </w:p>
    <w:p w14:paraId="7CF5136F" w14:textId="77777777" w:rsidR="0017634E" w:rsidRDefault="0017634E" w:rsidP="0017634E">
      <w:pPr>
        <w:pStyle w:val="Standard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театральний (театральні колективи, театри естрадних мініатюр, читці);</w:t>
      </w:r>
    </w:p>
    <w:p w14:paraId="60F79643" w14:textId="77777777" w:rsidR="0017634E" w:rsidRDefault="0017634E" w:rsidP="0017634E">
      <w:pPr>
        <w:pStyle w:val="Standard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цирковий (жонглювання, акробатика, клоунада, ілюзіонізм, дресура);</w:t>
      </w:r>
    </w:p>
    <w:p w14:paraId="154C7BCF" w14:textId="77777777" w:rsidR="0017634E" w:rsidRDefault="0017634E" w:rsidP="0017634E">
      <w:pPr>
        <w:pStyle w:val="Standard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традиційна народна культура (фольклорні, фольклорно-етнографічні колективи).</w:t>
      </w:r>
    </w:p>
    <w:p w14:paraId="32366428" w14:textId="77777777" w:rsidR="001403C1" w:rsidRPr="001403C1" w:rsidRDefault="0017634E" w:rsidP="00176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1403C1" w:rsidRPr="001403C1">
        <w:rPr>
          <w:rFonts w:ascii="Times New Roman" w:hAnsi="Times New Roman"/>
          <w:sz w:val="28"/>
          <w:szCs w:val="28"/>
          <w:lang w:val="uk-UA"/>
        </w:rPr>
        <w:t>підготовці ко</w:t>
      </w:r>
      <w:r>
        <w:rPr>
          <w:rFonts w:ascii="Times New Roman" w:hAnsi="Times New Roman"/>
          <w:sz w:val="28"/>
          <w:szCs w:val="28"/>
          <w:lang w:val="uk-UA"/>
        </w:rPr>
        <w:t xml:space="preserve">нцертної програми рекомендуємо </w:t>
      </w:r>
      <w:r w:rsidR="001403C1" w:rsidRPr="001403C1">
        <w:rPr>
          <w:rFonts w:ascii="Times New Roman" w:hAnsi="Times New Roman"/>
          <w:sz w:val="28"/>
          <w:szCs w:val="28"/>
          <w:lang w:val="uk-UA"/>
        </w:rPr>
        <w:t>дотримуватися наступних вимог:</w:t>
      </w:r>
    </w:p>
    <w:p w14:paraId="6BAD0F98" w14:textId="77777777" w:rsidR="000D16A3" w:rsidRDefault="0017634E" w:rsidP="0017634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оформлення </w:t>
      </w:r>
      <w:r w:rsidR="001403C1" w:rsidRPr="001403C1">
        <w:rPr>
          <w:rFonts w:ascii="Times New Roman" w:hAnsi="Times New Roman"/>
          <w:sz w:val="28"/>
          <w:szCs w:val="28"/>
          <w:lang w:val="uk-UA"/>
        </w:rPr>
        <w:t>та декорування сцени повинно відповідати гаслу та ідеї Огляду-конкурсу;</w:t>
      </w:r>
    </w:p>
    <w:p w14:paraId="693C3BD8" w14:textId="77777777" w:rsidR="0017634E" w:rsidRDefault="0017634E" w:rsidP="0017634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6A3">
        <w:rPr>
          <w:rFonts w:ascii="Times New Roman" w:hAnsi="Times New Roman"/>
          <w:sz w:val="28"/>
          <w:szCs w:val="28"/>
          <w:lang w:val="uk-UA"/>
        </w:rPr>
        <w:t xml:space="preserve">мова ведення концертної програми - </w:t>
      </w:r>
      <w:r w:rsidRPr="000D16A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українська</w:t>
      </w:r>
      <w:r w:rsidRPr="000D16A3">
        <w:rPr>
          <w:rFonts w:ascii="Times New Roman" w:hAnsi="Times New Roman"/>
          <w:sz w:val="28"/>
          <w:szCs w:val="28"/>
          <w:lang w:val="uk-UA"/>
        </w:rPr>
        <w:t>;</w:t>
      </w:r>
    </w:p>
    <w:p w14:paraId="46D0B099" w14:textId="77777777" w:rsidR="0017634E" w:rsidRPr="001E43AE" w:rsidRDefault="001E43AE" w:rsidP="001E43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обов’язковим</w:t>
      </w:r>
      <w:r w:rsidRPr="00EE7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є </w:t>
      </w:r>
      <w:r w:rsidRPr="00EE778C">
        <w:rPr>
          <w:rFonts w:ascii="Times New Roman" w:hAnsi="Times New Roman"/>
          <w:sz w:val="28"/>
          <w:szCs w:val="28"/>
          <w:lang w:val="uk-UA"/>
        </w:rPr>
        <w:t>виступи колективів,</w:t>
      </w:r>
      <w:r>
        <w:rPr>
          <w:rFonts w:ascii="Times New Roman" w:hAnsi="Times New Roman"/>
          <w:sz w:val="28"/>
          <w:szCs w:val="28"/>
          <w:lang w:val="uk-UA"/>
        </w:rPr>
        <w:t xml:space="preserve"> які мають звання «народний» (</w:t>
      </w:r>
      <w:r w:rsidRPr="00EE778C">
        <w:rPr>
          <w:rFonts w:ascii="Times New Roman" w:hAnsi="Times New Roman"/>
          <w:sz w:val="28"/>
          <w:szCs w:val="28"/>
          <w:lang w:val="uk-UA"/>
        </w:rPr>
        <w:t>«зразковий»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EE778C">
        <w:rPr>
          <w:rFonts w:ascii="Times New Roman" w:hAnsi="Times New Roman"/>
          <w:sz w:val="28"/>
          <w:szCs w:val="28"/>
          <w:lang w:val="uk-UA"/>
        </w:rPr>
        <w:t>;</w:t>
      </w:r>
    </w:p>
    <w:p w14:paraId="4F13C356" w14:textId="77777777" w:rsidR="000D16A3" w:rsidRDefault="001403C1" w:rsidP="001E43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6A3">
        <w:rPr>
          <w:rFonts w:ascii="Times New Roman" w:hAnsi="Times New Roman"/>
          <w:sz w:val="28"/>
          <w:szCs w:val="28"/>
          <w:lang w:val="uk-UA"/>
        </w:rPr>
        <w:t>концертна програма має бути побудована на єдиній сюжетній основі, номери повинні підбиратися відповідно до теми та гасла. Між  вис</w:t>
      </w:r>
      <w:r w:rsidR="0017634E">
        <w:rPr>
          <w:rFonts w:ascii="Times New Roman" w:hAnsi="Times New Roman"/>
          <w:sz w:val="28"/>
          <w:szCs w:val="28"/>
          <w:lang w:val="uk-UA"/>
        </w:rPr>
        <w:t>тупами можуть бути тематичні зв’язки</w:t>
      </w:r>
      <w:r w:rsidRPr="000D16A3">
        <w:rPr>
          <w:rFonts w:ascii="Times New Roman" w:hAnsi="Times New Roman"/>
          <w:sz w:val="28"/>
          <w:szCs w:val="28"/>
          <w:lang w:val="uk-UA"/>
        </w:rPr>
        <w:t xml:space="preserve"> ведучого, які додають програмі цілісності, завершеності, образності;</w:t>
      </w:r>
    </w:p>
    <w:p w14:paraId="44398758" w14:textId="77777777" w:rsidR="000D16A3" w:rsidRPr="003E05F4" w:rsidRDefault="001403C1" w:rsidP="003E05F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05F4">
        <w:rPr>
          <w:rFonts w:ascii="Times New Roman" w:hAnsi="Times New Roman"/>
          <w:sz w:val="28"/>
          <w:szCs w:val="28"/>
          <w:lang w:val="uk-UA"/>
        </w:rPr>
        <w:t>концерт</w:t>
      </w:r>
      <w:r w:rsidR="003E05F4" w:rsidRPr="003E05F4">
        <w:rPr>
          <w:rFonts w:ascii="Times New Roman" w:hAnsi="Times New Roman"/>
          <w:sz w:val="28"/>
          <w:szCs w:val="28"/>
          <w:lang w:val="uk-UA"/>
        </w:rPr>
        <w:t xml:space="preserve">на програма має бути побудована з дотриманням логічної композиції, </w:t>
      </w:r>
      <w:r w:rsidRPr="003E05F4">
        <w:rPr>
          <w:rFonts w:ascii="Times New Roman" w:hAnsi="Times New Roman"/>
          <w:sz w:val="28"/>
          <w:szCs w:val="28"/>
          <w:lang w:val="uk-UA"/>
        </w:rPr>
        <w:t>починатися та закінчуватися яскравим масовим виступом;</w:t>
      </w:r>
    </w:p>
    <w:p w14:paraId="6E0A1149" w14:textId="77777777" w:rsidR="000D16A3" w:rsidRDefault="001403C1" w:rsidP="0017634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6A3">
        <w:rPr>
          <w:rFonts w:ascii="Times New Roman" w:hAnsi="Times New Roman"/>
          <w:sz w:val="28"/>
          <w:szCs w:val="28"/>
          <w:lang w:val="uk-UA"/>
        </w:rPr>
        <w:t xml:space="preserve"> концертна програма повинна складатися з різних за жанрами та стилем номерів; </w:t>
      </w:r>
    </w:p>
    <w:p w14:paraId="134600F4" w14:textId="77777777" w:rsidR="000D16A3" w:rsidRDefault="001403C1" w:rsidP="0017634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16A3">
        <w:rPr>
          <w:rFonts w:ascii="Times New Roman" w:hAnsi="Times New Roman"/>
          <w:sz w:val="28"/>
          <w:szCs w:val="28"/>
          <w:lang w:val="uk-UA"/>
        </w:rPr>
        <w:t>не бажано ставити поспіль однотипні номери;</w:t>
      </w:r>
    </w:p>
    <w:p w14:paraId="7F9F459D" w14:textId="77777777" w:rsidR="00EE778C" w:rsidRDefault="001E43AE" w:rsidP="001E43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тривалість виступу </w:t>
      </w:r>
      <w:r w:rsidR="00EE778C" w:rsidRPr="00EE778C">
        <w:rPr>
          <w:rFonts w:ascii="Times New Roman" w:hAnsi="Times New Roman"/>
          <w:sz w:val="28"/>
          <w:szCs w:val="28"/>
          <w:lang w:val="uk-UA"/>
        </w:rPr>
        <w:t>вокально-</w:t>
      </w:r>
      <w:r>
        <w:rPr>
          <w:rFonts w:ascii="Times New Roman" w:hAnsi="Times New Roman"/>
          <w:sz w:val="28"/>
          <w:szCs w:val="28"/>
          <w:lang w:val="uk-UA"/>
        </w:rPr>
        <w:t>хорових</w:t>
      </w:r>
      <w:r w:rsidR="001403C1" w:rsidRPr="00EE778C">
        <w:rPr>
          <w:rFonts w:ascii="Times New Roman" w:hAnsi="Times New Roman"/>
          <w:sz w:val="28"/>
          <w:szCs w:val="28"/>
          <w:lang w:val="uk-UA"/>
        </w:rPr>
        <w:t>, інструмен</w:t>
      </w:r>
      <w:r>
        <w:rPr>
          <w:rFonts w:ascii="Times New Roman" w:hAnsi="Times New Roman"/>
          <w:sz w:val="28"/>
          <w:szCs w:val="28"/>
          <w:lang w:val="uk-UA"/>
        </w:rPr>
        <w:t xml:space="preserve">тальних та хореографічних колективів </w:t>
      </w:r>
      <w:r w:rsidR="001403C1" w:rsidRPr="00EE778C">
        <w:rPr>
          <w:rFonts w:ascii="Times New Roman" w:hAnsi="Times New Roman"/>
          <w:sz w:val="28"/>
          <w:szCs w:val="28"/>
          <w:lang w:val="uk-UA"/>
        </w:rPr>
        <w:t>не повинні перевищувати 5 хвилин</w:t>
      </w:r>
      <w:r>
        <w:rPr>
          <w:rFonts w:ascii="Times New Roman" w:hAnsi="Times New Roman"/>
          <w:sz w:val="28"/>
          <w:szCs w:val="28"/>
          <w:lang w:val="uk-UA"/>
        </w:rPr>
        <w:t>, для одного номеру</w:t>
      </w:r>
      <w:r w:rsidR="001403C1" w:rsidRPr="00EE778C">
        <w:rPr>
          <w:rFonts w:ascii="Times New Roman" w:hAnsi="Times New Roman"/>
          <w:sz w:val="28"/>
          <w:szCs w:val="28"/>
          <w:lang w:val="uk-UA"/>
        </w:rPr>
        <w:t>;</w:t>
      </w:r>
    </w:p>
    <w:p w14:paraId="1C3E81FC" w14:textId="77777777" w:rsidR="00EE778C" w:rsidRDefault="001E43AE" w:rsidP="001E43A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тривалість виступу театральних, циркових</w:t>
      </w:r>
      <w:r w:rsidR="001403C1" w:rsidRPr="00EE778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колективів</w:t>
      </w:r>
      <w:r w:rsidR="001403C1" w:rsidRPr="00EE778C">
        <w:rPr>
          <w:rFonts w:ascii="Times New Roman" w:hAnsi="Times New Roman"/>
          <w:sz w:val="28"/>
          <w:szCs w:val="28"/>
          <w:lang w:val="uk-UA"/>
        </w:rPr>
        <w:t xml:space="preserve"> не повинні перевищувати 10 хвилин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E43A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одного номеру</w:t>
      </w:r>
      <w:r w:rsidR="001403C1" w:rsidRPr="00EE778C">
        <w:rPr>
          <w:rFonts w:ascii="Times New Roman" w:hAnsi="Times New Roman"/>
          <w:sz w:val="28"/>
          <w:szCs w:val="28"/>
          <w:lang w:val="uk-UA"/>
        </w:rPr>
        <w:t>. Театральна мініатюра або уривок із вистави повинен відповідати загальній темі за змістом;</w:t>
      </w:r>
    </w:p>
    <w:p w14:paraId="250D7465" w14:textId="77777777" w:rsidR="001403C1" w:rsidRDefault="001403C1" w:rsidP="00EE778C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778C">
        <w:rPr>
          <w:rFonts w:ascii="Times New Roman" w:hAnsi="Times New Roman"/>
          <w:sz w:val="28"/>
          <w:szCs w:val="28"/>
          <w:lang w:val="uk-UA"/>
        </w:rPr>
        <w:t>всі виступи учасників концерту повинні мати закінчений вигляд, відповідати меті та завданням Огляду-конкурсу, зміст</w:t>
      </w:r>
      <w:r w:rsidR="001E43AE">
        <w:rPr>
          <w:rFonts w:ascii="Times New Roman" w:hAnsi="Times New Roman"/>
          <w:sz w:val="28"/>
          <w:szCs w:val="28"/>
          <w:lang w:val="uk-UA"/>
        </w:rPr>
        <w:t xml:space="preserve"> номеру повинен відповідати віку</w:t>
      </w:r>
      <w:r w:rsidRPr="00EE778C">
        <w:rPr>
          <w:rFonts w:ascii="Times New Roman" w:hAnsi="Times New Roman"/>
          <w:sz w:val="28"/>
          <w:szCs w:val="28"/>
          <w:lang w:val="uk-UA"/>
        </w:rPr>
        <w:t xml:space="preserve"> учасників та рівню їх підготовки.</w:t>
      </w:r>
    </w:p>
    <w:p w14:paraId="103703FC" w14:textId="77777777" w:rsidR="00B65C86" w:rsidRPr="00B65C86" w:rsidRDefault="00B65C86" w:rsidP="00B65C86">
      <w:pPr>
        <w:shd w:val="clear" w:color="auto" w:fill="FFFFFF"/>
        <w:spacing w:after="0" w:line="253" w:lineRule="atLeast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5C86">
        <w:rPr>
          <w:rFonts w:ascii="Times New Roman" w:hAnsi="Times New Roman"/>
          <w:b/>
          <w:sz w:val="28"/>
          <w:szCs w:val="28"/>
          <w:lang w:val="uk-UA"/>
        </w:rPr>
        <w:t>Зверніть особливу увагу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не естетичний вигляд учасників концертної програми</w:t>
      </w:r>
      <w:r w:rsidRPr="00B65C86">
        <w:rPr>
          <w:rFonts w:ascii="Times New Roman" w:hAnsi="Times New Roman"/>
          <w:b/>
          <w:sz w:val="28"/>
          <w:szCs w:val="28"/>
          <w:lang w:val="uk-UA"/>
        </w:rPr>
        <w:t>!</w:t>
      </w:r>
    </w:p>
    <w:p w14:paraId="29A0A45A" w14:textId="77777777" w:rsidR="00B65C86" w:rsidRPr="00B65C86" w:rsidRDefault="007663DB" w:rsidP="00B65C86">
      <w:pPr>
        <w:shd w:val="clear" w:color="auto" w:fill="FFFFFF"/>
        <w:spacing w:after="0" w:line="253" w:lineRule="atLeast"/>
        <w:ind w:left="360" w:firstLine="348"/>
        <w:jc w:val="both"/>
        <w:rPr>
          <w:rFonts w:cs="Calibri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</w:t>
      </w:r>
      <w:r w:rsidR="00B65C86">
        <w:rPr>
          <w:rFonts w:ascii="Times New Roman" w:hAnsi="Times New Roman"/>
          <w:sz w:val="28"/>
          <w:szCs w:val="28"/>
          <w:lang w:val="uk-UA"/>
        </w:rPr>
        <w:t>комендуємо</w:t>
      </w:r>
      <w:r w:rsidR="00B65C86" w:rsidRPr="00B65C86">
        <w:rPr>
          <w:rFonts w:ascii="Times New Roman" w:hAnsi="Times New Roman"/>
          <w:sz w:val="28"/>
          <w:szCs w:val="28"/>
          <w:lang w:val="uk-UA"/>
        </w:rPr>
        <w:t xml:space="preserve"> подбати заздалегідь, щоб підготувати сценічний костюм. Одяг повинен відповідати характеру заходу, доповнювати створений сценічний образ, гармонійно поєднуватись з вирішенням сценічного оформлення.</w:t>
      </w:r>
    </w:p>
    <w:p w14:paraId="12CDE751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Правильно підібрати довжину та розмір одягу , так, щоб  при піднятті рук не було видно оголених частин тіла.</w:t>
      </w:r>
    </w:p>
    <w:p w14:paraId="002FC102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Нижня білизна не повинна просвічуватися, не виглядати.</w:t>
      </w:r>
    </w:p>
    <w:p w14:paraId="430C0E24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Уникайте глибоких вирізів в області декольте.</w:t>
      </w:r>
    </w:p>
    <w:p w14:paraId="40875F8F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Уникайте напівпрозорого одягу і речей, які сильно облягають.</w:t>
      </w:r>
    </w:p>
    <w:p w14:paraId="2469C911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Якщо Вам потрібно одягнути колготки, то для сцени використовуйте лише тілесні відтінки. Не одягайте колготки темних кольорів, а також з візерунками та градієнтами. </w:t>
      </w:r>
    </w:p>
    <w:p w14:paraId="09535C08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Використовуйте тільки сценічне взуття, не використовуйте репетиційне та повсякденне взуття. Переконайтесь, що підібране взуття є максимально комфортним для учасника заходу. </w:t>
      </w:r>
    </w:p>
    <w:p w14:paraId="5DFE63FD" w14:textId="77777777" w:rsidR="00B65C86" w:rsidRPr="00B65C86" w:rsidRDefault="00B65C86" w:rsidP="00B65C8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Макіяж</w:t>
      </w:r>
      <w:r>
        <w:rPr>
          <w:rFonts w:ascii="Times New Roman" w:hAnsi="Times New Roman"/>
          <w:sz w:val="28"/>
          <w:szCs w:val="28"/>
          <w:lang w:val="uk-UA"/>
        </w:rPr>
        <w:t xml:space="preserve"> має </w:t>
      </w:r>
      <w:r w:rsidRPr="00B65C86">
        <w:rPr>
          <w:rFonts w:ascii="Times New Roman" w:hAnsi="Times New Roman"/>
          <w:sz w:val="28"/>
          <w:szCs w:val="28"/>
          <w:lang w:val="uk-UA"/>
        </w:rPr>
        <w:t>лише підкреслити Вашу красу, а не створити її.  Сц</w:t>
      </w:r>
      <w:r>
        <w:rPr>
          <w:rFonts w:ascii="Times New Roman" w:hAnsi="Times New Roman"/>
          <w:sz w:val="28"/>
          <w:szCs w:val="28"/>
          <w:lang w:val="uk-UA"/>
        </w:rPr>
        <w:t xml:space="preserve">енічний макіяж характеризується </w:t>
      </w:r>
      <w:r w:rsidRPr="00B65C86">
        <w:rPr>
          <w:rFonts w:ascii="Times New Roman" w:hAnsi="Times New Roman"/>
          <w:sz w:val="28"/>
          <w:szCs w:val="28"/>
          <w:lang w:val="uk-UA"/>
        </w:rPr>
        <w:t>більш яскравими і насиченими тонами відповідно до Вашого образу.    </w:t>
      </w:r>
    </w:p>
    <w:p w14:paraId="034ECCE3" w14:textId="77777777" w:rsidR="00964DA6" w:rsidRPr="00964DA6" w:rsidRDefault="00B65C86" w:rsidP="00964DA6">
      <w:pPr>
        <w:pStyle w:val="a4"/>
        <w:numPr>
          <w:ilvl w:val="0"/>
          <w:numId w:val="16"/>
        </w:numPr>
        <w:shd w:val="clear" w:color="auto" w:fill="FFFFFF"/>
        <w:spacing w:after="0" w:line="253" w:lineRule="atLeast"/>
        <w:jc w:val="both"/>
        <w:rPr>
          <w:rFonts w:cs="Calibri"/>
        </w:rPr>
      </w:pPr>
      <w:r w:rsidRPr="00B65C86">
        <w:rPr>
          <w:rFonts w:ascii="Times New Roman" w:hAnsi="Times New Roman"/>
          <w:sz w:val="28"/>
          <w:szCs w:val="28"/>
          <w:lang w:val="uk-UA"/>
        </w:rPr>
        <w:t>Прикраси, біжутері</w:t>
      </w:r>
      <w:r w:rsidR="00964DA6">
        <w:rPr>
          <w:rFonts w:ascii="Times New Roman" w:hAnsi="Times New Roman"/>
          <w:sz w:val="28"/>
          <w:szCs w:val="28"/>
          <w:lang w:val="uk-UA"/>
        </w:rPr>
        <w:t>ю та головні убори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використовуйте </w:t>
      </w:r>
      <w:r w:rsidRPr="00B65C86">
        <w:rPr>
          <w:rFonts w:ascii="Times New Roman" w:hAnsi="Times New Roman"/>
          <w:sz w:val="28"/>
          <w:szCs w:val="28"/>
          <w:lang w:val="uk-UA"/>
        </w:rPr>
        <w:t>в залежності від специфіки заходу та</w:t>
      </w:r>
      <w:r w:rsidR="00964DA6">
        <w:rPr>
          <w:rFonts w:ascii="Times New Roman" w:hAnsi="Times New Roman"/>
          <w:sz w:val="28"/>
          <w:szCs w:val="28"/>
          <w:lang w:val="uk-UA"/>
        </w:rPr>
        <w:t xml:space="preserve"> особливостей Вашої зовнішності та концепції номеру.</w:t>
      </w:r>
      <w:r w:rsidRPr="00B65C86">
        <w:rPr>
          <w:rFonts w:ascii="Times New Roman" w:hAnsi="Times New Roman"/>
          <w:sz w:val="28"/>
          <w:szCs w:val="28"/>
          <w:lang w:val="uk-UA"/>
        </w:rPr>
        <w:t> </w:t>
      </w:r>
    </w:p>
    <w:p w14:paraId="0116CA21" w14:textId="77777777" w:rsidR="00964DA6" w:rsidRPr="00964DA6" w:rsidRDefault="00964DA6" w:rsidP="00B65C86">
      <w:pPr>
        <w:pStyle w:val="a4"/>
        <w:shd w:val="clear" w:color="auto" w:fill="FFFFFF"/>
        <w:spacing w:after="0" w:line="253" w:lineRule="atLeast"/>
        <w:rPr>
          <w:rFonts w:cs="Calibri"/>
          <w:color w:val="222222"/>
          <w:lang w:val="uk-UA"/>
        </w:rPr>
      </w:pPr>
    </w:p>
    <w:p w14:paraId="6255072A" w14:textId="77777777" w:rsidR="001403C1" w:rsidRPr="001403C1" w:rsidRDefault="001403C1" w:rsidP="001E43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403C1">
        <w:rPr>
          <w:rFonts w:ascii="Times New Roman" w:hAnsi="Times New Roman"/>
          <w:b/>
          <w:sz w:val="28"/>
          <w:szCs w:val="28"/>
          <w:lang w:val="uk-UA"/>
        </w:rPr>
        <w:t>Вимоги щодо музичного супроводу:</w:t>
      </w:r>
    </w:p>
    <w:p w14:paraId="7300C96A" w14:textId="77777777" w:rsidR="00EE778C" w:rsidRDefault="003024AD" w:rsidP="001E43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вокально-хорові колективи – </w:t>
      </w:r>
      <w:r w:rsidR="001403C1" w:rsidRPr="001403C1">
        <w:rPr>
          <w:rFonts w:ascii="Times New Roman" w:hAnsi="Times New Roman"/>
          <w:sz w:val="28"/>
          <w:szCs w:val="28"/>
          <w:lang w:val="uk-UA"/>
        </w:rPr>
        <w:t>фонограми «-», інструментальний супровід  та  a cappella;</w:t>
      </w:r>
    </w:p>
    <w:p w14:paraId="003BDB93" w14:textId="77777777" w:rsidR="00EE778C" w:rsidRDefault="001403C1" w:rsidP="001E43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778C">
        <w:rPr>
          <w:rFonts w:ascii="Times New Roman" w:hAnsi="Times New Roman"/>
          <w:sz w:val="28"/>
          <w:szCs w:val="28"/>
          <w:lang w:val="uk-UA"/>
        </w:rPr>
        <w:t>інструментальні колективи – живий звук;</w:t>
      </w:r>
    </w:p>
    <w:p w14:paraId="136357D1" w14:textId="77777777" w:rsidR="00EE778C" w:rsidRDefault="001403C1" w:rsidP="001E43A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E778C">
        <w:rPr>
          <w:rFonts w:ascii="Times New Roman" w:hAnsi="Times New Roman"/>
          <w:sz w:val="28"/>
          <w:szCs w:val="28"/>
          <w:lang w:val="uk-UA"/>
        </w:rPr>
        <w:t>хореог</w:t>
      </w:r>
      <w:r w:rsidR="00EE778C">
        <w:rPr>
          <w:rFonts w:ascii="Times New Roman" w:hAnsi="Times New Roman"/>
          <w:sz w:val="28"/>
          <w:szCs w:val="28"/>
          <w:lang w:val="uk-UA"/>
        </w:rPr>
        <w:t>рафічні</w:t>
      </w:r>
      <w:r w:rsidR="001E43AE">
        <w:rPr>
          <w:rFonts w:ascii="Times New Roman" w:hAnsi="Times New Roman"/>
          <w:sz w:val="28"/>
          <w:szCs w:val="28"/>
          <w:lang w:val="uk-UA"/>
        </w:rPr>
        <w:t>, циркові</w:t>
      </w:r>
      <w:r w:rsidR="00EE778C">
        <w:rPr>
          <w:rFonts w:ascii="Times New Roman" w:hAnsi="Times New Roman"/>
          <w:sz w:val="28"/>
          <w:szCs w:val="28"/>
          <w:lang w:val="uk-UA"/>
        </w:rPr>
        <w:t xml:space="preserve"> колективи – фонограми або</w:t>
      </w:r>
      <w:r w:rsidRPr="00EE778C">
        <w:rPr>
          <w:rFonts w:ascii="Times New Roman" w:hAnsi="Times New Roman"/>
          <w:sz w:val="28"/>
          <w:szCs w:val="28"/>
          <w:lang w:val="uk-UA"/>
        </w:rPr>
        <w:t xml:space="preserve"> живий музичний супровід.</w:t>
      </w:r>
    </w:p>
    <w:p w14:paraId="652CB65B" w14:textId="77777777" w:rsidR="001E43AE" w:rsidRPr="00824E54" w:rsidRDefault="001E43AE" w:rsidP="001E43A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5CA990" w14:textId="77777777" w:rsidR="00EE778C" w:rsidRDefault="00EE778C" w:rsidP="00043BF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Журі оцінює концертну програму</w:t>
      </w:r>
      <w:r w:rsidRPr="00EE778C">
        <w:rPr>
          <w:rFonts w:ascii="Times New Roman" w:hAnsi="Times New Roman"/>
          <w:b/>
          <w:bCs/>
          <w:sz w:val="28"/>
          <w:szCs w:val="28"/>
          <w:lang w:val="uk-UA"/>
        </w:rPr>
        <w:t xml:space="preserve"> за 15-бальною системою</w:t>
      </w:r>
      <w:r w:rsidR="001E43AE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043BF1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E778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43BF1">
        <w:rPr>
          <w:rFonts w:ascii="Times New Roman" w:hAnsi="Times New Roman"/>
          <w:b/>
          <w:bCs/>
          <w:sz w:val="28"/>
          <w:szCs w:val="28"/>
          <w:lang w:val="uk-UA"/>
        </w:rPr>
        <w:t>критеріями</w:t>
      </w:r>
      <w:r w:rsidRPr="00EE778C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20E1E9EF" w14:textId="77777777" w:rsidR="00EE778C" w:rsidRPr="00EE778C" w:rsidRDefault="00EE778C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778C">
        <w:rPr>
          <w:rFonts w:ascii="Times New Roman" w:hAnsi="Times New Roman"/>
          <w:bCs/>
          <w:sz w:val="28"/>
          <w:szCs w:val="28"/>
          <w:lang w:val="uk-UA"/>
        </w:rPr>
        <w:t>художній рівень репертуару;</w:t>
      </w:r>
    </w:p>
    <w:p w14:paraId="15D8299A" w14:textId="77777777" w:rsidR="00EE778C" w:rsidRPr="00EE778C" w:rsidRDefault="00EE778C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778C">
        <w:rPr>
          <w:rFonts w:ascii="Times New Roman" w:hAnsi="Times New Roman"/>
          <w:bCs/>
          <w:sz w:val="28"/>
          <w:szCs w:val="28"/>
          <w:lang w:val="uk-UA"/>
        </w:rPr>
        <w:t>виконавча майстерність;</w:t>
      </w:r>
    </w:p>
    <w:p w14:paraId="20C0C021" w14:textId="77777777" w:rsidR="001E43AE" w:rsidRDefault="00EE778C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E778C">
        <w:rPr>
          <w:rFonts w:ascii="Times New Roman" w:hAnsi="Times New Roman"/>
          <w:bCs/>
          <w:sz w:val="28"/>
          <w:szCs w:val="28"/>
          <w:lang w:val="uk-UA"/>
        </w:rPr>
        <w:t>сценічна культура виконавц</w:t>
      </w:r>
      <w:r w:rsidR="00AD0B51">
        <w:rPr>
          <w:rFonts w:ascii="Times New Roman" w:hAnsi="Times New Roman"/>
          <w:bCs/>
          <w:sz w:val="28"/>
          <w:szCs w:val="28"/>
          <w:lang w:val="uk-UA"/>
        </w:rPr>
        <w:t>ів і художня виразність номерів;</w:t>
      </w:r>
    </w:p>
    <w:p w14:paraId="1D977AE5" w14:textId="77777777" w:rsidR="00EE778C" w:rsidRPr="001E43AE" w:rsidRDefault="001E43AE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E43AE">
        <w:rPr>
          <w:rFonts w:ascii="Times New Roman" w:hAnsi="Times New Roman"/>
          <w:color w:val="000000"/>
          <w:sz w:val="28"/>
          <w:szCs w:val="28"/>
          <w:lang w:val="uk-UA" w:eastAsia="uk-UA"/>
        </w:rPr>
        <w:t>збереження місцевих традицій;</w:t>
      </w:r>
    </w:p>
    <w:p w14:paraId="575272EA" w14:textId="77777777" w:rsidR="001E43AE" w:rsidRPr="00AD0B51" w:rsidRDefault="001E43AE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t>художнє оформлення сцени;</w:t>
      </w:r>
    </w:p>
    <w:p w14:paraId="110F5F0A" w14:textId="77777777" w:rsidR="001E43AE" w:rsidRPr="00AD0B51" w:rsidRDefault="001E43AE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якість озвучення; </w:t>
      </w:r>
    </w:p>
    <w:p w14:paraId="15BDC8EB" w14:textId="77777777" w:rsidR="001E43AE" w:rsidRPr="00AD0B51" w:rsidRDefault="001E43AE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режисура програми; </w:t>
      </w:r>
    </w:p>
    <w:p w14:paraId="2CD1A162" w14:textId="77777777" w:rsidR="00AD0B51" w:rsidRPr="00AD0B51" w:rsidRDefault="00AD0B51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t>відповідність сценічних костюмів обраному репертуару;</w:t>
      </w:r>
    </w:p>
    <w:p w14:paraId="0129076B" w14:textId="77777777" w:rsidR="00AD0B51" w:rsidRPr="00AD0B51" w:rsidRDefault="00AD0B51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t>відповідність репертуару віковим особливостям виконавців;</w:t>
      </w:r>
    </w:p>
    <w:p w14:paraId="1E0E4D0B" w14:textId="77777777" w:rsidR="00AD0B51" w:rsidRPr="00AD0B51" w:rsidRDefault="00AD0B51" w:rsidP="001E43AE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оригінальність та артистизм; </w:t>
      </w:r>
    </w:p>
    <w:p w14:paraId="25AE692E" w14:textId="77777777" w:rsidR="00AD0B51" w:rsidRPr="00AD0B51" w:rsidRDefault="00AD0B51" w:rsidP="00AD0B51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D0B5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якість наглядної та друкованої продукції (програми, запрошення, буклети, афіші тощо).   </w:t>
      </w:r>
    </w:p>
    <w:p w14:paraId="2F05C1F2" w14:textId="77777777" w:rsidR="00AD0B51" w:rsidRPr="00AD0B51" w:rsidRDefault="00AD0B51" w:rsidP="00AD0B51">
      <w:pPr>
        <w:spacing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</w:pPr>
      <w:r w:rsidRPr="00AD0B51">
        <w:rPr>
          <w:rFonts w:ascii="Times New Roman" w:hAnsi="Times New Roman"/>
          <w:i/>
          <w:color w:val="000000"/>
          <w:sz w:val="28"/>
          <w:szCs w:val="28"/>
          <w:lang w:val="uk-UA" w:eastAsia="uk-UA"/>
        </w:rPr>
        <w:t xml:space="preserve">За виконання творів, зміст яких пов'язаний з історичними подіями та самобутніми традиціями Луганської області, надаються два додаткові бали. </w:t>
      </w:r>
    </w:p>
    <w:p w14:paraId="0AEE33E7" w14:textId="77777777" w:rsidR="00BF3DFB" w:rsidRDefault="001C3F21" w:rsidP="00BF3DFB">
      <w:pPr>
        <w:spacing w:after="0" w:line="240" w:lineRule="auto"/>
        <w:ind w:firstLine="360"/>
        <w:jc w:val="both"/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</w:pPr>
      <w:r w:rsidRPr="001C3F2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Після проведення І етапу – місцевого, який проводиться з </w:t>
      </w:r>
      <w:r w:rsidR="00BF3DF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20 </w:t>
      </w:r>
      <w:r w:rsidRPr="001C3F2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квітня по </w:t>
      </w:r>
      <w:r w:rsidR="00BF3DFB">
        <w:rPr>
          <w:rFonts w:ascii="Times New Roman" w:hAnsi="Times New Roman"/>
          <w:color w:val="000000"/>
          <w:sz w:val="28"/>
          <w:szCs w:val="28"/>
          <w:lang w:val="uk-UA" w:eastAsia="uk-UA"/>
        </w:rPr>
        <w:t>31 липня</w:t>
      </w:r>
      <w:r w:rsidRPr="001C3F2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2021 року, </w:t>
      </w:r>
      <w:r w:rsidRPr="001C3F21">
        <w:rPr>
          <w:rFonts w:ascii="Times New Roman" w:hAnsi="Times New Roman"/>
          <w:sz w:val="28"/>
          <w:szCs w:val="28"/>
          <w:lang w:val="uk-UA" w:eastAsia="uk-UA"/>
        </w:rPr>
        <w:t xml:space="preserve">в закладах культури територіальних громад Луганської області, </w:t>
      </w:r>
      <w:r w:rsidR="00BF3DFB">
        <w:rPr>
          <w:rFonts w:ascii="Times New Roman" w:hAnsi="Times New Roman"/>
          <w:sz w:val="28"/>
          <w:szCs w:val="28"/>
          <w:lang w:val="uk-UA" w:eastAsia="uk-UA"/>
        </w:rPr>
        <w:t xml:space="preserve">необхідно </w:t>
      </w:r>
      <w:r w:rsidR="00BF3DFB">
        <w:rPr>
          <w:rFonts w:ascii="Times New Roman" w:hAnsi="Times New Roman"/>
          <w:bCs/>
          <w:iCs/>
          <w:sz w:val="28"/>
          <w:szCs w:val="28"/>
          <w:lang w:val="uk-UA"/>
        </w:rPr>
        <w:t>здійснити</w:t>
      </w:r>
      <w:r w:rsidRPr="001C3F2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="00043BF1" w:rsidRPr="001C3F21">
        <w:rPr>
          <w:rFonts w:ascii="Times New Roman" w:hAnsi="Times New Roman"/>
          <w:bCs/>
          <w:iCs/>
          <w:sz w:val="28"/>
          <w:szCs w:val="28"/>
          <w:lang w:val="uk-UA"/>
        </w:rPr>
        <w:t xml:space="preserve">ідеозапис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концертної програми</w:t>
      </w: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</w:t>
      </w:r>
      <w:r w:rsidR="008010DD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і </w:t>
      </w:r>
      <w:r w:rsidR="00BF3DFB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для участі у 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І</w:t>
      </w:r>
      <w:r w:rsidR="00BF3DFB">
        <w:rPr>
          <w:rFonts w:ascii="Times New Roman" w:hAnsi="Times New Roman"/>
          <w:color w:val="000000"/>
          <w:sz w:val="28"/>
          <w:szCs w:val="28"/>
          <w:lang w:val="uk-UA" w:eastAsia="uk-UA"/>
        </w:rPr>
        <w:t>І етапі</w:t>
      </w:r>
      <w:r w:rsidRPr="001C3F2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8010DD">
        <w:rPr>
          <w:rFonts w:ascii="Times New Roman" w:hAnsi="Times New Roman"/>
          <w:color w:val="000000"/>
          <w:sz w:val="28"/>
          <w:szCs w:val="28"/>
          <w:lang w:val="uk-UA" w:eastAsia="uk-UA"/>
        </w:rPr>
        <w:t>обласному,</w:t>
      </w:r>
      <w:r w:rsidR="00BF3DF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надіслати його до ЛОЦНТ до 1 вересня 2021 року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</w:t>
      </w:r>
    </w:p>
    <w:p w14:paraId="6F49CB9E" w14:textId="77777777" w:rsidR="003E05F4" w:rsidRDefault="003E05F4" w:rsidP="00BF3DFB">
      <w:pPr>
        <w:spacing w:after="0" w:line="240" w:lineRule="auto"/>
        <w:ind w:firstLine="360"/>
        <w:jc w:val="both"/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</w:pP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Номери концертної програми слід виконувати тільки наживо. Попередньо записані або оброблені постфактум твори не оцінюються. Відеозаписи необхідно робити на о</w:t>
      </w:r>
      <w:r w:rsidR="00552EFC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с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нові живих виступів без обробки, прийомів міксування, накл</w:t>
      </w:r>
      <w:r w:rsidR="000D3325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адання звукових ефектів та використання спец ефектів для покращення звучання/ візуалізації.</w:t>
      </w:r>
    </w:p>
    <w:p w14:paraId="7D155269" w14:textId="77777777" w:rsidR="00552EFC" w:rsidRPr="00552EFC" w:rsidRDefault="001C3F21" w:rsidP="00552EFC">
      <w:pPr>
        <w:spacing w:after="0" w:line="240" w:lineRule="auto"/>
        <w:ind w:firstLine="360"/>
        <w:jc w:val="both"/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</w:pP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Відео</w:t>
      </w:r>
      <w:r w:rsidR="00BF3DFB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концерту</w:t>
      </w: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має </w:t>
      </w:r>
      <w:r w:rsidR="003F38A6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бути високої якості зображення та аудіо звуку.</w:t>
      </w:r>
      <w:r w:rsidR="00552EFC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</w:t>
      </w:r>
      <w:r w:rsidR="000D3325" w:rsidRPr="00552EFC">
        <w:rPr>
          <w:rFonts w:ascii="Times New Roman" w:hAnsi="Times New Roman"/>
          <w:bCs/>
          <w:sz w:val="28"/>
          <w:szCs w:val="28"/>
          <w:lang w:val="uk-UA"/>
        </w:rPr>
        <w:t>Для покращення якості відеозапису учасникам рекомендується забезпечити належне освітлення, спрямоване прямо на них і згори (над ними). Краще не встановлювати освітлення за учасниками. Рекомендується розміщувати записувальні пристр</w:t>
      </w:r>
      <w:r w:rsidR="007663DB">
        <w:rPr>
          <w:rFonts w:ascii="Times New Roman" w:hAnsi="Times New Roman"/>
          <w:bCs/>
          <w:sz w:val="28"/>
          <w:szCs w:val="28"/>
          <w:lang w:val="uk-UA"/>
        </w:rPr>
        <w:t xml:space="preserve">ої трохи подалі від учасників, </w:t>
      </w:r>
      <w:r w:rsidR="000D3325" w:rsidRPr="00552EFC">
        <w:rPr>
          <w:rFonts w:ascii="Times New Roman" w:hAnsi="Times New Roman"/>
          <w:bCs/>
          <w:sz w:val="28"/>
          <w:szCs w:val="28"/>
          <w:lang w:val="uk-UA"/>
        </w:rPr>
        <w:t>у такий спосіб, аби забезпечити краще звучання композиції.</w:t>
      </w:r>
      <w:r w:rsidR="00552EF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52EFC" w:rsidRPr="00552EFC">
        <w:rPr>
          <w:rFonts w:ascii="Times New Roman" w:hAnsi="Times New Roman"/>
          <w:sz w:val="28"/>
          <w:szCs w:val="28"/>
          <w:lang w:val="uk-UA"/>
        </w:rPr>
        <w:t>Під час створення відеозапису не рухайте камеру: розмістіть її на конкретному фіксованому місці. Знімайте виконавця чітко.</w:t>
      </w:r>
      <w:r w:rsidR="00552EF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52EFC" w:rsidRPr="00552EFC">
        <w:rPr>
          <w:rFonts w:ascii="Times New Roman" w:hAnsi="Times New Roman"/>
          <w:sz w:val="28"/>
          <w:szCs w:val="28"/>
          <w:lang w:val="uk-UA"/>
        </w:rPr>
        <w:t>Не слід здійснювати панорамну зйомку, переміщувати камеру або рухатися з нею за вокалістом.</w:t>
      </w:r>
      <w:r w:rsidR="00552EFC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52EFC" w:rsidRPr="00552EFC">
        <w:rPr>
          <w:rFonts w:ascii="Times New Roman" w:hAnsi="Times New Roman"/>
          <w:sz w:val="28"/>
          <w:szCs w:val="28"/>
          <w:lang w:val="uk-UA"/>
        </w:rPr>
        <w:t>Не слід брати більший план виконавця за той, що передбачає передачу його зображення вище талії.</w:t>
      </w:r>
    </w:p>
    <w:p w14:paraId="36077EDB" w14:textId="77777777" w:rsidR="00F65E1C" w:rsidRPr="000D3325" w:rsidRDefault="000D3325" w:rsidP="00552EFC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Відеоролик 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має </w:t>
      </w:r>
      <w:r w:rsidRPr="001C3F21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розпочинатися із зазначення території,</w:t>
      </w:r>
      <w:r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 xml:space="preserve"> назви та гасла Огляду-конкурсу, а також із зазначенням складової творчого звіту. </w:t>
      </w:r>
      <w:r w:rsidR="001C3F21">
        <w:rPr>
          <w:rFonts w:ascii="Times New Roman" w:hAnsi="Times New Roman"/>
          <w:bCs/>
          <w:iCs/>
          <w:sz w:val="28"/>
          <w:szCs w:val="28"/>
          <w:lang w:val="uk-UA"/>
        </w:rPr>
        <w:t xml:space="preserve">Запис відбувається </w:t>
      </w:r>
      <w:r w:rsidR="00043BF1" w:rsidRPr="001C3F21">
        <w:rPr>
          <w:rFonts w:ascii="Times New Roman" w:hAnsi="Times New Roman"/>
          <w:bCs/>
          <w:iCs/>
          <w:sz w:val="28"/>
          <w:szCs w:val="28"/>
          <w:lang w:val="uk-UA"/>
        </w:rPr>
        <w:t xml:space="preserve">повністю від початку до </w:t>
      </w:r>
      <w:r w:rsidR="001C3F21" w:rsidRPr="001C3F21">
        <w:rPr>
          <w:rFonts w:ascii="Times New Roman" w:hAnsi="Times New Roman"/>
          <w:bCs/>
          <w:iCs/>
          <w:sz w:val="28"/>
          <w:szCs w:val="28"/>
          <w:lang w:val="uk-UA"/>
        </w:rPr>
        <w:t>завершення концертної програми</w:t>
      </w:r>
      <w:r w:rsidR="001C3F21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552EFC">
        <w:rPr>
          <w:rStyle w:val="a5"/>
          <w:rFonts w:ascii="Times New Roman" w:hAnsi="Times New Roman"/>
          <w:bCs/>
          <w:i w:val="0"/>
          <w:sz w:val="28"/>
          <w:szCs w:val="28"/>
          <w:lang w:val="uk-UA"/>
        </w:rPr>
        <w:t>без залучення глядачів</w:t>
      </w:r>
      <w:r w:rsidR="001C3F21" w:rsidRPr="003F38A6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. </w:t>
      </w:r>
      <w:r w:rsidR="00BF3DFB" w:rsidRPr="00964DA6">
        <w:rPr>
          <w:rFonts w:ascii="Times New Roman" w:hAnsi="Times New Roman"/>
          <w:bCs/>
          <w:iCs/>
          <w:sz w:val="28"/>
          <w:szCs w:val="28"/>
          <w:lang w:val="uk-UA"/>
        </w:rPr>
        <w:t>Допускається</w:t>
      </w:r>
      <w:r w:rsidR="001C3F21" w:rsidRPr="00964DA6">
        <w:rPr>
          <w:rFonts w:ascii="Times New Roman" w:hAnsi="Times New Roman"/>
          <w:bCs/>
          <w:iCs/>
          <w:sz w:val="28"/>
          <w:szCs w:val="28"/>
          <w:lang w:val="uk-UA"/>
        </w:rPr>
        <w:t xml:space="preserve"> запис</w:t>
      </w:r>
      <w:r w:rsidR="00043BF1" w:rsidRPr="00964DA6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частинами</w:t>
      </w:r>
      <w:r w:rsidR="001C3F21" w:rsidRPr="00964DA6">
        <w:rPr>
          <w:rFonts w:ascii="Times New Roman" w:hAnsi="Times New Roman"/>
          <w:bCs/>
          <w:iCs/>
          <w:sz w:val="28"/>
          <w:szCs w:val="28"/>
          <w:lang w:val="uk-UA"/>
        </w:rPr>
        <w:t xml:space="preserve">, з подальшим </w:t>
      </w:r>
      <w:r w:rsidR="00043BF1" w:rsidRPr="00964DA6">
        <w:rPr>
          <w:rFonts w:ascii="Times New Roman" w:hAnsi="Times New Roman"/>
          <w:bCs/>
          <w:iCs/>
          <w:sz w:val="28"/>
          <w:szCs w:val="28"/>
          <w:lang w:val="uk-UA"/>
        </w:rPr>
        <w:t>монт</w:t>
      </w:r>
      <w:r w:rsidR="001C3F21" w:rsidRPr="00964DA6">
        <w:rPr>
          <w:rFonts w:ascii="Times New Roman" w:hAnsi="Times New Roman"/>
          <w:bCs/>
          <w:iCs/>
          <w:sz w:val="28"/>
          <w:szCs w:val="28"/>
          <w:lang w:val="uk-UA"/>
        </w:rPr>
        <w:t>ажем окремих виступів учасників</w:t>
      </w:r>
      <w:r w:rsidR="00043BF1" w:rsidRPr="00964DA6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589A6303" w14:textId="77777777" w:rsidR="00824E54" w:rsidRDefault="00F65E1C" w:rsidP="00824E5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35D5408F" w14:textId="77777777" w:rsidR="00964DA6" w:rsidRDefault="00964DA6" w:rsidP="00824E5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511A78F4" w14:textId="77777777" w:rsidR="00964DA6" w:rsidRDefault="00964DA6" w:rsidP="00824E5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F9EFBA8" w14:textId="77777777" w:rsidR="00964DA6" w:rsidRDefault="00964DA6" w:rsidP="00824E5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11296621" w14:textId="77777777" w:rsidR="00964DA6" w:rsidRDefault="00964DA6" w:rsidP="00824E5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7C3FAA78" w14:textId="77777777" w:rsidR="00964DA6" w:rsidRDefault="00964DA6" w:rsidP="00824E54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14:paraId="317BBD6C" w14:textId="77777777" w:rsidR="00F65E1C" w:rsidRPr="007738A7" w:rsidRDefault="00F65E1C" w:rsidP="00F65E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31EAD93" w14:textId="77777777" w:rsidR="0018576F" w:rsidRDefault="0018576F" w:rsidP="001857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18576F">
        <w:rPr>
          <w:rFonts w:ascii="Times New Roman" w:hAnsi="Times New Roman"/>
          <w:sz w:val="28"/>
          <w:szCs w:val="28"/>
          <w:lang w:val="uk-UA"/>
        </w:rPr>
        <w:lastRenderedPageBreak/>
        <w:t>Додаток 1</w:t>
      </w:r>
    </w:p>
    <w:p w14:paraId="7AF5DC55" w14:textId="77777777" w:rsidR="0018576F" w:rsidRPr="0018576F" w:rsidRDefault="0018576F" w:rsidP="0018576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45129380" w14:textId="77777777" w:rsidR="00F65E1C" w:rsidRPr="00F65E1C" w:rsidRDefault="00F65E1C" w:rsidP="00F65E1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>Перелік</w:t>
      </w:r>
    </w:p>
    <w:p w14:paraId="74B1819E" w14:textId="77777777" w:rsidR="00F65E1C" w:rsidRPr="00F65E1C" w:rsidRDefault="00F65E1C" w:rsidP="00F65E1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виставкових робіт ( </w:t>
      </w:r>
      <w:r w:rsidR="00FD24B9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назва громади</w:t>
      </w:r>
      <w:r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>) представлених на огляд-конкурс майстрів народного мистецтва та аматорів народної творчості</w:t>
      </w:r>
    </w:p>
    <w:p w14:paraId="58C68EB8" w14:textId="77777777" w:rsidR="00F65E1C" w:rsidRDefault="00F65E1C" w:rsidP="00F65E1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>«Луганщина – світанок України»</w:t>
      </w:r>
    </w:p>
    <w:p w14:paraId="545E20A7" w14:textId="77777777" w:rsidR="0018576F" w:rsidRPr="00F65E1C" w:rsidRDefault="0018576F" w:rsidP="00F65E1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3A179184" w14:textId="77777777" w:rsidR="00F65E1C" w:rsidRPr="00F65E1C" w:rsidRDefault="0018576F" w:rsidP="0018576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                                                             </w:t>
      </w:r>
      <w:r w:rsid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>«___»________2021</w:t>
      </w:r>
      <w:r w:rsidR="00F65E1C"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року</w:t>
      </w:r>
    </w:p>
    <w:p w14:paraId="35364F8B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2551"/>
        <w:gridCol w:w="2268"/>
        <w:gridCol w:w="2092"/>
      </w:tblGrid>
      <w:tr w:rsidR="00F65E1C" w:rsidRPr="00F65E1C" w14:paraId="5775C187" w14:textId="77777777" w:rsidTr="00083CD8">
        <w:tc>
          <w:tcPr>
            <w:tcW w:w="567" w:type="dxa"/>
          </w:tcPr>
          <w:p w14:paraId="7F96521F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2836" w:type="dxa"/>
          </w:tcPr>
          <w:p w14:paraId="44D96C2B" w14:textId="77777777" w:rsidR="00F65E1C" w:rsidRPr="00F65E1C" w:rsidRDefault="00F65E1C" w:rsidP="00FD24B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П.І.Б. майстра, або назва гуртка (повністю)</w:t>
            </w:r>
          </w:p>
        </w:tc>
        <w:tc>
          <w:tcPr>
            <w:tcW w:w="2551" w:type="dxa"/>
          </w:tcPr>
          <w:p w14:paraId="64177FAA" w14:textId="77777777" w:rsidR="00F65E1C" w:rsidRPr="00F65E1C" w:rsidRDefault="00F65E1C" w:rsidP="00FD24B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Назва роботи</w:t>
            </w:r>
          </w:p>
        </w:tc>
        <w:tc>
          <w:tcPr>
            <w:tcW w:w="2268" w:type="dxa"/>
          </w:tcPr>
          <w:p w14:paraId="748998FC" w14:textId="77777777" w:rsidR="00F65E1C" w:rsidRPr="00F65E1C" w:rsidRDefault="00F65E1C" w:rsidP="00FD24B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Техніка</w:t>
            </w:r>
            <w:r w:rsidR="00FD24B9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 xml:space="preserve"> виконання</w:t>
            </w:r>
          </w:p>
        </w:tc>
        <w:tc>
          <w:tcPr>
            <w:tcW w:w="2092" w:type="dxa"/>
          </w:tcPr>
          <w:p w14:paraId="5DBF01E4" w14:textId="77777777" w:rsidR="00F65E1C" w:rsidRPr="00F65E1C" w:rsidRDefault="00F65E1C" w:rsidP="00FD24B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Повна назва закладу та населеного пункту</w:t>
            </w:r>
          </w:p>
          <w:p w14:paraId="03B87BE5" w14:textId="77777777" w:rsidR="00F65E1C" w:rsidRPr="00F65E1C" w:rsidRDefault="00F65E1C" w:rsidP="00FD24B9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(місто, село)</w:t>
            </w:r>
          </w:p>
        </w:tc>
      </w:tr>
      <w:tr w:rsidR="00F65E1C" w:rsidRPr="00F65E1C" w14:paraId="546BAA5B" w14:textId="77777777" w:rsidTr="00083CD8">
        <w:tc>
          <w:tcPr>
            <w:tcW w:w="567" w:type="dxa"/>
          </w:tcPr>
          <w:p w14:paraId="5B8E40DE" w14:textId="77777777" w:rsidR="00F65E1C" w:rsidRPr="00F65E1C" w:rsidRDefault="0018576F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2836" w:type="dxa"/>
          </w:tcPr>
          <w:p w14:paraId="7B5B62E8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51" w:type="dxa"/>
          </w:tcPr>
          <w:p w14:paraId="7BEE4B73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14:paraId="7FD16DA4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092" w:type="dxa"/>
          </w:tcPr>
          <w:p w14:paraId="206817F4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</w:tr>
      <w:tr w:rsidR="00F65E1C" w:rsidRPr="00F65E1C" w14:paraId="68E95D46" w14:textId="77777777" w:rsidTr="00083CD8">
        <w:tc>
          <w:tcPr>
            <w:tcW w:w="567" w:type="dxa"/>
          </w:tcPr>
          <w:p w14:paraId="4173402C" w14:textId="77777777" w:rsidR="00F65E1C" w:rsidRPr="00F65E1C" w:rsidRDefault="0018576F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2836" w:type="dxa"/>
          </w:tcPr>
          <w:p w14:paraId="7D71AD06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51" w:type="dxa"/>
          </w:tcPr>
          <w:p w14:paraId="0D07C59B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268" w:type="dxa"/>
          </w:tcPr>
          <w:p w14:paraId="7E3479B0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092" w:type="dxa"/>
          </w:tcPr>
          <w:p w14:paraId="3E2D3F7C" w14:textId="77777777" w:rsidR="00F65E1C" w:rsidRPr="00F65E1C" w:rsidRDefault="00F65E1C" w:rsidP="00F65E1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F65E1C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5BAC2F7A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14:paraId="77A64E7B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21DCBDB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225E1D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8131F0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0658EE5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3279E56" w14:textId="77777777" w:rsidR="00EE778C" w:rsidRDefault="00EE778C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1F23D75" w14:textId="77777777" w:rsidR="00EE778C" w:rsidRDefault="00EE778C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52C8F2A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7D1A0C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F5D0565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EA4AEA9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ECD615D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81CE9B4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83E6BB8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B736B4" w14:textId="77777777" w:rsidR="00B93C33" w:rsidRDefault="00B93C33" w:rsidP="001403C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8BA6E75" w14:textId="77777777" w:rsidR="00C41003" w:rsidRDefault="00C41003" w:rsidP="00C4100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2C5AE4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7A7B53E" w14:textId="77777777" w:rsidR="0018576F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27E0F240" w14:textId="77777777" w:rsidR="0018576F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BBA5C36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7707117" w14:textId="77777777" w:rsidR="00F65E1C" w:rsidRDefault="0018576F" w:rsidP="0018576F">
      <w:pPr>
        <w:spacing w:after="0" w:line="240" w:lineRule="auto"/>
        <w:ind w:left="720"/>
        <w:jc w:val="right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>Додаток 2</w:t>
      </w:r>
    </w:p>
    <w:p w14:paraId="6FAF415D" w14:textId="77777777" w:rsidR="0018576F" w:rsidRPr="00F65E1C" w:rsidRDefault="0018576F" w:rsidP="0018576F">
      <w:pPr>
        <w:spacing w:after="0" w:line="240" w:lineRule="auto"/>
        <w:ind w:left="720"/>
        <w:jc w:val="righ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16B8DF6" w14:textId="77777777" w:rsidR="00F65E1C" w:rsidRPr="00F65E1C" w:rsidRDefault="00F65E1C" w:rsidP="00F65E1C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>Облікова картка</w:t>
      </w:r>
    </w:p>
    <w:p w14:paraId="0631F5E8" w14:textId="77777777" w:rsidR="00F65E1C" w:rsidRPr="00F65E1C" w:rsidRDefault="00F65E1C" w:rsidP="00F65E1C">
      <w:pPr>
        <w:spacing w:after="0" w:line="240" w:lineRule="auto"/>
        <w:ind w:left="720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sz w:val="28"/>
          <w:szCs w:val="28"/>
          <w:lang w:val="uk-UA" w:eastAsia="en-US"/>
        </w:rPr>
        <w:t>елементу нематеріальної культурної спадщини</w:t>
      </w:r>
    </w:p>
    <w:p w14:paraId="45B36919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1.  Назва елемента нематеріальної культурної спадщини</w:t>
      </w:r>
    </w:p>
    <w:p w14:paraId="0ED3B72E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Офіційна/визнана назва елемента, яка буде міститись у опублікованих матеріалах. (Не більше 10 слів).</w:t>
      </w:r>
    </w:p>
    <w:p w14:paraId="6B27240B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79EAD03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2.  Інша назва елемента (якщо це можливо та необхідно)</w:t>
      </w:r>
    </w:p>
    <w:p w14:paraId="7D601F08" w14:textId="77777777" w:rsidR="0018576F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Це може бути назва, яку використовує громада (и), група (и), окрема (і) особа (и), пов’язані з побутуванням елемента, або назва, під якою елемент уже відомий.</w:t>
      </w:r>
    </w:p>
    <w:p w14:paraId="6B937907" w14:textId="77777777" w:rsidR="0018576F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396FCF4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3.  Регіон, область, район або місцевість основного побутування елемента</w:t>
      </w:r>
      <w:r w:rsidR="0018576F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.</w:t>
      </w:r>
    </w:p>
    <w:p w14:paraId="2272D66A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14:paraId="2A9855B5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4.1.  Визначення спільнот (и), груп (и) або окремих осіб (носіїв),</w:t>
      </w: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що мають пряме відношення до елементу, та місце їхнього перебування</w:t>
      </w:r>
      <w:r w:rsidR="0018576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14:paraId="311CD93F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AC70D38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4.2.  Географічне розташування та зона побутування елемента</w:t>
      </w:r>
    </w:p>
    <w:p w14:paraId="0152F431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Цей пункт має визначати територію поширення елемента, по можливості вказавши географічне розташування місця, де він зосереджений.</w:t>
      </w:r>
    </w:p>
    <w:p w14:paraId="666E9CEB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3C86C827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4.3.  Галузь спадщини, яка представлена елементом</w:t>
      </w:r>
    </w:p>
    <w:p w14:paraId="19B94AE0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Визначається одна або більше галузей, що визначені у ст.2.2. Конвенції, в яких проявляється цей елемент. Може бути вказано іншу галузь нематеріальної культурної спадщини, де може проявлятись елемент.</w:t>
      </w:r>
    </w:p>
    <w:p w14:paraId="747A2A85" w14:textId="77777777" w:rsidR="009D4CCB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4CCB">
        <w:rPr>
          <w:rFonts w:ascii="Times New Roman" w:eastAsia="Calibri" w:hAnsi="Times New Roman"/>
          <w:i/>
          <w:sz w:val="28"/>
          <w:szCs w:val="28"/>
          <w:lang w:val="uk-UA" w:eastAsia="en-US"/>
        </w:rPr>
        <w:t xml:space="preserve">Потрібне </w:t>
      </w:r>
      <w:r w:rsidR="009D4CCB">
        <w:rPr>
          <w:rFonts w:ascii="Times New Roman" w:eastAsia="Calibri" w:hAnsi="Times New Roman"/>
          <w:i/>
          <w:sz w:val="28"/>
          <w:szCs w:val="28"/>
          <w:lang w:val="uk-UA" w:eastAsia="en-US"/>
        </w:rPr>
        <w:t>підкреслити</w:t>
      </w:r>
      <w:r w:rsidRPr="009D4CCB">
        <w:rPr>
          <w:rFonts w:ascii="Times New Roman" w:eastAsia="Calibri" w:hAnsi="Times New Roman"/>
          <w:i/>
          <w:sz w:val="28"/>
          <w:szCs w:val="28"/>
          <w:lang w:val="uk-UA" w:eastAsia="en-US"/>
        </w:rPr>
        <w:t>:</w:t>
      </w: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14:paraId="0DBE2489" w14:textId="77777777" w:rsidR="009D4CCB" w:rsidRPr="009D4CCB" w:rsidRDefault="00F65E1C" w:rsidP="009D4CC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усні традиції та форми  вираження, зокрема в мові як носії нематеріальної </w:t>
      </w:r>
      <w:r w:rsidR="009D4CCB"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</w:t>
      </w:r>
      <w:r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культурної спадщини; </w:t>
      </w:r>
    </w:p>
    <w:p w14:paraId="528C44C1" w14:textId="77777777" w:rsidR="009D4CCB" w:rsidRPr="009D4CCB" w:rsidRDefault="00F65E1C" w:rsidP="009D4CC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виконавське мистецтво; </w:t>
      </w:r>
    </w:p>
    <w:p w14:paraId="6A3687A9" w14:textId="77777777" w:rsidR="009D4CCB" w:rsidRPr="009D4CCB" w:rsidRDefault="00F65E1C" w:rsidP="009D4CC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звичаї, обряди, святкування; </w:t>
      </w:r>
    </w:p>
    <w:p w14:paraId="48FF5FA5" w14:textId="77777777" w:rsidR="009D4CCB" w:rsidRPr="009D4CCB" w:rsidRDefault="00F65E1C" w:rsidP="009D4CCB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знання та практики, що стосуються природи та всесвіту; </w:t>
      </w:r>
    </w:p>
    <w:p w14:paraId="08052372" w14:textId="77777777" w:rsidR="0018576F" w:rsidRDefault="00F65E1C" w:rsidP="00F65E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9D4CCB">
        <w:rPr>
          <w:rFonts w:ascii="Times New Roman" w:eastAsia="Calibri" w:hAnsi="Times New Roman"/>
          <w:sz w:val="28"/>
          <w:szCs w:val="28"/>
          <w:lang w:val="uk-UA" w:eastAsia="en-US"/>
        </w:rPr>
        <w:t xml:space="preserve">традиційні ремесла; </w:t>
      </w:r>
    </w:p>
    <w:p w14:paraId="482D9279" w14:textId="77777777" w:rsidR="00F65E1C" w:rsidRDefault="00F65E1C" w:rsidP="00F65E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18576F">
        <w:rPr>
          <w:rFonts w:ascii="Times New Roman" w:eastAsia="Calibri" w:hAnsi="Times New Roman"/>
          <w:sz w:val="28"/>
          <w:szCs w:val="28"/>
          <w:lang w:val="uk-UA" w:eastAsia="en-US"/>
        </w:rPr>
        <w:t>інше (</w:t>
      </w:r>
      <w:r w:rsidRPr="0018576F">
        <w:rPr>
          <w:rFonts w:ascii="Times New Roman" w:eastAsia="Calibri" w:hAnsi="Times New Roman"/>
          <w:i/>
          <w:sz w:val="28"/>
          <w:szCs w:val="28"/>
          <w:lang w:val="uk-UA" w:eastAsia="en-US"/>
        </w:rPr>
        <w:t>зазначити нижче</w:t>
      </w:r>
      <w:r w:rsidRPr="0018576F">
        <w:rPr>
          <w:rFonts w:ascii="Times New Roman" w:eastAsia="Calibri" w:hAnsi="Times New Roman"/>
          <w:sz w:val="28"/>
          <w:szCs w:val="28"/>
          <w:lang w:val="uk-UA" w:eastAsia="en-US"/>
        </w:rPr>
        <w:t>)</w:t>
      </w:r>
      <w:r w:rsidR="0018576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14:paraId="1758FF6E" w14:textId="77777777" w:rsidR="0018576F" w:rsidRPr="0018576F" w:rsidRDefault="0018576F" w:rsidP="00F65E1C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C4BDFC6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5.  Короткий опис елемента</w:t>
      </w:r>
    </w:p>
    <w:p w14:paraId="15D48D58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Короткий опис елемента спадщини, що дасть уявлення про нього. Не більше 500 слів</w:t>
      </w:r>
      <w:r w:rsidR="0018576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14:paraId="163F175A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D6F9BE2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6.  Матеріальні предмети, пов’язані з елементом</w:t>
      </w:r>
    </w:p>
    <w:p w14:paraId="0DBBEBD2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Зазначаються предмети (наприклад, інструменти, одяг, ритуальні предмети, певне місце тощо), які пов’язані із побутуванням елементу та без яких неможливе практикування елементу. Не більше 200 слів</w:t>
      </w:r>
      <w:r w:rsidR="0018576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14:paraId="7D528C09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lastRenderedPageBreak/>
        <w:t>7.  Стисле визначення ступеня життєздатності елемента, потреби в заходах з метою його охорони</w:t>
      </w:r>
    </w:p>
    <w:p w14:paraId="62D330AD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14:paraId="5AFF3CFB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8.  Заходи щодо охорони елемента</w:t>
      </w:r>
    </w:p>
    <w:p w14:paraId="0CD344C0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Слід описати застосовані заходи. Не більше 500 слів.</w:t>
      </w:r>
    </w:p>
    <w:p w14:paraId="20012BE1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67FD1E11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9.  Участь зацікавлених сторін у підготовці облікової картки</w:t>
      </w:r>
    </w:p>
    <w:p w14:paraId="74776F61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Які зацікавлені сторони (наприклад, громади, органи місцевого самоврядування, недержавні організації, творчі спілки, музеї, дослідницькі установи, експертні центри та інші) брали участь у процесі підготовки облікової картки і в чому це проявлялося.</w:t>
      </w:r>
    </w:p>
    <w:p w14:paraId="24F8CA16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76D6C8E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10.  Контактна інформація.</w:t>
      </w:r>
    </w:p>
    <w:p w14:paraId="3BEA7720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1. Інформація про особу, відповідальну за підготовку картки: ПІБ, місце роботи, посада, телефону та e-mail.</w:t>
      </w:r>
    </w:p>
    <w:p w14:paraId="2CE8E410" w14:textId="77777777" w:rsid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2. Інформація про організацію, відповідальну за підготовку картки: назва, поштова адреса, телефон, e-mail  та адреса офіційного сайту.</w:t>
      </w:r>
    </w:p>
    <w:p w14:paraId="7D8200B1" w14:textId="77777777" w:rsidR="0018576F" w:rsidRPr="00F65E1C" w:rsidRDefault="0018576F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F61800E" w14:textId="77777777" w:rsidR="0018576F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11.  Дата заповнення облікової картки</w:t>
      </w:r>
    </w:p>
    <w:p w14:paraId="5A7A9FBB" w14:textId="77777777" w:rsidR="0018576F" w:rsidRDefault="0018576F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</w:p>
    <w:p w14:paraId="2D4EB282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b/>
          <w:i/>
          <w:sz w:val="28"/>
          <w:szCs w:val="28"/>
          <w:lang w:val="uk-UA" w:eastAsia="en-US"/>
        </w:rPr>
        <w:t>12. Засвідчення</w:t>
      </w:r>
    </w:p>
    <w:p w14:paraId="3F22FC72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Облікова картка засвідчується керівником відповідальної за підготовку облікової картки організації</w:t>
      </w:r>
    </w:p>
    <w:p w14:paraId="3C3B6560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DACE40C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7CB587D5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B28F0A9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Посада         __________________      Прізвище та ініціали                 (підпис)</w:t>
      </w:r>
    </w:p>
    <w:p w14:paraId="4CA56E04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017A7B81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52E0B47E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11791B32" w14:textId="77777777" w:rsidR="00F65E1C" w:rsidRPr="00F65E1C" w:rsidRDefault="00F65E1C" w:rsidP="00F65E1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65E1C">
        <w:rPr>
          <w:rFonts w:ascii="Times New Roman" w:eastAsia="Calibri" w:hAnsi="Times New Roman"/>
          <w:sz w:val="28"/>
          <w:szCs w:val="28"/>
          <w:lang w:val="uk-UA" w:eastAsia="en-US"/>
        </w:rPr>
        <w:t>МП</w:t>
      </w:r>
    </w:p>
    <w:p w14:paraId="6E150ECC" w14:textId="77777777" w:rsidR="00F65E1C" w:rsidRPr="00F65E1C" w:rsidRDefault="00F65E1C" w:rsidP="00F65E1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E5ACCF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E234F0C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B9C7500" w14:textId="77777777" w:rsid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C413B39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89B25A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68C0CD2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5D4C43C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E78F382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122A788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981D610" w14:textId="77777777" w:rsidR="0018576F" w:rsidRDefault="0018576F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FDEC7F" w14:textId="77777777" w:rsidR="00B93C33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667EF5" w14:textId="77777777" w:rsidR="00B93C33" w:rsidRPr="00F65E1C" w:rsidRDefault="00B93C33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3214708" w14:textId="77777777" w:rsidR="00B93C33" w:rsidRPr="00B93C33" w:rsidRDefault="00B93C33" w:rsidP="00B93C33">
      <w:pPr>
        <w:spacing w:after="0" w:line="240" w:lineRule="auto"/>
        <w:ind w:left="720"/>
        <w:jc w:val="right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93C33"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Додаток 3 </w:t>
      </w:r>
    </w:p>
    <w:p w14:paraId="6EAEE96D" w14:textId="77777777" w:rsidR="00B93C33" w:rsidRPr="00F65E1C" w:rsidRDefault="00B93C33" w:rsidP="00B93C33">
      <w:pPr>
        <w:spacing w:after="0" w:line="240" w:lineRule="auto"/>
        <w:ind w:left="720"/>
        <w:jc w:val="right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14:paraId="473DED8A" w14:textId="77777777" w:rsidR="00F65E1C" w:rsidRPr="00F65E1C" w:rsidRDefault="00F65E1C" w:rsidP="00F65E1C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DCE9330" w14:textId="77777777" w:rsidR="00B93C33" w:rsidRPr="00B93C33" w:rsidRDefault="00B93C33" w:rsidP="00B93C3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3C33">
        <w:rPr>
          <w:rFonts w:ascii="Times New Roman" w:hAnsi="Times New Roman"/>
          <w:b/>
          <w:sz w:val="28"/>
          <w:szCs w:val="28"/>
          <w:lang w:val="uk-UA"/>
        </w:rPr>
        <w:t>ЛИСТ-ЗГОДА</w:t>
      </w:r>
    </w:p>
    <w:p w14:paraId="68F159EC" w14:textId="77777777" w:rsidR="00B93C33" w:rsidRPr="00B93C33" w:rsidRDefault="00B93C33" w:rsidP="00B93C3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3C33">
        <w:rPr>
          <w:rFonts w:ascii="Times New Roman" w:hAnsi="Times New Roman"/>
          <w:b/>
          <w:sz w:val="28"/>
          <w:szCs w:val="28"/>
          <w:lang w:val="uk-UA"/>
        </w:rPr>
        <w:t>носіїв про передачу авторських прав на використання фото- та відео матеріалів елемента нематеріальної культурної спадщини</w:t>
      </w:r>
    </w:p>
    <w:p w14:paraId="0E13A980" w14:textId="77777777" w:rsidR="00B93C33" w:rsidRPr="00B93C33" w:rsidRDefault="00B93C33" w:rsidP="00B93C3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35A4328" w14:textId="77777777" w:rsidR="00B93C33" w:rsidRPr="00B93C33" w:rsidRDefault="00B93C33" w:rsidP="00B93C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Я,______________________________________________________________</w:t>
      </w:r>
    </w:p>
    <w:p w14:paraId="58CF1D16" w14:textId="77777777" w:rsidR="00B93C33" w:rsidRPr="00B93C33" w:rsidRDefault="00B93C33" w:rsidP="00B93C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B93C33">
        <w:rPr>
          <w:rFonts w:ascii="Times New Roman" w:hAnsi="Times New Roman"/>
          <w:i/>
          <w:sz w:val="24"/>
          <w:szCs w:val="24"/>
          <w:lang w:val="uk-UA"/>
        </w:rPr>
        <w:t xml:space="preserve">(прізвище, ім’я, по-батькові носія, громада) </w:t>
      </w:r>
    </w:p>
    <w:p w14:paraId="1C9BC0BE" w14:textId="77777777" w:rsidR="00B93C33" w:rsidRPr="00B93C33" w:rsidRDefault="00B93C33" w:rsidP="00B93C3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3DF425" w14:textId="77777777" w:rsidR="00B93C33" w:rsidRPr="00B93C33" w:rsidRDefault="00B93C33" w:rsidP="00B93C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Проживаю за адресою _______________________________________________</w:t>
      </w:r>
    </w:p>
    <w:p w14:paraId="49CBEEFB" w14:textId="77777777" w:rsidR="00B93C33" w:rsidRPr="00B93C33" w:rsidRDefault="00B93C33" w:rsidP="00B93C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Pr="00B93C33">
        <w:rPr>
          <w:rFonts w:ascii="Times New Roman" w:hAnsi="Times New Roman"/>
          <w:i/>
          <w:sz w:val="24"/>
          <w:szCs w:val="24"/>
          <w:lang w:val="uk-UA"/>
        </w:rPr>
        <w:t>(повна адреса)</w:t>
      </w:r>
    </w:p>
    <w:p w14:paraId="2F9BEE39" w14:textId="77777777" w:rsidR="00B93C33" w:rsidRPr="00B93C33" w:rsidRDefault="00B93C33" w:rsidP="00B93C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B93C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0ECEC9" w14:textId="77777777" w:rsidR="00B93C33" w:rsidRPr="00B93C33" w:rsidRDefault="00B93C33" w:rsidP="00B93C33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B93C33">
        <w:rPr>
          <w:rFonts w:ascii="Times New Roman" w:hAnsi="Times New Roman"/>
          <w:i/>
          <w:sz w:val="24"/>
          <w:szCs w:val="24"/>
          <w:lang w:val="uk-UA"/>
        </w:rPr>
        <w:t xml:space="preserve">(телефон, електронна адреса (за наявності) </w:t>
      </w:r>
    </w:p>
    <w:p w14:paraId="2F1FB2D6" w14:textId="77777777" w:rsidR="00B93C33" w:rsidRPr="00B93C33" w:rsidRDefault="00B93C33" w:rsidP="00B93C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даю згоду на публічне використання наданих мною фото- та відео матеріалів елемента нематеріальної культурної спадщини </w:t>
      </w:r>
    </w:p>
    <w:p w14:paraId="6E1C8FF6" w14:textId="77777777" w:rsidR="00B93C33" w:rsidRPr="00B93C33" w:rsidRDefault="00B93C33" w:rsidP="00B93C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__________________________________________________________________                </w:t>
      </w:r>
    </w:p>
    <w:p w14:paraId="58CBB080" w14:textId="77777777" w:rsidR="00B93C33" w:rsidRPr="00B93C33" w:rsidRDefault="00B93C33" w:rsidP="00B93C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Pr="00B93C33">
        <w:rPr>
          <w:rFonts w:ascii="Times New Roman" w:hAnsi="Times New Roman"/>
          <w:i/>
          <w:sz w:val="24"/>
          <w:szCs w:val="24"/>
          <w:lang w:val="uk-UA"/>
        </w:rPr>
        <w:t>(повна назва елементу)</w:t>
      </w:r>
      <w:r w:rsidRPr="00B93C3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3EFA24" w14:textId="77777777" w:rsidR="00B93C33" w:rsidRPr="00B93C33" w:rsidRDefault="00B93C33" w:rsidP="00B93C3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що подається до Переліку місцевого/обласного, регіонального з подальшим просуванням до Національного реєстру та Міжнародних списків.</w:t>
      </w:r>
    </w:p>
    <w:p w14:paraId="200EF02D" w14:textId="77777777" w:rsidR="00B93C33" w:rsidRPr="00B93C33" w:rsidRDefault="00B93C33" w:rsidP="00B93C3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820B18E" w14:textId="77777777" w:rsidR="00B93C33" w:rsidRPr="00B93C33" w:rsidRDefault="00B93C33" w:rsidP="00B93C3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948922B" w14:textId="77777777" w:rsidR="00B93C33" w:rsidRPr="00B93C33" w:rsidRDefault="00B93C33" w:rsidP="00B93C3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01C3F96" w14:textId="77777777" w:rsidR="00B93C33" w:rsidRPr="00B93C33" w:rsidRDefault="00B93C33" w:rsidP="00B93C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«___»_____________20__р.                                       ____________________</w:t>
      </w:r>
    </w:p>
    <w:p w14:paraId="26C0074E" w14:textId="77777777" w:rsidR="00B93C33" w:rsidRPr="00B93C33" w:rsidRDefault="00B93C33" w:rsidP="00B93C33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B93C33">
        <w:rPr>
          <w:rFonts w:ascii="Times New Roman" w:hAnsi="Times New Roman"/>
          <w:i/>
          <w:sz w:val="24"/>
          <w:szCs w:val="24"/>
          <w:lang w:val="uk-UA"/>
        </w:rPr>
        <w:t>(підпис)</w:t>
      </w:r>
    </w:p>
    <w:p w14:paraId="2FE4FC73" w14:textId="77777777" w:rsidR="00B93C33" w:rsidRPr="00B93C33" w:rsidRDefault="00B93C33" w:rsidP="00B93C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B59BB2" w14:textId="77777777" w:rsidR="00B93C33" w:rsidRPr="00B93C33" w:rsidRDefault="00B93C33" w:rsidP="00B93C3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822E64A" w14:textId="77777777" w:rsidR="00B93C33" w:rsidRPr="00B93C33" w:rsidRDefault="00B93C33" w:rsidP="00B93C33">
      <w:pPr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Засвідчую</w:t>
      </w:r>
    </w:p>
    <w:p w14:paraId="0DE96AA5" w14:textId="77777777" w:rsidR="00B93C33" w:rsidRPr="00B93C33" w:rsidRDefault="00B93C33" w:rsidP="00B93C3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>_______________                    _________                  ____________________</w:t>
      </w:r>
    </w:p>
    <w:p w14:paraId="4EACF38A" w14:textId="77777777" w:rsidR="00B93C33" w:rsidRPr="00B93C33" w:rsidRDefault="00B93C33" w:rsidP="00B93C33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93C33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B93C33">
        <w:rPr>
          <w:rFonts w:ascii="Times New Roman" w:hAnsi="Times New Roman"/>
          <w:i/>
          <w:sz w:val="24"/>
          <w:szCs w:val="24"/>
          <w:lang w:val="uk-UA"/>
        </w:rPr>
        <w:t>(посада)                                   (підпис)                        (прізвище, ім’я, по-батькові)</w:t>
      </w:r>
    </w:p>
    <w:p w14:paraId="5C07C66E" w14:textId="77777777" w:rsidR="00B93C33" w:rsidRDefault="00B93C33" w:rsidP="00B93C33">
      <w:pPr>
        <w:spacing w:after="0"/>
        <w:rPr>
          <w:rFonts w:ascii="Times New Roman" w:hAnsi="Times New Roman"/>
          <w:sz w:val="28"/>
          <w:szCs w:val="28"/>
        </w:rPr>
      </w:pPr>
    </w:p>
    <w:p w14:paraId="315446E0" w14:textId="77777777" w:rsidR="00B93C33" w:rsidRDefault="00B93C33" w:rsidP="00B93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92FBBD9" w14:textId="77777777" w:rsidR="00B93C33" w:rsidRDefault="00B93C33" w:rsidP="00B93C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«___»_____________20__р.   </w:t>
      </w:r>
    </w:p>
    <w:p w14:paraId="0746175A" w14:textId="77777777" w:rsidR="00B93C33" w:rsidRDefault="00B93C33" w:rsidP="00B93C33">
      <w:pPr>
        <w:spacing w:after="0"/>
        <w:rPr>
          <w:rFonts w:ascii="Times New Roman" w:hAnsi="Times New Roman"/>
          <w:sz w:val="28"/>
          <w:szCs w:val="28"/>
        </w:rPr>
      </w:pPr>
    </w:p>
    <w:p w14:paraId="26FA8EEB" w14:textId="77777777" w:rsidR="00C41003" w:rsidRPr="00B93C33" w:rsidRDefault="00B93C33" w:rsidP="00B93C3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М.П.                                                                     </w:t>
      </w:r>
    </w:p>
    <w:sectPr w:rsidR="00C41003" w:rsidRPr="00B93C33" w:rsidSect="00B12CBB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B33F7" w14:textId="77777777" w:rsidR="002369AA" w:rsidRDefault="002369AA" w:rsidP="00E11C8C">
      <w:pPr>
        <w:spacing w:after="0" w:line="240" w:lineRule="auto"/>
      </w:pPr>
      <w:r>
        <w:separator/>
      </w:r>
    </w:p>
  </w:endnote>
  <w:endnote w:type="continuationSeparator" w:id="0">
    <w:p w14:paraId="32C76B80" w14:textId="77777777" w:rsidR="002369AA" w:rsidRDefault="002369AA" w:rsidP="00E1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18151"/>
      <w:docPartObj>
        <w:docPartGallery w:val="Page Numbers (Bottom of Page)"/>
        <w:docPartUnique/>
      </w:docPartObj>
    </w:sdtPr>
    <w:sdtEndPr/>
    <w:sdtContent>
      <w:p w14:paraId="1CFFF8F5" w14:textId="77777777" w:rsidR="00BF3DFB" w:rsidRDefault="002369A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FE9D02" w14:textId="77777777" w:rsidR="00BF3DFB" w:rsidRDefault="00BF3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85F6F" w14:textId="77777777" w:rsidR="002369AA" w:rsidRDefault="002369AA" w:rsidP="00E11C8C">
      <w:pPr>
        <w:spacing w:after="0" w:line="240" w:lineRule="auto"/>
      </w:pPr>
      <w:r>
        <w:separator/>
      </w:r>
    </w:p>
  </w:footnote>
  <w:footnote w:type="continuationSeparator" w:id="0">
    <w:p w14:paraId="7DC59595" w14:textId="77777777" w:rsidR="002369AA" w:rsidRDefault="002369AA" w:rsidP="00E11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4458"/>
    <w:multiLevelType w:val="hybridMultilevel"/>
    <w:tmpl w:val="8084D654"/>
    <w:lvl w:ilvl="0" w:tplc="4DC286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113E"/>
    <w:multiLevelType w:val="hybridMultilevel"/>
    <w:tmpl w:val="4D460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98C"/>
    <w:multiLevelType w:val="hybridMultilevel"/>
    <w:tmpl w:val="74DE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F6AEE"/>
    <w:multiLevelType w:val="hybridMultilevel"/>
    <w:tmpl w:val="F36E5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1571E"/>
    <w:multiLevelType w:val="hybridMultilevel"/>
    <w:tmpl w:val="A66CF8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859CB"/>
    <w:multiLevelType w:val="hybridMultilevel"/>
    <w:tmpl w:val="1C2C2A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395AFF"/>
    <w:multiLevelType w:val="hybridMultilevel"/>
    <w:tmpl w:val="D4BE0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B40BC"/>
    <w:multiLevelType w:val="hybridMultilevel"/>
    <w:tmpl w:val="7FBCC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3111"/>
    <w:multiLevelType w:val="hybridMultilevel"/>
    <w:tmpl w:val="446C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F7C4A"/>
    <w:multiLevelType w:val="hybridMultilevel"/>
    <w:tmpl w:val="F3CEF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A49D4"/>
    <w:multiLevelType w:val="hybridMultilevel"/>
    <w:tmpl w:val="F7C4A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04B37"/>
    <w:multiLevelType w:val="hybridMultilevel"/>
    <w:tmpl w:val="70F0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4845"/>
    <w:multiLevelType w:val="hybridMultilevel"/>
    <w:tmpl w:val="057015B4"/>
    <w:lvl w:ilvl="0" w:tplc="0D8AEAD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12D4"/>
    <w:multiLevelType w:val="multilevel"/>
    <w:tmpl w:val="3234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10F88"/>
    <w:multiLevelType w:val="hybridMultilevel"/>
    <w:tmpl w:val="2BBEA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44155"/>
    <w:multiLevelType w:val="hybridMultilevel"/>
    <w:tmpl w:val="39F02D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74514"/>
    <w:multiLevelType w:val="hybridMultilevel"/>
    <w:tmpl w:val="2158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E0B1C"/>
    <w:multiLevelType w:val="hybridMultilevel"/>
    <w:tmpl w:val="2F58A25E"/>
    <w:lvl w:ilvl="0" w:tplc="22AEB3FA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EC2692"/>
    <w:multiLevelType w:val="hybridMultilevel"/>
    <w:tmpl w:val="D9A06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36ED2"/>
    <w:multiLevelType w:val="hybridMultilevel"/>
    <w:tmpl w:val="9FF4CA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2D1B37"/>
    <w:multiLevelType w:val="hybridMultilevel"/>
    <w:tmpl w:val="873A1E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33D06"/>
    <w:multiLevelType w:val="hybridMultilevel"/>
    <w:tmpl w:val="81C6E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8"/>
  </w:num>
  <w:num w:numId="6">
    <w:abstractNumId w:val="16"/>
  </w:num>
  <w:num w:numId="7">
    <w:abstractNumId w:val="21"/>
  </w:num>
  <w:num w:numId="8">
    <w:abstractNumId w:val="19"/>
  </w:num>
  <w:num w:numId="9">
    <w:abstractNumId w:val="17"/>
  </w:num>
  <w:num w:numId="10">
    <w:abstractNumId w:val="5"/>
  </w:num>
  <w:num w:numId="11">
    <w:abstractNumId w:val="6"/>
  </w:num>
  <w:num w:numId="12">
    <w:abstractNumId w:val="1"/>
  </w:num>
  <w:num w:numId="13">
    <w:abstractNumId w:val="20"/>
  </w:num>
  <w:num w:numId="14">
    <w:abstractNumId w:val="14"/>
  </w:num>
  <w:num w:numId="15">
    <w:abstractNumId w:val="7"/>
  </w:num>
  <w:num w:numId="16">
    <w:abstractNumId w:val="4"/>
  </w:num>
  <w:num w:numId="17">
    <w:abstractNumId w:val="3"/>
  </w:num>
  <w:num w:numId="18">
    <w:abstractNumId w:val="15"/>
  </w:num>
  <w:num w:numId="19">
    <w:abstractNumId w:val="8"/>
  </w:num>
  <w:num w:numId="20">
    <w:abstractNumId w:val="10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A29"/>
    <w:rsid w:val="000102A3"/>
    <w:rsid w:val="00026C39"/>
    <w:rsid w:val="0004171A"/>
    <w:rsid w:val="00043BF1"/>
    <w:rsid w:val="000478E2"/>
    <w:rsid w:val="000634A0"/>
    <w:rsid w:val="00064E95"/>
    <w:rsid w:val="00083CD8"/>
    <w:rsid w:val="00087585"/>
    <w:rsid w:val="000960FF"/>
    <w:rsid w:val="000B02DC"/>
    <w:rsid w:val="000B1BC1"/>
    <w:rsid w:val="000B7375"/>
    <w:rsid w:val="000C26C8"/>
    <w:rsid w:val="000C5846"/>
    <w:rsid w:val="000D070A"/>
    <w:rsid w:val="000D16A3"/>
    <w:rsid w:val="000D3325"/>
    <w:rsid w:val="00116FC2"/>
    <w:rsid w:val="001403C1"/>
    <w:rsid w:val="00167E46"/>
    <w:rsid w:val="00175DE1"/>
    <w:rsid w:val="0017634E"/>
    <w:rsid w:val="00182A06"/>
    <w:rsid w:val="0018576F"/>
    <w:rsid w:val="001968E7"/>
    <w:rsid w:val="001A7036"/>
    <w:rsid w:val="001B2257"/>
    <w:rsid w:val="001C3F21"/>
    <w:rsid w:val="001E43AE"/>
    <w:rsid w:val="001E6C3B"/>
    <w:rsid w:val="001F6226"/>
    <w:rsid w:val="00201CAE"/>
    <w:rsid w:val="00206709"/>
    <w:rsid w:val="00222611"/>
    <w:rsid w:val="00224BD2"/>
    <w:rsid w:val="002369AA"/>
    <w:rsid w:val="002374FD"/>
    <w:rsid w:val="00242FF7"/>
    <w:rsid w:val="00246A5A"/>
    <w:rsid w:val="00274A61"/>
    <w:rsid w:val="002942D9"/>
    <w:rsid w:val="002A6734"/>
    <w:rsid w:val="002D0A1B"/>
    <w:rsid w:val="002D697A"/>
    <w:rsid w:val="002F47AF"/>
    <w:rsid w:val="00301149"/>
    <w:rsid w:val="00302444"/>
    <w:rsid w:val="003024AD"/>
    <w:rsid w:val="00315F94"/>
    <w:rsid w:val="00320E18"/>
    <w:rsid w:val="00325F4D"/>
    <w:rsid w:val="00350BAA"/>
    <w:rsid w:val="0035770E"/>
    <w:rsid w:val="00357992"/>
    <w:rsid w:val="003635E3"/>
    <w:rsid w:val="00374E99"/>
    <w:rsid w:val="00380AA9"/>
    <w:rsid w:val="003A0C21"/>
    <w:rsid w:val="003A518D"/>
    <w:rsid w:val="003C10C6"/>
    <w:rsid w:val="003E05F4"/>
    <w:rsid w:val="003E1BBA"/>
    <w:rsid w:val="003E7415"/>
    <w:rsid w:val="003F38A6"/>
    <w:rsid w:val="00406B34"/>
    <w:rsid w:val="00411984"/>
    <w:rsid w:val="0041530B"/>
    <w:rsid w:val="00436C01"/>
    <w:rsid w:val="00443625"/>
    <w:rsid w:val="00447148"/>
    <w:rsid w:val="00453031"/>
    <w:rsid w:val="00472251"/>
    <w:rsid w:val="00482DCA"/>
    <w:rsid w:val="00486BA1"/>
    <w:rsid w:val="004A1F9B"/>
    <w:rsid w:val="004D61F8"/>
    <w:rsid w:val="004E2D40"/>
    <w:rsid w:val="004E5C6A"/>
    <w:rsid w:val="004F32F3"/>
    <w:rsid w:val="00513A5F"/>
    <w:rsid w:val="005152D2"/>
    <w:rsid w:val="00517DAA"/>
    <w:rsid w:val="00531967"/>
    <w:rsid w:val="00550C30"/>
    <w:rsid w:val="00552EFC"/>
    <w:rsid w:val="00573234"/>
    <w:rsid w:val="0057372F"/>
    <w:rsid w:val="005A00CA"/>
    <w:rsid w:val="005B20E5"/>
    <w:rsid w:val="005B57FA"/>
    <w:rsid w:val="005B7668"/>
    <w:rsid w:val="005C7092"/>
    <w:rsid w:val="005D5138"/>
    <w:rsid w:val="005F3688"/>
    <w:rsid w:val="0060224D"/>
    <w:rsid w:val="006042B6"/>
    <w:rsid w:val="00610AF3"/>
    <w:rsid w:val="00610F50"/>
    <w:rsid w:val="00624DE4"/>
    <w:rsid w:val="006252EC"/>
    <w:rsid w:val="00633B7F"/>
    <w:rsid w:val="00637546"/>
    <w:rsid w:val="006B132E"/>
    <w:rsid w:val="006B3B74"/>
    <w:rsid w:val="006B745B"/>
    <w:rsid w:val="006F139C"/>
    <w:rsid w:val="00732E29"/>
    <w:rsid w:val="00732F5A"/>
    <w:rsid w:val="00733879"/>
    <w:rsid w:val="0074517E"/>
    <w:rsid w:val="00751FB0"/>
    <w:rsid w:val="007663DB"/>
    <w:rsid w:val="007738A7"/>
    <w:rsid w:val="00790934"/>
    <w:rsid w:val="007963C9"/>
    <w:rsid w:val="00796DB6"/>
    <w:rsid w:val="007A17B8"/>
    <w:rsid w:val="007B385E"/>
    <w:rsid w:val="007C3711"/>
    <w:rsid w:val="007C6CBA"/>
    <w:rsid w:val="007D5B7A"/>
    <w:rsid w:val="007E25FB"/>
    <w:rsid w:val="007F5E30"/>
    <w:rsid w:val="008010DD"/>
    <w:rsid w:val="00803D26"/>
    <w:rsid w:val="00806A2E"/>
    <w:rsid w:val="00806E21"/>
    <w:rsid w:val="008141AB"/>
    <w:rsid w:val="00824E54"/>
    <w:rsid w:val="00835151"/>
    <w:rsid w:val="00877CEF"/>
    <w:rsid w:val="00896928"/>
    <w:rsid w:val="008A141A"/>
    <w:rsid w:val="008A19C3"/>
    <w:rsid w:val="008A3F10"/>
    <w:rsid w:val="008A7EF4"/>
    <w:rsid w:val="008A7F04"/>
    <w:rsid w:val="008C2E2A"/>
    <w:rsid w:val="008C562C"/>
    <w:rsid w:val="008E3E56"/>
    <w:rsid w:val="008F3FAD"/>
    <w:rsid w:val="00904B8D"/>
    <w:rsid w:val="00914F95"/>
    <w:rsid w:val="009240A5"/>
    <w:rsid w:val="00934C62"/>
    <w:rsid w:val="00935FF8"/>
    <w:rsid w:val="00944863"/>
    <w:rsid w:val="00964DA6"/>
    <w:rsid w:val="0096741A"/>
    <w:rsid w:val="00990A16"/>
    <w:rsid w:val="009956AB"/>
    <w:rsid w:val="00996971"/>
    <w:rsid w:val="00997455"/>
    <w:rsid w:val="009A051E"/>
    <w:rsid w:val="009B3CC8"/>
    <w:rsid w:val="009D4CCB"/>
    <w:rsid w:val="009E343F"/>
    <w:rsid w:val="009E59A9"/>
    <w:rsid w:val="009F0741"/>
    <w:rsid w:val="009F1C07"/>
    <w:rsid w:val="009F266F"/>
    <w:rsid w:val="00A007BB"/>
    <w:rsid w:val="00A10871"/>
    <w:rsid w:val="00A12D4F"/>
    <w:rsid w:val="00A454D4"/>
    <w:rsid w:val="00A64C10"/>
    <w:rsid w:val="00A7324F"/>
    <w:rsid w:val="00A77C9E"/>
    <w:rsid w:val="00AA5ADB"/>
    <w:rsid w:val="00AA6D3D"/>
    <w:rsid w:val="00AC27D3"/>
    <w:rsid w:val="00AC4E49"/>
    <w:rsid w:val="00AD0B51"/>
    <w:rsid w:val="00B12CBB"/>
    <w:rsid w:val="00B16E08"/>
    <w:rsid w:val="00B25476"/>
    <w:rsid w:val="00B33010"/>
    <w:rsid w:val="00B44CBD"/>
    <w:rsid w:val="00B631C9"/>
    <w:rsid w:val="00B65C86"/>
    <w:rsid w:val="00B70DD5"/>
    <w:rsid w:val="00B80448"/>
    <w:rsid w:val="00B83D99"/>
    <w:rsid w:val="00B93C33"/>
    <w:rsid w:val="00BA1F7E"/>
    <w:rsid w:val="00BC287C"/>
    <w:rsid w:val="00BD2936"/>
    <w:rsid w:val="00BE6EE2"/>
    <w:rsid w:val="00BF0877"/>
    <w:rsid w:val="00BF3DFB"/>
    <w:rsid w:val="00BF5420"/>
    <w:rsid w:val="00BF6A29"/>
    <w:rsid w:val="00BF7DEF"/>
    <w:rsid w:val="00C049DA"/>
    <w:rsid w:val="00C1298D"/>
    <w:rsid w:val="00C268FF"/>
    <w:rsid w:val="00C30489"/>
    <w:rsid w:val="00C41003"/>
    <w:rsid w:val="00C44E36"/>
    <w:rsid w:val="00C60D36"/>
    <w:rsid w:val="00C64ACB"/>
    <w:rsid w:val="00C715E1"/>
    <w:rsid w:val="00C75D28"/>
    <w:rsid w:val="00CA7FCF"/>
    <w:rsid w:val="00CC3967"/>
    <w:rsid w:val="00CD4464"/>
    <w:rsid w:val="00CE1CDE"/>
    <w:rsid w:val="00CF65FE"/>
    <w:rsid w:val="00D06A19"/>
    <w:rsid w:val="00D24481"/>
    <w:rsid w:val="00D33F28"/>
    <w:rsid w:val="00D37D78"/>
    <w:rsid w:val="00D57F7B"/>
    <w:rsid w:val="00D751AF"/>
    <w:rsid w:val="00D75DA8"/>
    <w:rsid w:val="00D80AE0"/>
    <w:rsid w:val="00D81E2C"/>
    <w:rsid w:val="00D82A67"/>
    <w:rsid w:val="00D82D86"/>
    <w:rsid w:val="00D86458"/>
    <w:rsid w:val="00DA08A7"/>
    <w:rsid w:val="00DA3372"/>
    <w:rsid w:val="00DC59AE"/>
    <w:rsid w:val="00DD5511"/>
    <w:rsid w:val="00DE3AB3"/>
    <w:rsid w:val="00DE45B6"/>
    <w:rsid w:val="00E02EEB"/>
    <w:rsid w:val="00E11C8C"/>
    <w:rsid w:val="00E12DAF"/>
    <w:rsid w:val="00E21C29"/>
    <w:rsid w:val="00E27526"/>
    <w:rsid w:val="00E50623"/>
    <w:rsid w:val="00E53002"/>
    <w:rsid w:val="00E55E8B"/>
    <w:rsid w:val="00E56E73"/>
    <w:rsid w:val="00E62766"/>
    <w:rsid w:val="00E655D5"/>
    <w:rsid w:val="00E73B77"/>
    <w:rsid w:val="00E76222"/>
    <w:rsid w:val="00E9405D"/>
    <w:rsid w:val="00EC65DD"/>
    <w:rsid w:val="00ED63D7"/>
    <w:rsid w:val="00EE778C"/>
    <w:rsid w:val="00EF1A2D"/>
    <w:rsid w:val="00F17D93"/>
    <w:rsid w:val="00F341C2"/>
    <w:rsid w:val="00F373FA"/>
    <w:rsid w:val="00F41263"/>
    <w:rsid w:val="00F441EF"/>
    <w:rsid w:val="00F463B1"/>
    <w:rsid w:val="00F53718"/>
    <w:rsid w:val="00F65E1C"/>
    <w:rsid w:val="00F70118"/>
    <w:rsid w:val="00F709DC"/>
    <w:rsid w:val="00F722B9"/>
    <w:rsid w:val="00F77162"/>
    <w:rsid w:val="00F84DFB"/>
    <w:rsid w:val="00FA1C82"/>
    <w:rsid w:val="00FB5500"/>
    <w:rsid w:val="00FD233C"/>
    <w:rsid w:val="00FD24B9"/>
    <w:rsid w:val="00FF184C"/>
    <w:rsid w:val="00FF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22E4"/>
  <w15:docId w15:val="{3BE82D96-670D-440C-8F84-F0EE9285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41003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Tahoma"/>
      <w:kern w:val="3"/>
      <w:lang w:val="uk-UA"/>
    </w:rPr>
  </w:style>
  <w:style w:type="paragraph" w:styleId="a4">
    <w:name w:val="List Paragraph"/>
    <w:basedOn w:val="a"/>
    <w:uiPriority w:val="34"/>
    <w:qFormat/>
    <w:rsid w:val="000C26C8"/>
    <w:pPr>
      <w:ind w:left="720"/>
      <w:contextualSpacing/>
    </w:pPr>
  </w:style>
  <w:style w:type="character" w:styleId="a5">
    <w:name w:val="Emphasis"/>
    <w:basedOn w:val="a0"/>
    <w:uiPriority w:val="20"/>
    <w:qFormat/>
    <w:rsid w:val="00BC287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1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1C8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1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C8C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801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cnt.com.ua/home/metodychti-materialy/660-nks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fAkdEXvmic&amp;list=PLxfMS9KPpWwwdE9LXS-bwUN8oISKQIfIa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Iryna Iryna</cp:lastModifiedBy>
  <cp:revision>15</cp:revision>
  <cp:lastPrinted>2021-03-29T06:51:00Z</cp:lastPrinted>
  <dcterms:created xsi:type="dcterms:W3CDTF">2021-03-25T09:16:00Z</dcterms:created>
  <dcterms:modified xsi:type="dcterms:W3CDTF">2021-04-07T10:29:00Z</dcterms:modified>
</cp:coreProperties>
</file>