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8CA" w:rsidRPr="00453D84" w:rsidRDefault="00B528CA" w:rsidP="00AB5830">
      <w:pPr>
        <w:spacing w:line="360" w:lineRule="auto"/>
        <w:jc w:val="center"/>
        <w:rPr>
          <w:b/>
          <w:sz w:val="28"/>
          <w:szCs w:val="28"/>
          <w:lang w:val="uk-UA"/>
        </w:rPr>
      </w:pPr>
      <w:r w:rsidRPr="00453D84">
        <w:rPr>
          <w:b/>
          <w:sz w:val="28"/>
          <w:szCs w:val="28"/>
          <w:lang w:val="uk-UA"/>
        </w:rPr>
        <w:t>ВСТУП</w:t>
      </w:r>
    </w:p>
    <w:p w:rsidR="00B528CA" w:rsidRPr="00453D84" w:rsidRDefault="00B528CA" w:rsidP="00AB5830">
      <w:pPr>
        <w:ind w:firstLine="708"/>
        <w:jc w:val="both"/>
        <w:rPr>
          <w:sz w:val="28"/>
          <w:szCs w:val="28"/>
          <w:lang w:val="uk-UA"/>
        </w:rPr>
      </w:pPr>
      <w:r w:rsidRPr="00453D84">
        <w:rPr>
          <w:sz w:val="28"/>
          <w:szCs w:val="28"/>
          <w:lang w:val="uk-UA"/>
        </w:rPr>
        <w:t>У вересні 2011 року офіційно започатковано Міжнародну Ініціативу «Партнерство «Відкритий Уряд», спрямовану на підвищення рівня відкритості та прозорості діяльності державних органів, підтримку залучення інститутів громадянського суспільства до формування державної політики, впровадження високих стандартів професійної чесності в державному управлінні. Президент України Віктор Янукович взяв участь в інавгураційній церемонії Партнерства у м. Нью-Йорку та підтвердив готовність України приєднатися до Ініціативи.</w:t>
      </w:r>
    </w:p>
    <w:p w:rsidR="00B528CA" w:rsidRPr="00453D84" w:rsidRDefault="00B528CA" w:rsidP="00AB5830">
      <w:pPr>
        <w:ind w:firstLine="708"/>
        <w:jc w:val="both"/>
        <w:rPr>
          <w:sz w:val="28"/>
          <w:szCs w:val="28"/>
          <w:lang w:val="uk-UA"/>
        </w:rPr>
      </w:pPr>
      <w:r w:rsidRPr="00453D84">
        <w:rPr>
          <w:sz w:val="28"/>
          <w:szCs w:val="28"/>
          <w:lang w:val="uk-UA"/>
        </w:rPr>
        <w:t xml:space="preserve">У Луганській області накопичено великий досвід взаємодії влади та громадськості, який відзначався відкритістю, прозорістю та налагодженим конструктивним діалогом. </w:t>
      </w:r>
    </w:p>
    <w:p w:rsidR="00B528CA" w:rsidRPr="00453D84" w:rsidRDefault="00B528CA" w:rsidP="00AB5830">
      <w:pPr>
        <w:ind w:firstLine="708"/>
        <w:jc w:val="both"/>
        <w:rPr>
          <w:sz w:val="28"/>
          <w:szCs w:val="28"/>
          <w:lang w:val="uk-UA"/>
        </w:rPr>
      </w:pPr>
      <w:r w:rsidRPr="00453D84">
        <w:rPr>
          <w:sz w:val="28"/>
          <w:szCs w:val="28"/>
          <w:lang w:val="uk-UA"/>
        </w:rPr>
        <w:t xml:space="preserve">Одним із головних інструментів взаємодії з громадськістю залишаються громадські ради, створені при органах виконавчої влади. У 2011 році Луганщиною започатковано нову для України практику – проведення </w:t>
      </w:r>
      <w:r w:rsidRPr="00453D84">
        <w:rPr>
          <w:b/>
          <w:sz w:val="28"/>
          <w:szCs w:val="28"/>
          <w:lang w:val="uk-UA"/>
        </w:rPr>
        <w:t>Форуму громадських рад Луганської області «ДІАЛОГ ЗАРАДИ РЕФОРМ»</w:t>
      </w:r>
      <w:r w:rsidRPr="00453D84">
        <w:rPr>
          <w:sz w:val="28"/>
          <w:szCs w:val="28"/>
          <w:lang w:val="uk-UA"/>
        </w:rPr>
        <w:t xml:space="preserve">. На сьогоднішній день проведено вже два подібних заходи, під час яких презентовано досвід обговорення та реалізації найважливіших соціально-економічних реформ та соціальних ініціатив Президента України в Луганській області. </w:t>
      </w:r>
    </w:p>
    <w:p w:rsidR="00B528CA" w:rsidRPr="00453D84" w:rsidRDefault="00B528CA" w:rsidP="00AB5830">
      <w:pPr>
        <w:ind w:firstLine="540"/>
        <w:jc w:val="both"/>
        <w:rPr>
          <w:sz w:val="28"/>
          <w:szCs w:val="28"/>
          <w:lang w:val="uk-UA"/>
        </w:rPr>
      </w:pPr>
      <w:r w:rsidRPr="00453D84">
        <w:rPr>
          <w:sz w:val="28"/>
          <w:szCs w:val="28"/>
          <w:lang w:val="uk-UA"/>
        </w:rPr>
        <w:t xml:space="preserve">Інноваційним інструментом взаємодії з громадськістю в регіоні став </w:t>
      </w:r>
      <w:r w:rsidRPr="00453D84">
        <w:rPr>
          <w:b/>
          <w:sz w:val="28"/>
          <w:szCs w:val="28"/>
          <w:lang w:val="uk-UA"/>
        </w:rPr>
        <w:t>Інтернет-портал «</w:t>
      </w:r>
      <w:r w:rsidRPr="00453D84">
        <w:rPr>
          <w:b/>
          <w:caps/>
          <w:sz w:val="28"/>
          <w:szCs w:val="28"/>
          <w:lang w:val="uk-UA"/>
        </w:rPr>
        <w:t>Діалог заради реформ</w:t>
      </w:r>
      <w:r w:rsidRPr="00453D84">
        <w:rPr>
          <w:b/>
          <w:sz w:val="28"/>
          <w:szCs w:val="28"/>
          <w:lang w:val="uk-UA"/>
        </w:rPr>
        <w:t xml:space="preserve">: </w:t>
      </w:r>
      <w:r>
        <w:rPr>
          <w:b/>
          <w:sz w:val="28"/>
          <w:szCs w:val="28"/>
          <w:lang w:val="uk-UA"/>
        </w:rPr>
        <w:t>впровадження соціально-економічних реформ</w:t>
      </w:r>
      <w:r w:rsidRPr="00453D84">
        <w:rPr>
          <w:b/>
          <w:sz w:val="28"/>
          <w:szCs w:val="28"/>
          <w:lang w:val="uk-UA"/>
        </w:rPr>
        <w:t xml:space="preserve"> на Луганщині», </w:t>
      </w:r>
      <w:r w:rsidRPr="00453D84">
        <w:rPr>
          <w:sz w:val="28"/>
          <w:szCs w:val="28"/>
          <w:lang w:val="uk-UA"/>
        </w:rPr>
        <w:t>пре</w:t>
      </w:r>
      <w:r>
        <w:rPr>
          <w:sz w:val="28"/>
          <w:szCs w:val="28"/>
          <w:lang w:val="uk-UA"/>
        </w:rPr>
        <w:t>зентований 11 травня 2012 року в</w:t>
      </w:r>
      <w:r w:rsidRPr="00453D84">
        <w:rPr>
          <w:sz w:val="28"/>
          <w:szCs w:val="28"/>
          <w:lang w:val="uk-UA"/>
        </w:rPr>
        <w:t xml:space="preserve"> Кабінеті Міністрів України.</w:t>
      </w:r>
    </w:p>
    <w:p w:rsidR="00B528CA" w:rsidRPr="00453D84" w:rsidRDefault="00B528CA" w:rsidP="00AB5830">
      <w:pPr>
        <w:ind w:firstLine="540"/>
        <w:jc w:val="both"/>
        <w:rPr>
          <w:sz w:val="28"/>
          <w:szCs w:val="28"/>
          <w:lang w:val="uk-UA"/>
        </w:rPr>
      </w:pPr>
      <w:r w:rsidRPr="00453D84">
        <w:rPr>
          <w:sz w:val="28"/>
          <w:szCs w:val="28"/>
          <w:lang w:val="uk-UA"/>
        </w:rPr>
        <w:t xml:space="preserve">Інтернет-портал став інструментом оперативного інформування жителів Луганщини про особливості, механізми, етапи та хід реалізації соціально-економічних реформ, історії їх успіху на Луганщині та перспективи розвитку Української держави. На сайті передбачено можливість </w:t>
      </w:r>
      <w:r w:rsidRPr="00453D84">
        <w:rPr>
          <w:b/>
          <w:sz w:val="28"/>
          <w:szCs w:val="28"/>
          <w:lang w:val="uk-UA"/>
        </w:rPr>
        <w:t xml:space="preserve">обговорення </w:t>
      </w:r>
      <w:r w:rsidRPr="00453D84">
        <w:rPr>
          <w:b/>
          <w:sz w:val="28"/>
          <w:szCs w:val="28"/>
          <w:lang w:val="en-US"/>
        </w:rPr>
        <w:t>online</w:t>
      </w:r>
      <w:r w:rsidRPr="00453D84">
        <w:rPr>
          <w:b/>
          <w:sz w:val="28"/>
          <w:szCs w:val="28"/>
          <w:lang w:val="uk-UA"/>
        </w:rPr>
        <w:t>.</w:t>
      </w:r>
    </w:p>
    <w:p w:rsidR="00B528CA" w:rsidRPr="00453D84" w:rsidRDefault="00B528CA" w:rsidP="00AB5830">
      <w:pPr>
        <w:ind w:firstLine="708"/>
        <w:jc w:val="both"/>
        <w:rPr>
          <w:sz w:val="28"/>
          <w:szCs w:val="28"/>
          <w:lang w:val="uk-UA"/>
        </w:rPr>
      </w:pPr>
      <w:r w:rsidRPr="00453D84">
        <w:rPr>
          <w:sz w:val="28"/>
          <w:szCs w:val="28"/>
          <w:lang w:val="uk-UA"/>
        </w:rPr>
        <w:t xml:space="preserve">Традиційно ефективним засобом залишається проведення консультацій з громадськістю, засідань «круглих столів», громадських слухань, </w:t>
      </w:r>
      <w:r w:rsidRPr="00453D84">
        <w:rPr>
          <w:color w:val="000000"/>
          <w:sz w:val="28"/>
          <w:szCs w:val="28"/>
          <w:lang w:val="uk-UA"/>
        </w:rPr>
        <w:t>зборів, зустрічей з громадськістю; теле- або радіодебатів, Інтернет-конференцій, електронних консультацій</w:t>
      </w:r>
      <w:r w:rsidRPr="00453D84">
        <w:rPr>
          <w:sz w:val="28"/>
          <w:szCs w:val="28"/>
          <w:lang w:val="uk-UA"/>
        </w:rPr>
        <w:t xml:space="preserve"> під час яких обговорюються актуальні питання розвитку Луганської області. Представники громадськості залучаються до розробки нормативно-правових актів, що стосуються розвитку регіону. </w:t>
      </w:r>
    </w:p>
    <w:p w:rsidR="00B528CA" w:rsidRPr="00453D84" w:rsidRDefault="00B528CA" w:rsidP="00AB5830">
      <w:pPr>
        <w:ind w:firstLine="708"/>
        <w:jc w:val="both"/>
        <w:rPr>
          <w:sz w:val="28"/>
          <w:szCs w:val="28"/>
          <w:lang w:val="uk-UA"/>
        </w:rPr>
      </w:pPr>
      <w:r w:rsidRPr="00453D84">
        <w:rPr>
          <w:sz w:val="28"/>
          <w:szCs w:val="28"/>
          <w:lang w:val="uk-UA"/>
        </w:rPr>
        <w:t xml:space="preserve">Особлива увага приділяється навчанню працівників органів виконавчої влади, відповідальних за взаємодію з громадськістю. Облдержадміністрацією проведено низку навчальних семінарів, тренінгів, а також виготовлено ряд інформаційних матеріалів, спрямованих на роз’яснення соціально-економічних реформ, соціальних ініціатив, принципів роботи Інтернет-порталу </w:t>
      </w:r>
      <w:r w:rsidRPr="00453D84">
        <w:rPr>
          <w:b/>
          <w:sz w:val="28"/>
          <w:szCs w:val="28"/>
          <w:lang w:val="uk-UA"/>
        </w:rPr>
        <w:t>«</w:t>
      </w:r>
      <w:r w:rsidRPr="00453D84">
        <w:rPr>
          <w:b/>
          <w:caps/>
          <w:sz w:val="28"/>
          <w:szCs w:val="28"/>
          <w:lang w:val="uk-UA"/>
        </w:rPr>
        <w:t>Діалог заради реформ</w:t>
      </w:r>
      <w:r w:rsidRPr="00453D84">
        <w:rPr>
          <w:b/>
          <w:sz w:val="28"/>
          <w:szCs w:val="28"/>
          <w:lang w:val="uk-UA"/>
        </w:rPr>
        <w:t xml:space="preserve">: </w:t>
      </w:r>
      <w:r>
        <w:rPr>
          <w:b/>
          <w:sz w:val="28"/>
          <w:szCs w:val="28"/>
          <w:lang w:val="uk-UA"/>
        </w:rPr>
        <w:t xml:space="preserve">впровадження соціально-економічних реформ </w:t>
      </w:r>
      <w:r w:rsidRPr="00453D84">
        <w:rPr>
          <w:b/>
          <w:sz w:val="28"/>
          <w:szCs w:val="28"/>
          <w:lang w:val="uk-UA"/>
        </w:rPr>
        <w:t xml:space="preserve">на Луганщині», </w:t>
      </w:r>
      <w:r w:rsidRPr="00453D84">
        <w:rPr>
          <w:sz w:val="28"/>
          <w:szCs w:val="28"/>
          <w:lang w:val="uk-UA"/>
        </w:rPr>
        <w:t>розвиток громадянської культури в області, а також популяризацію громадської діяльності.</w:t>
      </w:r>
    </w:p>
    <w:p w:rsidR="00B528CA" w:rsidRPr="00453D84" w:rsidRDefault="00B528CA" w:rsidP="00AB5830">
      <w:pPr>
        <w:ind w:firstLine="720"/>
        <w:jc w:val="both"/>
        <w:rPr>
          <w:sz w:val="28"/>
          <w:szCs w:val="28"/>
          <w:lang w:val="uk-UA"/>
        </w:rPr>
      </w:pPr>
      <w:r w:rsidRPr="00453D84">
        <w:rPr>
          <w:sz w:val="28"/>
          <w:szCs w:val="28"/>
          <w:lang w:val="uk-UA"/>
        </w:rPr>
        <w:t xml:space="preserve">Найважливішим кроком на шляху до вдосконалення діалогу влади та громадськості регіону є розробка та прийняття 28 лютого 2013 року </w:t>
      </w:r>
      <w:r w:rsidRPr="00453D84">
        <w:rPr>
          <w:b/>
          <w:sz w:val="28"/>
          <w:szCs w:val="28"/>
          <w:lang w:val="uk-UA"/>
        </w:rPr>
        <w:t>регіональної цільової Програми сприяння розвитку</w:t>
      </w:r>
      <w:r>
        <w:rPr>
          <w:b/>
          <w:sz w:val="28"/>
          <w:szCs w:val="28"/>
          <w:lang w:val="uk-UA"/>
        </w:rPr>
        <w:t xml:space="preserve"> </w:t>
      </w:r>
      <w:r w:rsidRPr="00453D84">
        <w:rPr>
          <w:b/>
          <w:sz w:val="28"/>
          <w:szCs w:val="28"/>
          <w:lang w:val="uk-UA"/>
        </w:rPr>
        <w:t>громадянського суспільства в Луганській області на 2013 – 2015 роки «Діалог заради реформ: прозора влада та активна громада»</w:t>
      </w:r>
      <w:r w:rsidRPr="00453D84">
        <w:rPr>
          <w:sz w:val="28"/>
          <w:szCs w:val="28"/>
          <w:lang w:val="uk-UA"/>
        </w:rPr>
        <w:t>. Прийняття Програми забезпечує створення реальних механізмів організаційної та матеріальної підтримки ініціатив інститутів громадянського суспільства області.</w:t>
      </w:r>
    </w:p>
    <w:p w:rsidR="00B528CA" w:rsidRPr="00453D84" w:rsidRDefault="00B528CA" w:rsidP="00AB5830">
      <w:pPr>
        <w:ind w:firstLine="708"/>
        <w:jc w:val="both"/>
        <w:rPr>
          <w:sz w:val="28"/>
          <w:szCs w:val="28"/>
          <w:lang w:val="uk-UA"/>
        </w:rPr>
      </w:pPr>
      <w:r w:rsidRPr="00453D84">
        <w:rPr>
          <w:sz w:val="28"/>
          <w:szCs w:val="28"/>
          <w:lang w:val="uk-UA"/>
        </w:rPr>
        <w:t>Розуміючи важливість вдосконалення партнерських відносин між органами виконавчої влади та громадськістю, поділяючи принцип демократизації всіх сфер життя, Луганська область долучилася до процесу реалізації Ініціативи «Партнерство «Відкритий Уряд», кінцевою метою якої є підвищення рівня відкритості та прозорості діяльності державних органів, підтримка залучення інститутів громадянського суспільства до формування державної політики, впровадження високих стандартів професійної чесності в державному управлінні.</w:t>
      </w:r>
    </w:p>
    <w:p w:rsidR="00B528CA" w:rsidRPr="00453D84" w:rsidRDefault="00B528CA" w:rsidP="00AB5830">
      <w:pPr>
        <w:ind w:firstLine="708"/>
        <w:jc w:val="both"/>
        <w:rPr>
          <w:sz w:val="28"/>
          <w:szCs w:val="28"/>
          <w:lang w:val="uk-UA"/>
        </w:rPr>
      </w:pPr>
      <w:r w:rsidRPr="00453D84">
        <w:rPr>
          <w:sz w:val="28"/>
          <w:szCs w:val="28"/>
          <w:lang w:val="uk-UA"/>
        </w:rPr>
        <w:t>Облдержадміністрацією було забезпечено широке громадське обговорення Ініціативи Партнерство «Відкритий Уряд» та висвітлення його ходу на сайті облдержадміністрації. У 2012 році Ініціатива була розглянута у всіх містах та районах області під час засідань громадських рад, «круглих столів», громадських слухань та інших заходах, спрямованих на вдосконалення діалогу з громадськістю.</w:t>
      </w:r>
    </w:p>
    <w:p w:rsidR="00B528CA" w:rsidRPr="00453D84" w:rsidRDefault="00B528CA" w:rsidP="00AB5830">
      <w:pPr>
        <w:ind w:firstLine="708"/>
        <w:jc w:val="both"/>
        <w:rPr>
          <w:sz w:val="28"/>
          <w:szCs w:val="28"/>
          <w:lang w:val="uk-UA"/>
        </w:rPr>
      </w:pPr>
      <w:r w:rsidRPr="00453D84">
        <w:rPr>
          <w:sz w:val="28"/>
          <w:szCs w:val="28"/>
          <w:lang w:val="uk-UA"/>
        </w:rPr>
        <w:t>У 2012 році результатом тісної співпраці облдержадміністрації та Луганської обласної громадської правозахисної жіночої організації «Чайка» стала вже вдруге проведена серія тренінгів для членів громадських рад при райдержадміністраціях за темою: «Форми і методи роботи громадської ради. Партнерство «Відкритий Уряд». Під час тренінгів члени громадських рад при РДА, спеціалісти, відповідальні за комунікацію з громадськістю, детально ознайомилися з суттю та цілями Ініціативи.</w:t>
      </w:r>
    </w:p>
    <w:p w:rsidR="00B528CA" w:rsidRPr="00453D84" w:rsidRDefault="00B528CA" w:rsidP="00AB5830">
      <w:pPr>
        <w:ind w:firstLine="708"/>
        <w:jc w:val="both"/>
        <w:rPr>
          <w:sz w:val="28"/>
          <w:szCs w:val="28"/>
          <w:lang w:val="uk-UA"/>
        </w:rPr>
      </w:pPr>
      <w:r>
        <w:rPr>
          <w:sz w:val="28"/>
          <w:szCs w:val="28"/>
          <w:lang w:val="uk-UA"/>
        </w:rPr>
        <w:t xml:space="preserve">Результатом обговорення стала низка </w:t>
      </w:r>
      <w:r w:rsidRPr="00453D84">
        <w:rPr>
          <w:sz w:val="28"/>
          <w:szCs w:val="28"/>
          <w:lang w:val="uk-UA"/>
        </w:rPr>
        <w:t>пропозицій від членів інститутів громадянського суспільства, що надійшли до облдержадміністрації.</w:t>
      </w:r>
      <w:r>
        <w:rPr>
          <w:sz w:val="28"/>
          <w:szCs w:val="28"/>
          <w:lang w:val="uk-UA"/>
        </w:rPr>
        <w:t xml:space="preserve"> </w:t>
      </w:r>
      <w:r w:rsidRPr="00453D84">
        <w:rPr>
          <w:sz w:val="28"/>
          <w:szCs w:val="28"/>
          <w:lang w:val="uk-UA"/>
        </w:rPr>
        <w:t>На їх основі складено План заходів з реалізації Ініціативи «Партнерство «Відкритий Уряд» в Луганській області, який є невід’ємною складовою регіональної цільової Програми сприяння розвитку громадянського суспільства в Луганській області на 2013 – 2015 роки «Діалог заради реформ: прозора влада та активна громада».</w:t>
      </w:r>
    </w:p>
    <w:p w:rsidR="00B528CA" w:rsidRPr="00453D84" w:rsidRDefault="00B528CA" w:rsidP="00453D84">
      <w:pPr>
        <w:ind w:firstLine="708"/>
        <w:jc w:val="center"/>
        <w:rPr>
          <w:b/>
          <w:sz w:val="28"/>
          <w:szCs w:val="28"/>
          <w:lang w:val="uk-UA"/>
        </w:rPr>
      </w:pPr>
      <w:r>
        <w:rPr>
          <w:sz w:val="28"/>
          <w:szCs w:val="28"/>
          <w:lang w:val="uk-UA"/>
        </w:rPr>
        <w:br w:type="page"/>
      </w:r>
      <w:r w:rsidRPr="00453D84">
        <w:rPr>
          <w:b/>
          <w:sz w:val="28"/>
          <w:szCs w:val="28"/>
          <w:lang w:val="uk-UA"/>
        </w:rPr>
        <w:t>План заходів з реалізації Ініціативи «Партнерство «Відкритий Уряд» в Луганській області</w:t>
      </w:r>
    </w:p>
    <w:p w:rsidR="00B528CA" w:rsidRPr="00453D84" w:rsidRDefault="00B528CA" w:rsidP="00AB5830">
      <w:pPr>
        <w:jc w:val="center"/>
        <w:rPr>
          <w:b/>
          <w:sz w:val="28"/>
          <w:szCs w:val="28"/>
          <w:lang w:val="uk-UA"/>
        </w:rPr>
      </w:pPr>
    </w:p>
    <w:p w:rsidR="00B528CA" w:rsidRPr="00453D84" w:rsidRDefault="00B528CA" w:rsidP="00AB5830">
      <w:pPr>
        <w:ind w:firstLine="708"/>
        <w:jc w:val="both"/>
        <w:rPr>
          <w:sz w:val="28"/>
          <w:szCs w:val="28"/>
          <w:lang w:val="uk-UA"/>
        </w:rPr>
      </w:pPr>
      <w:r w:rsidRPr="00453D84">
        <w:rPr>
          <w:sz w:val="28"/>
          <w:szCs w:val="28"/>
          <w:lang w:val="uk-UA"/>
        </w:rPr>
        <w:t>В рамках реалізації Плану заходів Ініціативи «Партнерство «Відкритий Уряд» на Луганщині запланована діяльність з чотирьох основних напрямів:</w:t>
      </w:r>
    </w:p>
    <w:p w:rsidR="00B528CA" w:rsidRPr="00453D84" w:rsidRDefault="00B528CA" w:rsidP="00AB5830">
      <w:pPr>
        <w:ind w:firstLine="708"/>
        <w:jc w:val="both"/>
        <w:rPr>
          <w:sz w:val="28"/>
          <w:szCs w:val="28"/>
          <w:lang w:val="uk-UA"/>
        </w:rPr>
      </w:pPr>
    </w:p>
    <w:p w:rsidR="00B528CA" w:rsidRPr="00453D84" w:rsidRDefault="00B528CA" w:rsidP="00AA052F">
      <w:pPr>
        <w:pStyle w:val="ListParagraph"/>
        <w:numPr>
          <w:ilvl w:val="0"/>
          <w:numId w:val="4"/>
        </w:numPr>
        <w:jc w:val="both"/>
        <w:rPr>
          <w:color w:val="000000"/>
          <w:sz w:val="28"/>
          <w:szCs w:val="28"/>
          <w:lang w:val="uk-UA"/>
        </w:rPr>
      </w:pPr>
      <w:r w:rsidRPr="00453D84">
        <w:rPr>
          <w:color w:val="000000"/>
          <w:sz w:val="28"/>
          <w:szCs w:val="28"/>
          <w:lang w:val="uk-UA"/>
        </w:rPr>
        <w:t>Залучення громадськості до формування та реалізації державної і регіональної політики</w:t>
      </w:r>
    </w:p>
    <w:p w:rsidR="00B528CA" w:rsidRPr="00453D84" w:rsidRDefault="00B528CA" w:rsidP="00AA052F">
      <w:pPr>
        <w:pStyle w:val="ListParagraph"/>
        <w:numPr>
          <w:ilvl w:val="0"/>
          <w:numId w:val="4"/>
        </w:numPr>
        <w:spacing w:before="150" w:after="150"/>
        <w:jc w:val="both"/>
        <w:rPr>
          <w:color w:val="000000"/>
          <w:sz w:val="28"/>
          <w:szCs w:val="28"/>
          <w:lang w:val="uk-UA"/>
        </w:rPr>
      </w:pPr>
      <w:r w:rsidRPr="00453D84">
        <w:rPr>
          <w:color w:val="000000"/>
          <w:sz w:val="28"/>
          <w:szCs w:val="28"/>
          <w:lang w:val="uk-UA"/>
        </w:rPr>
        <w:t>Забезпечення доступу до публічної інформації</w:t>
      </w:r>
    </w:p>
    <w:p w:rsidR="00B528CA" w:rsidRPr="00453D84" w:rsidRDefault="00B528CA" w:rsidP="00AA052F">
      <w:pPr>
        <w:pStyle w:val="ListParagraph"/>
        <w:numPr>
          <w:ilvl w:val="0"/>
          <w:numId w:val="4"/>
        </w:numPr>
        <w:spacing w:before="150" w:after="150"/>
        <w:jc w:val="both"/>
        <w:rPr>
          <w:color w:val="000000"/>
          <w:sz w:val="28"/>
          <w:szCs w:val="28"/>
          <w:lang w:val="uk-UA"/>
        </w:rPr>
      </w:pPr>
      <w:r w:rsidRPr="00453D84">
        <w:rPr>
          <w:color w:val="000000"/>
          <w:sz w:val="28"/>
          <w:szCs w:val="28"/>
          <w:lang w:val="uk-UA"/>
        </w:rPr>
        <w:t>Запобігання і протидія корупції</w:t>
      </w:r>
    </w:p>
    <w:p w:rsidR="00B528CA" w:rsidRPr="00453D84" w:rsidRDefault="00B528CA" w:rsidP="00AA052F">
      <w:pPr>
        <w:pStyle w:val="ListParagraph"/>
        <w:numPr>
          <w:ilvl w:val="0"/>
          <w:numId w:val="4"/>
        </w:numPr>
        <w:spacing w:before="150" w:after="150"/>
        <w:jc w:val="both"/>
        <w:rPr>
          <w:sz w:val="28"/>
          <w:szCs w:val="28"/>
          <w:lang w:val="uk-UA"/>
        </w:rPr>
      </w:pPr>
      <w:r w:rsidRPr="00453D84">
        <w:rPr>
          <w:color w:val="000000"/>
          <w:sz w:val="28"/>
          <w:szCs w:val="28"/>
          <w:lang w:val="uk-UA"/>
        </w:rPr>
        <w:t xml:space="preserve">Підвищення </w:t>
      </w:r>
      <w:r w:rsidRPr="00453D84">
        <w:rPr>
          <w:sz w:val="28"/>
          <w:szCs w:val="28"/>
          <w:lang w:val="uk-UA"/>
        </w:rPr>
        <w:t xml:space="preserve">якості надання адміністративних послуг. </w:t>
      </w:r>
      <w:r w:rsidRPr="00453D84">
        <w:rPr>
          <w:color w:val="000000"/>
          <w:sz w:val="28"/>
          <w:szCs w:val="28"/>
          <w:lang w:val="uk-UA"/>
        </w:rPr>
        <w:t>Впровадження технологій електронного урядування та забезпечення розвитку електронної демократії</w:t>
      </w:r>
    </w:p>
    <w:p w:rsidR="00B528CA" w:rsidRPr="00453D84" w:rsidRDefault="00B528CA" w:rsidP="00AB5830">
      <w:pPr>
        <w:jc w:val="both"/>
        <w:rPr>
          <w:sz w:val="28"/>
          <w:szCs w:val="28"/>
          <w:lang w:val="uk-UA"/>
        </w:rPr>
      </w:pPr>
      <w:r w:rsidRPr="00453D84">
        <w:rPr>
          <w:sz w:val="28"/>
          <w:szCs w:val="28"/>
          <w:lang w:val="uk-UA"/>
        </w:rPr>
        <w:t xml:space="preserve">Список скорочень: </w:t>
      </w:r>
    </w:p>
    <w:p w:rsidR="00B528CA" w:rsidRPr="00453D84" w:rsidRDefault="00B528CA" w:rsidP="00AB5830">
      <w:pPr>
        <w:jc w:val="both"/>
        <w:rPr>
          <w:sz w:val="28"/>
          <w:szCs w:val="28"/>
          <w:lang w:val="uk-UA"/>
        </w:rPr>
      </w:pPr>
      <w:r w:rsidRPr="00453D84">
        <w:rPr>
          <w:b/>
          <w:sz w:val="28"/>
          <w:szCs w:val="28"/>
          <w:lang w:val="uk-UA"/>
        </w:rPr>
        <w:t>ІГС</w:t>
      </w:r>
      <w:r w:rsidRPr="00453D84">
        <w:rPr>
          <w:sz w:val="28"/>
          <w:szCs w:val="28"/>
          <w:lang w:val="uk-UA"/>
        </w:rPr>
        <w:t xml:space="preserve"> – інститути громадянського суспільства</w:t>
      </w:r>
    </w:p>
    <w:p w:rsidR="00B528CA" w:rsidRPr="00453D84" w:rsidRDefault="00B528CA" w:rsidP="00AB5830">
      <w:pPr>
        <w:tabs>
          <w:tab w:val="num" w:pos="1440"/>
        </w:tabs>
        <w:jc w:val="both"/>
        <w:rPr>
          <w:sz w:val="28"/>
          <w:szCs w:val="28"/>
          <w:lang w:val="uk-UA"/>
        </w:rPr>
      </w:pPr>
      <w:r w:rsidRPr="00453D84">
        <w:rPr>
          <w:b/>
          <w:sz w:val="28"/>
          <w:szCs w:val="28"/>
          <w:lang w:val="uk-UA"/>
        </w:rPr>
        <w:t>ПВУ</w:t>
      </w:r>
      <w:r w:rsidRPr="00453D84">
        <w:rPr>
          <w:sz w:val="28"/>
          <w:szCs w:val="28"/>
          <w:lang w:val="uk-UA"/>
        </w:rPr>
        <w:t xml:space="preserve"> – Ініціатива «Партнерство Відкритий Уряд»</w:t>
      </w:r>
    </w:p>
    <w:p w:rsidR="00B528CA" w:rsidRPr="00453D84" w:rsidRDefault="00B528CA" w:rsidP="00AB5830">
      <w:pPr>
        <w:spacing w:line="360" w:lineRule="auto"/>
        <w:ind w:left="1440"/>
        <w:jc w:val="both"/>
        <w:rPr>
          <w:sz w:val="28"/>
          <w:szCs w:val="28"/>
          <w:lang w:val="uk-UA"/>
        </w:rPr>
      </w:pPr>
    </w:p>
    <w:tbl>
      <w:tblPr>
        <w:tblW w:w="106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5103"/>
        <w:gridCol w:w="1525"/>
        <w:gridCol w:w="35"/>
        <w:gridCol w:w="3260"/>
      </w:tblGrid>
      <w:tr w:rsidR="00B528CA" w:rsidRPr="00453D84" w:rsidTr="0002530C">
        <w:tc>
          <w:tcPr>
            <w:tcW w:w="720" w:type="dxa"/>
            <w:shd w:val="clear" w:color="auto" w:fill="E0E0E0"/>
            <w:vAlign w:val="center"/>
          </w:tcPr>
          <w:p w:rsidR="00B528CA" w:rsidRPr="00453D84" w:rsidRDefault="00B528CA" w:rsidP="00BC42D1">
            <w:pPr>
              <w:tabs>
                <w:tab w:val="center" w:pos="4677"/>
                <w:tab w:val="right" w:pos="9355"/>
              </w:tabs>
              <w:jc w:val="center"/>
              <w:rPr>
                <w:b/>
                <w:bCs/>
                <w:lang w:val="uk-UA"/>
              </w:rPr>
            </w:pPr>
            <w:r w:rsidRPr="00453D84">
              <w:rPr>
                <w:b/>
                <w:bCs/>
                <w:lang w:val="uk-UA"/>
              </w:rPr>
              <w:t>№ з/п</w:t>
            </w:r>
          </w:p>
        </w:tc>
        <w:tc>
          <w:tcPr>
            <w:tcW w:w="5103" w:type="dxa"/>
            <w:shd w:val="clear" w:color="auto" w:fill="E0E0E0"/>
          </w:tcPr>
          <w:p w:rsidR="00B528CA" w:rsidRPr="00453D84" w:rsidRDefault="00B528CA" w:rsidP="00BC42D1">
            <w:pPr>
              <w:tabs>
                <w:tab w:val="center" w:pos="4677"/>
                <w:tab w:val="right" w:pos="9355"/>
              </w:tabs>
              <w:ind w:left="-108" w:right="-108"/>
              <w:jc w:val="center"/>
              <w:rPr>
                <w:b/>
                <w:bCs/>
                <w:lang w:val="uk-UA"/>
              </w:rPr>
            </w:pPr>
            <w:r w:rsidRPr="00453D84">
              <w:rPr>
                <w:b/>
                <w:bCs/>
                <w:lang w:val="uk-UA"/>
              </w:rPr>
              <w:t>Назва заходу</w:t>
            </w:r>
          </w:p>
        </w:tc>
        <w:tc>
          <w:tcPr>
            <w:tcW w:w="1525" w:type="dxa"/>
            <w:shd w:val="clear" w:color="auto" w:fill="E0E0E0"/>
            <w:vAlign w:val="center"/>
          </w:tcPr>
          <w:p w:rsidR="00B528CA" w:rsidRPr="00453D84" w:rsidRDefault="00B528CA" w:rsidP="00BC42D1">
            <w:pPr>
              <w:tabs>
                <w:tab w:val="center" w:pos="4677"/>
                <w:tab w:val="right" w:pos="9355"/>
              </w:tabs>
              <w:ind w:right="-108"/>
              <w:jc w:val="center"/>
              <w:rPr>
                <w:b/>
                <w:bCs/>
                <w:lang w:val="uk-UA"/>
              </w:rPr>
            </w:pPr>
            <w:r w:rsidRPr="00453D84">
              <w:rPr>
                <w:b/>
                <w:bCs/>
                <w:lang w:val="uk-UA"/>
              </w:rPr>
              <w:t>Строк виконання</w:t>
            </w:r>
          </w:p>
        </w:tc>
        <w:tc>
          <w:tcPr>
            <w:tcW w:w="3295" w:type="dxa"/>
            <w:gridSpan w:val="2"/>
            <w:shd w:val="clear" w:color="auto" w:fill="E0E0E0"/>
          </w:tcPr>
          <w:p w:rsidR="00B528CA" w:rsidRPr="00453D84" w:rsidRDefault="00B528CA" w:rsidP="00BC42D1">
            <w:pPr>
              <w:tabs>
                <w:tab w:val="center" w:pos="4677"/>
                <w:tab w:val="right" w:pos="9355"/>
              </w:tabs>
              <w:ind w:right="-108"/>
              <w:jc w:val="center"/>
              <w:rPr>
                <w:b/>
                <w:bCs/>
                <w:lang w:val="uk-UA"/>
              </w:rPr>
            </w:pPr>
            <w:r w:rsidRPr="00453D84">
              <w:rPr>
                <w:b/>
                <w:bCs/>
                <w:lang w:val="uk-UA"/>
              </w:rPr>
              <w:t>Відповідальні</w:t>
            </w:r>
          </w:p>
        </w:tc>
      </w:tr>
      <w:tr w:rsidR="00B528CA" w:rsidRPr="00453D84" w:rsidTr="0002530C">
        <w:tc>
          <w:tcPr>
            <w:tcW w:w="720" w:type="dxa"/>
            <w:shd w:val="clear" w:color="auto" w:fill="FFFFFF"/>
            <w:vAlign w:val="center"/>
          </w:tcPr>
          <w:p w:rsidR="00B528CA" w:rsidRPr="00453D84" w:rsidRDefault="00B528CA" w:rsidP="00BC42D1">
            <w:pPr>
              <w:tabs>
                <w:tab w:val="center" w:pos="4677"/>
                <w:tab w:val="right" w:pos="9355"/>
              </w:tabs>
              <w:jc w:val="center"/>
              <w:rPr>
                <w:b/>
                <w:bCs/>
                <w:lang w:val="uk-UA"/>
              </w:rPr>
            </w:pPr>
            <w:r w:rsidRPr="00453D84">
              <w:rPr>
                <w:b/>
                <w:bCs/>
                <w:lang w:val="uk-UA"/>
              </w:rPr>
              <w:t>1</w:t>
            </w:r>
          </w:p>
        </w:tc>
        <w:tc>
          <w:tcPr>
            <w:tcW w:w="5103" w:type="dxa"/>
            <w:shd w:val="clear" w:color="auto" w:fill="FFFFFF"/>
          </w:tcPr>
          <w:p w:rsidR="00B528CA" w:rsidRPr="00453D84" w:rsidRDefault="00B528CA" w:rsidP="00BC42D1">
            <w:pPr>
              <w:tabs>
                <w:tab w:val="center" w:pos="4677"/>
                <w:tab w:val="right" w:pos="9355"/>
              </w:tabs>
              <w:ind w:left="-108" w:right="-108"/>
              <w:jc w:val="center"/>
              <w:rPr>
                <w:b/>
                <w:bCs/>
                <w:lang w:val="uk-UA"/>
              </w:rPr>
            </w:pPr>
            <w:r w:rsidRPr="00453D84">
              <w:rPr>
                <w:b/>
                <w:bCs/>
                <w:lang w:val="uk-UA"/>
              </w:rPr>
              <w:t>2</w:t>
            </w:r>
          </w:p>
        </w:tc>
        <w:tc>
          <w:tcPr>
            <w:tcW w:w="1525" w:type="dxa"/>
            <w:shd w:val="clear" w:color="auto" w:fill="FFFFFF"/>
            <w:vAlign w:val="center"/>
          </w:tcPr>
          <w:p w:rsidR="00B528CA" w:rsidRPr="00453D84" w:rsidRDefault="00B528CA" w:rsidP="00BC42D1">
            <w:pPr>
              <w:tabs>
                <w:tab w:val="center" w:pos="4677"/>
                <w:tab w:val="right" w:pos="9355"/>
              </w:tabs>
              <w:ind w:right="-108"/>
              <w:jc w:val="center"/>
              <w:rPr>
                <w:b/>
                <w:bCs/>
                <w:lang w:val="uk-UA"/>
              </w:rPr>
            </w:pPr>
            <w:r w:rsidRPr="00453D84">
              <w:rPr>
                <w:b/>
                <w:bCs/>
                <w:lang w:val="uk-UA"/>
              </w:rPr>
              <w:t>3</w:t>
            </w:r>
          </w:p>
        </w:tc>
        <w:tc>
          <w:tcPr>
            <w:tcW w:w="3295" w:type="dxa"/>
            <w:gridSpan w:val="2"/>
            <w:shd w:val="clear" w:color="auto" w:fill="FFFFFF"/>
          </w:tcPr>
          <w:p w:rsidR="00B528CA" w:rsidRPr="00453D84" w:rsidRDefault="00B528CA" w:rsidP="00BC42D1">
            <w:pPr>
              <w:tabs>
                <w:tab w:val="center" w:pos="4677"/>
                <w:tab w:val="right" w:pos="9355"/>
              </w:tabs>
              <w:ind w:right="-108"/>
              <w:jc w:val="center"/>
              <w:rPr>
                <w:b/>
                <w:bCs/>
                <w:lang w:val="uk-UA"/>
              </w:rPr>
            </w:pPr>
            <w:r w:rsidRPr="00453D84">
              <w:rPr>
                <w:b/>
                <w:bCs/>
                <w:lang w:val="uk-UA"/>
              </w:rPr>
              <w:t>4</w:t>
            </w:r>
          </w:p>
        </w:tc>
      </w:tr>
      <w:tr w:rsidR="00B528CA" w:rsidRPr="00453D84" w:rsidTr="003254CF">
        <w:trPr>
          <w:trHeight w:val="570"/>
        </w:trPr>
        <w:tc>
          <w:tcPr>
            <w:tcW w:w="10643" w:type="dxa"/>
            <w:gridSpan w:val="5"/>
            <w:shd w:val="clear" w:color="auto" w:fill="DAEEF3"/>
            <w:vAlign w:val="center"/>
          </w:tcPr>
          <w:p w:rsidR="00B528CA" w:rsidRPr="00453D84" w:rsidRDefault="00B528CA" w:rsidP="00453D84">
            <w:pPr>
              <w:pStyle w:val="ListParagraph"/>
              <w:ind w:left="0"/>
              <w:jc w:val="center"/>
              <w:rPr>
                <w:b/>
                <w:color w:val="000000"/>
                <w:lang w:val="uk-UA"/>
              </w:rPr>
            </w:pPr>
            <w:r w:rsidRPr="00453D84">
              <w:rPr>
                <w:b/>
                <w:lang w:val="uk-UA"/>
              </w:rPr>
              <w:t>Напрям діяльності</w:t>
            </w:r>
            <w:r>
              <w:rPr>
                <w:b/>
                <w:lang w:val="uk-UA"/>
              </w:rPr>
              <w:t xml:space="preserve"> 1</w:t>
            </w:r>
            <w:r w:rsidRPr="00453D84">
              <w:rPr>
                <w:b/>
                <w:lang w:val="uk-UA"/>
              </w:rPr>
              <w:t>:</w:t>
            </w:r>
            <w:r>
              <w:rPr>
                <w:b/>
                <w:lang w:val="uk-UA"/>
              </w:rPr>
              <w:t xml:space="preserve"> </w:t>
            </w:r>
            <w:r w:rsidRPr="00453D84">
              <w:rPr>
                <w:b/>
                <w:color w:val="000000"/>
                <w:lang w:val="uk-UA"/>
              </w:rPr>
              <w:t>Залучення громадськості до формування та реалізації державної і регіональної політики</w:t>
            </w:r>
          </w:p>
          <w:p w:rsidR="00B528CA" w:rsidRDefault="00B528CA" w:rsidP="00067976">
            <w:pPr>
              <w:jc w:val="both"/>
              <w:rPr>
                <w:lang w:val="uk-UA"/>
              </w:rPr>
            </w:pPr>
            <w:r w:rsidRPr="00453D84">
              <w:rPr>
                <w:b/>
                <w:i/>
                <w:lang w:val="uk-UA"/>
              </w:rPr>
              <w:t>Зміст діяльності</w:t>
            </w:r>
            <w:r w:rsidRPr="00453D84">
              <w:rPr>
                <w:lang w:val="uk-UA"/>
              </w:rPr>
              <w:t xml:space="preserve">: </w:t>
            </w:r>
          </w:p>
          <w:p w:rsidR="00B528CA" w:rsidRPr="00453D84" w:rsidRDefault="00B528CA" w:rsidP="00067976">
            <w:pPr>
              <w:jc w:val="both"/>
              <w:rPr>
                <w:lang w:val="uk-UA"/>
              </w:rPr>
            </w:pPr>
            <w:r w:rsidRPr="00453D84">
              <w:rPr>
                <w:lang w:val="uk-UA"/>
              </w:rPr>
              <w:t>а)</w:t>
            </w:r>
            <w:r>
              <w:rPr>
                <w:lang w:val="uk-UA"/>
              </w:rPr>
              <w:t xml:space="preserve"> консультації – громадська</w:t>
            </w:r>
            <w:r w:rsidRPr="00453D84">
              <w:rPr>
                <w:lang w:val="uk-UA"/>
              </w:rPr>
              <w:t xml:space="preserve"> оцінка</w:t>
            </w:r>
            <w:r>
              <w:rPr>
                <w:lang w:val="uk-UA"/>
              </w:rPr>
              <w:t xml:space="preserve"> </w:t>
            </w:r>
            <w:r w:rsidRPr="00453D84">
              <w:rPr>
                <w:lang w:val="uk-UA"/>
              </w:rPr>
              <w:t>проектів, планів, подання власних пропозицій</w:t>
            </w:r>
            <w:r>
              <w:rPr>
                <w:lang w:val="uk-UA"/>
              </w:rPr>
              <w:t>;</w:t>
            </w:r>
            <w:r w:rsidRPr="00453D84">
              <w:rPr>
                <w:lang w:val="uk-UA"/>
              </w:rPr>
              <w:t xml:space="preserve"> </w:t>
            </w:r>
          </w:p>
          <w:p w:rsidR="00B528CA" w:rsidRPr="00453D84" w:rsidRDefault="00B528CA" w:rsidP="00067976">
            <w:pPr>
              <w:jc w:val="both"/>
              <w:rPr>
                <w:lang w:val="uk-UA"/>
              </w:rPr>
            </w:pPr>
            <w:r w:rsidRPr="00453D84">
              <w:rPr>
                <w:lang w:val="uk-UA"/>
              </w:rPr>
              <w:t>б)</w:t>
            </w:r>
            <w:r>
              <w:rPr>
                <w:lang w:val="uk-UA"/>
              </w:rPr>
              <w:t xml:space="preserve"> </w:t>
            </w:r>
            <w:r w:rsidRPr="00453D84">
              <w:rPr>
                <w:lang w:val="uk-UA"/>
              </w:rPr>
              <w:t>участь у підготовці рішень</w:t>
            </w:r>
            <w:r>
              <w:rPr>
                <w:lang w:val="uk-UA"/>
              </w:rPr>
              <w:t>;</w:t>
            </w:r>
          </w:p>
          <w:p w:rsidR="00B528CA" w:rsidRPr="00453D84" w:rsidRDefault="00B528CA" w:rsidP="00067976">
            <w:pPr>
              <w:jc w:val="both"/>
              <w:rPr>
                <w:lang w:val="uk-UA"/>
              </w:rPr>
            </w:pPr>
            <w:r w:rsidRPr="00453D84">
              <w:rPr>
                <w:lang w:val="uk-UA"/>
              </w:rPr>
              <w:t>в) контроль реалізації пропозицій та прийнятих рішень, включаючи постійний зворотній зв’язок</w:t>
            </w:r>
            <w:r>
              <w:rPr>
                <w:lang w:val="uk-UA"/>
              </w:rPr>
              <w:t>.</w:t>
            </w:r>
          </w:p>
          <w:p w:rsidR="00B528CA" w:rsidRPr="00453D84" w:rsidRDefault="00B528CA" w:rsidP="00BC42D1">
            <w:pPr>
              <w:tabs>
                <w:tab w:val="center" w:pos="4677"/>
                <w:tab w:val="right" w:pos="9355"/>
              </w:tabs>
              <w:jc w:val="center"/>
              <w:rPr>
                <w:rStyle w:val="FontStyle25"/>
                <w:sz w:val="24"/>
                <w:lang w:val="uk-UA"/>
              </w:rPr>
            </w:pPr>
          </w:p>
        </w:tc>
      </w:tr>
      <w:tr w:rsidR="00B528CA" w:rsidRPr="00FF0C29" w:rsidTr="003254CF">
        <w:trPr>
          <w:trHeight w:val="2057"/>
        </w:trPr>
        <w:tc>
          <w:tcPr>
            <w:tcW w:w="720" w:type="dxa"/>
            <w:vAlign w:val="center"/>
          </w:tcPr>
          <w:p w:rsidR="00B528CA" w:rsidRPr="00453D84" w:rsidRDefault="00B528CA" w:rsidP="00BC42D1">
            <w:pPr>
              <w:tabs>
                <w:tab w:val="center" w:pos="4677"/>
                <w:tab w:val="right" w:pos="9355"/>
              </w:tabs>
              <w:jc w:val="center"/>
              <w:rPr>
                <w:bCs/>
                <w:lang w:val="uk-UA"/>
              </w:rPr>
            </w:pPr>
            <w:r w:rsidRPr="00453D84">
              <w:rPr>
                <w:bCs/>
                <w:lang w:val="uk-UA"/>
              </w:rPr>
              <w:t>1.1.</w:t>
            </w:r>
          </w:p>
        </w:tc>
        <w:tc>
          <w:tcPr>
            <w:tcW w:w="5103" w:type="dxa"/>
          </w:tcPr>
          <w:p w:rsidR="00B528CA" w:rsidRPr="00453D84" w:rsidRDefault="00B528CA" w:rsidP="00453D84">
            <w:pPr>
              <w:jc w:val="both"/>
              <w:rPr>
                <w:lang w:val="uk-UA"/>
              </w:rPr>
            </w:pPr>
            <w:r w:rsidRPr="00453D84">
              <w:rPr>
                <w:lang w:val="uk-UA"/>
              </w:rPr>
              <w:t>Створення робочої групи</w:t>
            </w:r>
            <w:r>
              <w:rPr>
                <w:lang w:val="uk-UA"/>
              </w:rPr>
              <w:t xml:space="preserve"> </w:t>
            </w:r>
            <w:r w:rsidRPr="00453D84">
              <w:rPr>
                <w:lang w:val="uk-UA"/>
              </w:rPr>
              <w:t>з реалізації Ініціативи «Партнерство «Відкритий Уряд» в Луганській області із представників громадськ</w:t>
            </w:r>
            <w:r>
              <w:rPr>
                <w:lang w:val="uk-UA"/>
              </w:rPr>
              <w:t>ості та облдержадміністрації і</w:t>
            </w:r>
            <w:r w:rsidRPr="00453D84">
              <w:rPr>
                <w:lang w:val="uk-UA"/>
              </w:rPr>
              <w:t>з завданнями:</w:t>
            </w:r>
          </w:p>
          <w:p w:rsidR="00B528CA" w:rsidRPr="00453D84" w:rsidRDefault="00B528CA" w:rsidP="00453D84">
            <w:pPr>
              <w:jc w:val="both"/>
              <w:rPr>
                <w:lang w:val="uk-UA"/>
              </w:rPr>
            </w:pPr>
            <w:r>
              <w:rPr>
                <w:lang w:val="uk-UA"/>
              </w:rPr>
              <w:t xml:space="preserve">- </w:t>
            </w:r>
            <w:r w:rsidRPr="00453D84">
              <w:rPr>
                <w:lang w:val="uk-UA"/>
              </w:rPr>
              <w:t xml:space="preserve">розробка Плану впровадження в Луганській області </w:t>
            </w:r>
            <w:r>
              <w:rPr>
                <w:lang w:val="uk-UA"/>
              </w:rPr>
              <w:t>І</w:t>
            </w:r>
            <w:r w:rsidRPr="00453D84">
              <w:rPr>
                <w:lang w:val="uk-UA"/>
              </w:rPr>
              <w:t xml:space="preserve">ніціативи </w:t>
            </w:r>
            <w:r>
              <w:rPr>
                <w:lang w:val="uk-UA"/>
              </w:rPr>
              <w:t>«Партнерство «Відкритий Уряд» (П</w:t>
            </w:r>
            <w:r w:rsidRPr="00453D84">
              <w:rPr>
                <w:lang w:val="uk-UA"/>
              </w:rPr>
              <w:t>лан ПВУ)</w:t>
            </w:r>
            <w:r>
              <w:rPr>
                <w:lang w:val="uk-UA"/>
              </w:rPr>
              <w:t>;</w:t>
            </w:r>
          </w:p>
          <w:p w:rsidR="00B528CA" w:rsidRPr="00453D84" w:rsidRDefault="00B528CA" w:rsidP="00453D84">
            <w:pPr>
              <w:jc w:val="both"/>
              <w:rPr>
                <w:lang w:val="uk-UA"/>
              </w:rPr>
            </w:pPr>
            <w:r>
              <w:rPr>
                <w:lang w:val="uk-UA"/>
              </w:rPr>
              <w:t xml:space="preserve">- </w:t>
            </w:r>
            <w:r w:rsidRPr="00453D84">
              <w:rPr>
                <w:lang w:val="uk-UA"/>
              </w:rPr>
              <w:t xml:space="preserve">щорічна корекція та поетапний розвиток </w:t>
            </w:r>
            <w:r>
              <w:rPr>
                <w:lang w:val="uk-UA"/>
              </w:rPr>
              <w:t>П</w:t>
            </w:r>
            <w:r w:rsidRPr="00453D84">
              <w:rPr>
                <w:lang w:val="uk-UA"/>
              </w:rPr>
              <w:t>лану ПВУ</w:t>
            </w:r>
            <w:r>
              <w:rPr>
                <w:lang w:val="uk-UA"/>
              </w:rPr>
              <w:t>;</w:t>
            </w:r>
          </w:p>
          <w:p w:rsidR="00B528CA" w:rsidRPr="00453D84" w:rsidRDefault="00B528CA" w:rsidP="00453D84">
            <w:pPr>
              <w:jc w:val="both"/>
              <w:rPr>
                <w:lang w:val="uk-UA"/>
              </w:rPr>
            </w:pPr>
            <w:r>
              <w:rPr>
                <w:lang w:val="uk-UA"/>
              </w:rPr>
              <w:t>- аналіз ефективності реалізації П</w:t>
            </w:r>
            <w:r w:rsidRPr="00453D84">
              <w:rPr>
                <w:lang w:val="uk-UA"/>
              </w:rPr>
              <w:t>лану ПВУ</w:t>
            </w:r>
          </w:p>
          <w:p w:rsidR="00B528CA" w:rsidRPr="00453D84" w:rsidRDefault="00B528CA" w:rsidP="00453D84">
            <w:pPr>
              <w:jc w:val="both"/>
              <w:rPr>
                <w:rStyle w:val="FontStyle25"/>
                <w:sz w:val="24"/>
                <w:lang w:val="uk-UA"/>
              </w:rPr>
            </w:pPr>
          </w:p>
        </w:tc>
        <w:tc>
          <w:tcPr>
            <w:tcW w:w="1525" w:type="dxa"/>
          </w:tcPr>
          <w:p w:rsidR="00B528CA" w:rsidRPr="00453D84" w:rsidRDefault="00B528CA" w:rsidP="00BC42D1">
            <w:pPr>
              <w:tabs>
                <w:tab w:val="center" w:pos="4677"/>
                <w:tab w:val="right" w:pos="9355"/>
              </w:tabs>
              <w:jc w:val="center"/>
              <w:rPr>
                <w:lang w:val="uk-UA"/>
              </w:rPr>
            </w:pPr>
            <w:r w:rsidRPr="00453D84">
              <w:rPr>
                <w:lang w:val="en-US"/>
              </w:rPr>
              <w:t xml:space="preserve">II </w:t>
            </w:r>
            <w:r w:rsidRPr="00453D84">
              <w:rPr>
                <w:lang w:val="uk-UA"/>
              </w:rPr>
              <w:t>квартал</w:t>
            </w:r>
          </w:p>
          <w:p w:rsidR="00B528CA" w:rsidRPr="00453D84" w:rsidRDefault="00B528CA" w:rsidP="00BC42D1">
            <w:pPr>
              <w:tabs>
                <w:tab w:val="center" w:pos="4677"/>
                <w:tab w:val="right" w:pos="9355"/>
              </w:tabs>
              <w:jc w:val="center"/>
              <w:rPr>
                <w:lang w:val="uk-UA"/>
              </w:rPr>
            </w:pPr>
            <w:r w:rsidRPr="00453D84">
              <w:rPr>
                <w:lang w:val="uk-UA"/>
              </w:rPr>
              <w:t>2013 року</w:t>
            </w:r>
          </w:p>
        </w:tc>
        <w:tc>
          <w:tcPr>
            <w:tcW w:w="3295" w:type="dxa"/>
            <w:gridSpan w:val="2"/>
          </w:tcPr>
          <w:p w:rsidR="00B528CA" w:rsidRPr="00453D84" w:rsidRDefault="00B528CA" w:rsidP="00BC42D1">
            <w:pPr>
              <w:tabs>
                <w:tab w:val="center" w:pos="4677"/>
                <w:tab w:val="right" w:pos="9355"/>
              </w:tabs>
              <w:jc w:val="center"/>
              <w:rPr>
                <w:rStyle w:val="FontStyle25"/>
                <w:sz w:val="24"/>
                <w:lang w:val="uk-UA"/>
              </w:rPr>
            </w:pPr>
            <w:r w:rsidRPr="00453D84">
              <w:rPr>
                <w:rStyle w:val="FontStyle25"/>
                <w:sz w:val="24"/>
                <w:lang w:val="uk-UA"/>
              </w:rPr>
              <w:t>управління комунікацій з громадськістю облдержадміністрації</w:t>
            </w:r>
          </w:p>
        </w:tc>
      </w:tr>
      <w:tr w:rsidR="00B528CA" w:rsidRPr="00FF0C29" w:rsidTr="003254CF">
        <w:trPr>
          <w:trHeight w:val="766"/>
        </w:trPr>
        <w:tc>
          <w:tcPr>
            <w:tcW w:w="720" w:type="dxa"/>
            <w:vAlign w:val="center"/>
          </w:tcPr>
          <w:p w:rsidR="00B528CA" w:rsidRPr="00453D84" w:rsidRDefault="00B528CA" w:rsidP="005C261E">
            <w:pPr>
              <w:tabs>
                <w:tab w:val="center" w:pos="4677"/>
                <w:tab w:val="right" w:pos="9355"/>
              </w:tabs>
              <w:jc w:val="center"/>
              <w:rPr>
                <w:bCs/>
                <w:lang w:val="uk-UA"/>
              </w:rPr>
            </w:pPr>
            <w:r w:rsidRPr="00453D84">
              <w:rPr>
                <w:bCs/>
                <w:lang w:val="uk-UA"/>
              </w:rPr>
              <w:t>1.2.</w:t>
            </w:r>
          </w:p>
        </w:tc>
        <w:tc>
          <w:tcPr>
            <w:tcW w:w="5103" w:type="dxa"/>
          </w:tcPr>
          <w:p w:rsidR="00B528CA" w:rsidRPr="00453D84" w:rsidRDefault="00B528CA" w:rsidP="00453D84">
            <w:pPr>
              <w:tabs>
                <w:tab w:val="center" w:pos="4677"/>
                <w:tab w:val="right" w:pos="9355"/>
              </w:tabs>
              <w:jc w:val="both"/>
              <w:rPr>
                <w:rStyle w:val="FontStyle25"/>
                <w:sz w:val="24"/>
                <w:lang w:val="uk-UA"/>
              </w:rPr>
            </w:pPr>
            <w:r w:rsidRPr="00453D84">
              <w:rPr>
                <w:rStyle w:val="FontStyle25"/>
                <w:sz w:val="24"/>
                <w:lang w:val="uk-UA"/>
              </w:rPr>
              <w:t>Створення на офіційному сайті облдержадміністрації розділу «Партнерство «Відкритий Уряд»</w:t>
            </w:r>
          </w:p>
        </w:tc>
        <w:tc>
          <w:tcPr>
            <w:tcW w:w="1525" w:type="dxa"/>
          </w:tcPr>
          <w:p w:rsidR="00B528CA" w:rsidRPr="00453D84" w:rsidRDefault="00B528CA" w:rsidP="00BC42D1">
            <w:pPr>
              <w:tabs>
                <w:tab w:val="center" w:pos="4677"/>
                <w:tab w:val="right" w:pos="9355"/>
              </w:tabs>
              <w:jc w:val="center"/>
              <w:rPr>
                <w:lang w:val="uk-UA"/>
              </w:rPr>
            </w:pPr>
            <w:r w:rsidRPr="00453D84">
              <w:rPr>
                <w:lang w:val="en-US"/>
              </w:rPr>
              <w:t>II</w:t>
            </w:r>
            <w:r w:rsidRPr="00453D84">
              <w:rPr>
                <w:lang w:val="uk-UA"/>
              </w:rPr>
              <w:t xml:space="preserve"> квартал</w:t>
            </w:r>
          </w:p>
          <w:p w:rsidR="00B528CA" w:rsidRPr="00453D84" w:rsidRDefault="00B528CA" w:rsidP="00BC42D1">
            <w:pPr>
              <w:tabs>
                <w:tab w:val="center" w:pos="4677"/>
                <w:tab w:val="right" w:pos="9355"/>
              </w:tabs>
              <w:jc w:val="center"/>
              <w:rPr>
                <w:lang w:val="uk-UA"/>
              </w:rPr>
            </w:pPr>
            <w:r w:rsidRPr="00453D84">
              <w:rPr>
                <w:lang w:val="uk-UA"/>
              </w:rPr>
              <w:t>2013 року</w:t>
            </w:r>
          </w:p>
        </w:tc>
        <w:tc>
          <w:tcPr>
            <w:tcW w:w="3295" w:type="dxa"/>
            <w:gridSpan w:val="2"/>
          </w:tcPr>
          <w:p w:rsidR="00B528CA" w:rsidRPr="00453D84" w:rsidRDefault="00B528CA" w:rsidP="00BC42D1">
            <w:pPr>
              <w:tabs>
                <w:tab w:val="center" w:pos="4677"/>
                <w:tab w:val="right" w:pos="9355"/>
              </w:tabs>
              <w:jc w:val="center"/>
              <w:rPr>
                <w:color w:val="000000"/>
                <w:lang w:val="uk-UA"/>
              </w:rPr>
            </w:pPr>
            <w:r w:rsidRPr="00453D84">
              <w:rPr>
                <w:rStyle w:val="FontStyle25"/>
                <w:sz w:val="24"/>
                <w:lang w:val="uk-UA"/>
              </w:rPr>
              <w:t xml:space="preserve">управління </w:t>
            </w:r>
            <w:r>
              <w:rPr>
                <w:rStyle w:val="FontStyle25"/>
                <w:sz w:val="24"/>
                <w:lang w:val="uk-UA"/>
              </w:rPr>
              <w:t>комунікацій з громадськістю</w:t>
            </w:r>
            <w:r w:rsidRPr="00453D84">
              <w:rPr>
                <w:rStyle w:val="FontStyle25"/>
                <w:sz w:val="24"/>
                <w:lang w:val="uk-UA"/>
              </w:rPr>
              <w:t xml:space="preserve"> облдержадміністрації</w:t>
            </w:r>
          </w:p>
        </w:tc>
      </w:tr>
      <w:tr w:rsidR="00B528CA" w:rsidRPr="00FF0C29" w:rsidTr="003254CF">
        <w:trPr>
          <w:trHeight w:val="1050"/>
        </w:trPr>
        <w:tc>
          <w:tcPr>
            <w:tcW w:w="720" w:type="dxa"/>
            <w:vAlign w:val="center"/>
          </w:tcPr>
          <w:p w:rsidR="00B528CA" w:rsidRPr="00453D84" w:rsidRDefault="00B528CA" w:rsidP="00BC42D1">
            <w:pPr>
              <w:tabs>
                <w:tab w:val="center" w:pos="4677"/>
                <w:tab w:val="right" w:pos="9355"/>
              </w:tabs>
              <w:jc w:val="center"/>
              <w:rPr>
                <w:bCs/>
                <w:lang w:val="uk-UA"/>
              </w:rPr>
            </w:pPr>
            <w:r w:rsidRPr="00453D84">
              <w:rPr>
                <w:bCs/>
                <w:lang w:val="uk-UA"/>
              </w:rPr>
              <w:t>1.3.</w:t>
            </w:r>
          </w:p>
        </w:tc>
        <w:tc>
          <w:tcPr>
            <w:tcW w:w="5103" w:type="dxa"/>
          </w:tcPr>
          <w:p w:rsidR="00B528CA" w:rsidRDefault="00B528CA" w:rsidP="00453D84">
            <w:pPr>
              <w:tabs>
                <w:tab w:val="center" w:pos="4677"/>
                <w:tab w:val="right" w:pos="9355"/>
              </w:tabs>
              <w:jc w:val="both"/>
              <w:rPr>
                <w:rStyle w:val="FontStyle25"/>
                <w:sz w:val="24"/>
                <w:lang w:val="uk-UA"/>
              </w:rPr>
            </w:pPr>
            <w:r w:rsidRPr="00453D84">
              <w:rPr>
                <w:rStyle w:val="FontStyle25"/>
                <w:sz w:val="24"/>
                <w:lang w:val="uk-UA"/>
              </w:rPr>
              <w:t xml:space="preserve">Оприлюднення </w:t>
            </w:r>
            <w:r>
              <w:rPr>
                <w:rStyle w:val="FontStyle25"/>
                <w:sz w:val="24"/>
                <w:lang w:val="uk-UA"/>
              </w:rPr>
              <w:t>П</w:t>
            </w:r>
            <w:r w:rsidRPr="00453D84">
              <w:rPr>
                <w:rStyle w:val="FontStyle25"/>
                <w:sz w:val="24"/>
                <w:lang w:val="uk-UA"/>
              </w:rPr>
              <w:t xml:space="preserve">лану ПВУ та поточних і підсумкових результатів його виконання в розділі «Партнерство «Відкритий Уряд» на сайті облдержадміністрації </w:t>
            </w:r>
            <w:r>
              <w:rPr>
                <w:rStyle w:val="FontStyle25"/>
                <w:sz w:val="24"/>
                <w:lang w:val="uk-UA"/>
              </w:rPr>
              <w:t>і</w:t>
            </w:r>
            <w:r w:rsidRPr="00453D84">
              <w:rPr>
                <w:rStyle w:val="FontStyle25"/>
                <w:sz w:val="24"/>
                <w:lang w:val="uk-UA"/>
              </w:rPr>
              <w:t>з забезпеченням зворотного зв’язку з громадськістю</w:t>
            </w:r>
          </w:p>
          <w:p w:rsidR="00B528CA" w:rsidRPr="00453D84" w:rsidRDefault="00B528CA" w:rsidP="00453D84">
            <w:pPr>
              <w:tabs>
                <w:tab w:val="center" w:pos="4677"/>
                <w:tab w:val="right" w:pos="9355"/>
              </w:tabs>
              <w:jc w:val="both"/>
              <w:rPr>
                <w:rStyle w:val="FontStyle25"/>
                <w:sz w:val="24"/>
                <w:lang w:val="uk-UA"/>
              </w:rPr>
            </w:pPr>
          </w:p>
        </w:tc>
        <w:tc>
          <w:tcPr>
            <w:tcW w:w="1525" w:type="dxa"/>
          </w:tcPr>
          <w:p w:rsidR="00B528CA" w:rsidRPr="00453D84" w:rsidRDefault="00B528CA" w:rsidP="00BC42D1">
            <w:pPr>
              <w:tabs>
                <w:tab w:val="center" w:pos="4677"/>
                <w:tab w:val="right" w:pos="9355"/>
              </w:tabs>
              <w:jc w:val="center"/>
              <w:rPr>
                <w:lang w:val="uk-UA"/>
              </w:rPr>
            </w:pPr>
            <w:r w:rsidRPr="00453D84">
              <w:rPr>
                <w:lang w:val="en-US"/>
              </w:rPr>
              <w:t>II</w:t>
            </w:r>
            <w:r w:rsidRPr="00453D84">
              <w:rPr>
                <w:lang w:val="uk-UA"/>
              </w:rPr>
              <w:t xml:space="preserve"> квартал</w:t>
            </w:r>
          </w:p>
          <w:p w:rsidR="00B528CA" w:rsidRPr="00453D84" w:rsidRDefault="00B528CA" w:rsidP="00BC42D1">
            <w:pPr>
              <w:tabs>
                <w:tab w:val="center" w:pos="4677"/>
                <w:tab w:val="right" w:pos="9355"/>
              </w:tabs>
              <w:jc w:val="center"/>
              <w:rPr>
                <w:lang w:val="uk-UA"/>
              </w:rPr>
            </w:pPr>
            <w:r w:rsidRPr="00453D84">
              <w:rPr>
                <w:lang w:val="uk-UA"/>
              </w:rPr>
              <w:t>2013 року</w:t>
            </w:r>
          </w:p>
        </w:tc>
        <w:tc>
          <w:tcPr>
            <w:tcW w:w="3295" w:type="dxa"/>
            <w:gridSpan w:val="2"/>
          </w:tcPr>
          <w:p w:rsidR="00B528CA" w:rsidRDefault="00B528CA" w:rsidP="00BC42D1">
            <w:pPr>
              <w:tabs>
                <w:tab w:val="center" w:pos="4677"/>
                <w:tab w:val="right" w:pos="9355"/>
              </w:tabs>
              <w:jc w:val="center"/>
              <w:rPr>
                <w:rStyle w:val="FontStyle25"/>
                <w:sz w:val="24"/>
                <w:lang w:val="uk-UA"/>
              </w:rPr>
            </w:pPr>
            <w:r w:rsidRPr="00067976">
              <w:rPr>
                <w:rStyle w:val="FontStyle25"/>
                <w:sz w:val="24"/>
                <w:lang w:val="uk-UA"/>
              </w:rPr>
              <w:t>управління</w:t>
            </w:r>
            <w:r>
              <w:rPr>
                <w:rStyle w:val="FontStyle25"/>
                <w:sz w:val="24"/>
                <w:lang w:val="uk-UA"/>
              </w:rPr>
              <w:t>:</w:t>
            </w:r>
            <w:r w:rsidRPr="00067976">
              <w:rPr>
                <w:rStyle w:val="FontStyle25"/>
                <w:sz w:val="24"/>
                <w:lang w:val="uk-UA"/>
              </w:rPr>
              <w:t xml:space="preserve"> інформаційної діяльності облдержадміністрації</w:t>
            </w:r>
            <w:r>
              <w:rPr>
                <w:rStyle w:val="FontStyle25"/>
                <w:sz w:val="24"/>
                <w:lang w:val="uk-UA"/>
              </w:rPr>
              <w:t>,</w:t>
            </w:r>
          </w:p>
          <w:p w:rsidR="00B528CA" w:rsidRPr="00453D84" w:rsidRDefault="00B528CA" w:rsidP="00BC42D1">
            <w:pPr>
              <w:tabs>
                <w:tab w:val="center" w:pos="4677"/>
                <w:tab w:val="right" w:pos="9355"/>
              </w:tabs>
              <w:jc w:val="center"/>
              <w:rPr>
                <w:color w:val="000000"/>
                <w:lang w:val="uk-UA"/>
              </w:rPr>
            </w:pPr>
            <w:r>
              <w:rPr>
                <w:rStyle w:val="FontStyle25"/>
                <w:sz w:val="24"/>
                <w:lang w:val="uk-UA"/>
              </w:rPr>
              <w:t>комунікацій з громадськістю</w:t>
            </w:r>
            <w:r w:rsidRPr="00453D84">
              <w:rPr>
                <w:rStyle w:val="FontStyle25"/>
                <w:sz w:val="24"/>
                <w:lang w:val="uk-UA"/>
              </w:rPr>
              <w:t xml:space="preserve"> облдержадміністрації</w:t>
            </w:r>
          </w:p>
        </w:tc>
      </w:tr>
      <w:tr w:rsidR="00B528CA" w:rsidRPr="00FF0C29" w:rsidTr="003254CF">
        <w:trPr>
          <w:trHeight w:val="1050"/>
        </w:trPr>
        <w:tc>
          <w:tcPr>
            <w:tcW w:w="720" w:type="dxa"/>
            <w:vAlign w:val="center"/>
          </w:tcPr>
          <w:p w:rsidR="00B528CA" w:rsidRPr="00453D84" w:rsidRDefault="00B528CA" w:rsidP="00BC42D1">
            <w:pPr>
              <w:tabs>
                <w:tab w:val="center" w:pos="4677"/>
                <w:tab w:val="right" w:pos="9355"/>
              </w:tabs>
              <w:jc w:val="center"/>
              <w:rPr>
                <w:bCs/>
                <w:lang w:val="uk-UA"/>
              </w:rPr>
            </w:pPr>
            <w:r w:rsidRPr="00453D84">
              <w:rPr>
                <w:bCs/>
                <w:lang w:val="uk-UA"/>
              </w:rPr>
              <w:t>1.4.</w:t>
            </w:r>
          </w:p>
        </w:tc>
        <w:tc>
          <w:tcPr>
            <w:tcW w:w="5103" w:type="dxa"/>
          </w:tcPr>
          <w:p w:rsidR="00B528CA" w:rsidRPr="00453D84" w:rsidRDefault="00B528CA" w:rsidP="00453D84">
            <w:pPr>
              <w:jc w:val="both"/>
              <w:rPr>
                <w:lang w:val="uk-UA"/>
              </w:rPr>
            </w:pPr>
            <w:r w:rsidRPr="00453D84">
              <w:rPr>
                <w:lang w:val="uk-UA"/>
              </w:rPr>
              <w:t>Подання пропозицій пілотних рішень, спрямованих на реалізацію Ініціативи ПВУ, а також місцевих громадських ініціатив з метою удосконалення виконання планів «Партнерства «Відкритий Уряд» (за наявності ініціатив)</w:t>
            </w:r>
          </w:p>
        </w:tc>
        <w:tc>
          <w:tcPr>
            <w:tcW w:w="1525" w:type="dxa"/>
          </w:tcPr>
          <w:p w:rsidR="00B528CA" w:rsidRPr="00453D84" w:rsidRDefault="00B528CA" w:rsidP="00BC42D1">
            <w:pPr>
              <w:tabs>
                <w:tab w:val="center" w:pos="4677"/>
                <w:tab w:val="right" w:pos="9355"/>
              </w:tabs>
              <w:jc w:val="center"/>
              <w:rPr>
                <w:lang w:val="en-US"/>
              </w:rPr>
            </w:pPr>
            <w:r w:rsidRPr="00453D84">
              <w:rPr>
                <w:lang w:val="uk-UA"/>
              </w:rPr>
              <w:t>протягом 2013 року</w:t>
            </w:r>
          </w:p>
        </w:tc>
        <w:tc>
          <w:tcPr>
            <w:tcW w:w="3295" w:type="dxa"/>
            <w:gridSpan w:val="2"/>
          </w:tcPr>
          <w:p w:rsidR="00B528CA" w:rsidRPr="00453D84" w:rsidRDefault="00B528CA" w:rsidP="00BC42D1">
            <w:pPr>
              <w:tabs>
                <w:tab w:val="center" w:pos="4677"/>
                <w:tab w:val="right" w:pos="9355"/>
              </w:tabs>
              <w:jc w:val="center"/>
              <w:rPr>
                <w:rStyle w:val="FontStyle25"/>
                <w:sz w:val="24"/>
                <w:lang w:val="uk-UA"/>
              </w:rPr>
            </w:pPr>
            <w:r w:rsidRPr="00453D84">
              <w:rPr>
                <w:rStyle w:val="FontStyle25"/>
                <w:sz w:val="24"/>
                <w:lang w:val="uk-UA"/>
              </w:rPr>
              <w:t>управління комунікацій з громадськістю облдержадміністрації</w:t>
            </w:r>
          </w:p>
        </w:tc>
      </w:tr>
      <w:tr w:rsidR="00B528CA" w:rsidRPr="00453D84" w:rsidTr="003254CF">
        <w:trPr>
          <w:trHeight w:val="1423"/>
        </w:trPr>
        <w:tc>
          <w:tcPr>
            <w:tcW w:w="720" w:type="dxa"/>
            <w:vAlign w:val="center"/>
          </w:tcPr>
          <w:p w:rsidR="00B528CA" w:rsidRPr="00453D84" w:rsidRDefault="00B528CA" w:rsidP="00BC42D1">
            <w:pPr>
              <w:tabs>
                <w:tab w:val="center" w:pos="4677"/>
                <w:tab w:val="right" w:pos="9355"/>
              </w:tabs>
              <w:jc w:val="center"/>
              <w:rPr>
                <w:bCs/>
                <w:lang w:val="uk-UA"/>
              </w:rPr>
            </w:pPr>
            <w:r w:rsidRPr="00453D84">
              <w:rPr>
                <w:bCs/>
                <w:lang w:val="uk-UA"/>
              </w:rPr>
              <w:t>1.5.</w:t>
            </w:r>
          </w:p>
        </w:tc>
        <w:tc>
          <w:tcPr>
            <w:tcW w:w="5103" w:type="dxa"/>
          </w:tcPr>
          <w:p w:rsidR="00B528CA" w:rsidRPr="00453D84" w:rsidRDefault="00B528CA" w:rsidP="00453D84">
            <w:pPr>
              <w:jc w:val="both"/>
              <w:rPr>
                <w:lang w:val="uk-UA"/>
              </w:rPr>
            </w:pPr>
            <w:r w:rsidRPr="00453D84">
              <w:rPr>
                <w:lang w:val="uk-UA"/>
              </w:rPr>
              <w:t>Створення банку дани</w:t>
            </w:r>
            <w:r>
              <w:rPr>
                <w:lang w:val="uk-UA"/>
              </w:rPr>
              <w:t>х суспільно значущих ініціатив і</w:t>
            </w:r>
            <w:r w:rsidRPr="00453D84">
              <w:rPr>
                <w:lang w:val="uk-UA"/>
              </w:rPr>
              <w:t xml:space="preserve">нститутів громадянського </w:t>
            </w:r>
            <w:r>
              <w:rPr>
                <w:lang w:val="uk-UA"/>
              </w:rPr>
              <w:t xml:space="preserve">суспільства Луганської області </w:t>
            </w:r>
            <w:r w:rsidRPr="00453D84">
              <w:rPr>
                <w:lang w:val="uk-UA"/>
              </w:rPr>
              <w:t>для їх планомірно</w:t>
            </w:r>
            <w:r>
              <w:rPr>
                <w:lang w:val="uk-UA"/>
              </w:rPr>
              <w:t>ї реалізації</w:t>
            </w:r>
          </w:p>
        </w:tc>
        <w:tc>
          <w:tcPr>
            <w:tcW w:w="1525" w:type="dxa"/>
          </w:tcPr>
          <w:p w:rsidR="00B528CA" w:rsidRPr="00453D84" w:rsidRDefault="00B528CA" w:rsidP="00BC42D1">
            <w:pPr>
              <w:tabs>
                <w:tab w:val="center" w:pos="4677"/>
                <w:tab w:val="right" w:pos="9355"/>
              </w:tabs>
              <w:jc w:val="center"/>
              <w:rPr>
                <w:lang w:val="uk-UA"/>
              </w:rPr>
            </w:pPr>
            <w:r w:rsidRPr="00453D84">
              <w:rPr>
                <w:lang w:val="uk-UA"/>
              </w:rPr>
              <w:t xml:space="preserve">протягом </w:t>
            </w:r>
          </w:p>
          <w:p w:rsidR="00B528CA" w:rsidRPr="00453D84" w:rsidRDefault="00B528CA" w:rsidP="00BC42D1">
            <w:pPr>
              <w:tabs>
                <w:tab w:val="center" w:pos="4677"/>
                <w:tab w:val="right" w:pos="9355"/>
              </w:tabs>
              <w:jc w:val="center"/>
              <w:rPr>
                <w:lang w:val="uk-UA"/>
              </w:rPr>
            </w:pPr>
            <w:r w:rsidRPr="00453D84">
              <w:rPr>
                <w:lang w:val="uk-UA"/>
              </w:rPr>
              <w:t>2013 року</w:t>
            </w:r>
          </w:p>
        </w:tc>
        <w:tc>
          <w:tcPr>
            <w:tcW w:w="3295" w:type="dxa"/>
            <w:gridSpan w:val="2"/>
          </w:tcPr>
          <w:p w:rsidR="00B528CA" w:rsidRPr="00453D84" w:rsidRDefault="00B528CA" w:rsidP="00BC42D1">
            <w:pPr>
              <w:tabs>
                <w:tab w:val="center" w:pos="4677"/>
                <w:tab w:val="right" w:pos="9355"/>
              </w:tabs>
              <w:jc w:val="center"/>
              <w:rPr>
                <w:rStyle w:val="FontStyle25"/>
                <w:sz w:val="24"/>
                <w:lang w:val="uk-UA"/>
              </w:rPr>
            </w:pPr>
            <w:r w:rsidRPr="00453D84">
              <w:rPr>
                <w:rStyle w:val="FontStyle25"/>
                <w:sz w:val="24"/>
                <w:lang w:val="uk-UA"/>
              </w:rPr>
              <w:t xml:space="preserve">управління </w:t>
            </w:r>
            <w:r w:rsidRPr="00453D84">
              <w:rPr>
                <w:color w:val="000000"/>
                <w:lang w:val="uk-UA"/>
              </w:rPr>
              <w:t>комунікацій</w:t>
            </w:r>
            <w:r w:rsidRPr="00453D84">
              <w:rPr>
                <w:rStyle w:val="FontStyle25"/>
                <w:sz w:val="24"/>
                <w:lang w:val="uk-UA"/>
              </w:rPr>
              <w:t xml:space="preserve"> з громадськістю облдержадміністрації, громадська рада при облдержадміністрації</w:t>
            </w:r>
          </w:p>
          <w:p w:rsidR="00B528CA" w:rsidRPr="00453D84" w:rsidRDefault="00B528CA" w:rsidP="00BC42D1">
            <w:pPr>
              <w:tabs>
                <w:tab w:val="center" w:pos="4677"/>
                <w:tab w:val="right" w:pos="9355"/>
              </w:tabs>
              <w:jc w:val="center"/>
              <w:rPr>
                <w:color w:val="000000"/>
                <w:lang w:val="uk-UA"/>
              </w:rPr>
            </w:pPr>
            <w:r w:rsidRPr="00453D84">
              <w:rPr>
                <w:rStyle w:val="FontStyle25"/>
                <w:sz w:val="24"/>
                <w:lang w:val="uk-UA"/>
              </w:rPr>
              <w:t>(за згодою)</w:t>
            </w:r>
          </w:p>
        </w:tc>
      </w:tr>
      <w:tr w:rsidR="00B528CA" w:rsidRPr="004A62EC" w:rsidTr="003254CF">
        <w:trPr>
          <w:trHeight w:val="1848"/>
        </w:trPr>
        <w:tc>
          <w:tcPr>
            <w:tcW w:w="720" w:type="dxa"/>
            <w:vAlign w:val="center"/>
          </w:tcPr>
          <w:p w:rsidR="00B528CA" w:rsidRPr="00453D84" w:rsidRDefault="00B528CA" w:rsidP="00BC42D1">
            <w:pPr>
              <w:tabs>
                <w:tab w:val="center" w:pos="4677"/>
                <w:tab w:val="right" w:pos="9355"/>
              </w:tabs>
              <w:jc w:val="center"/>
              <w:rPr>
                <w:bCs/>
                <w:lang w:val="uk-UA"/>
              </w:rPr>
            </w:pPr>
            <w:r w:rsidRPr="00453D84">
              <w:rPr>
                <w:bCs/>
                <w:lang w:val="uk-UA"/>
              </w:rPr>
              <w:t>1.6.</w:t>
            </w:r>
          </w:p>
        </w:tc>
        <w:tc>
          <w:tcPr>
            <w:tcW w:w="5103" w:type="dxa"/>
          </w:tcPr>
          <w:p w:rsidR="00B528CA" w:rsidRPr="00453D84" w:rsidRDefault="00B528CA" w:rsidP="00453D84">
            <w:pPr>
              <w:ind w:right="-18"/>
              <w:jc w:val="both"/>
              <w:rPr>
                <w:color w:val="000000"/>
                <w:lang w:val="uk-UA"/>
              </w:rPr>
            </w:pPr>
            <w:r w:rsidRPr="00453D84">
              <w:rPr>
                <w:color w:val="000000"/>
                <w:lang w:val="uk-UA"/>
              </w:rPr>
              <w:t>Залучення ІГС до роботи у складі оргкомітетів, експертних та робочих груп, консультативно-дорадчих органів облдержадміністрації, райдержадміністрацій, виконкомів міських рад міст обласного значення</w:t>
            </w:r>
          </w:p>
        </w:tc>
        <w:tc>
          <w:tcPr>
            <w:tcW w:w="1525" w:type="dxa"/>
          </w:tcPr>
          <w:p w:rsidR="00B528CA" w:rsidRPr="00453D84" w:rsidRDefault="00B528CA" w:rsidP="00BC42D1">
            <w:pPr>
              <w:tabs>
                <w:tab w:val="center" w:pos="4677"/>
                <w:tab w:val="right" w:pos="9355"/>
              </w:tabs>
              <w:jc w:val="center"/>
              <w:rPr>
                <w:lang w:val="uk-UA"/>
              </w:rPr>
            </w:pPr>
            <w:r w:rsidRPr="00453D84">
              <w:rPr>
                <w:lang w:val="uk-UA"/>
              </w:rPr>
              <w:t xml:space="preserve">протягом </w:t>
            </w:r>
          </w:p>
          <w:p w:rsidR="00B528CA" w:rsidRPr="00453D84" w:rsidRDefault="00B528CA" w:rsidP="00BC42D1">
            <w:pPr>
              <w:tabs>
                <w:tab w:val="center" w:pos="4677"/>
                <w:tab w:val="right" w:pos="9355"/>
              </w:tabs>
              <w:jc w:val="center"/>
              <w:rPr>
                <w:lang w:val="uk-UA"/>
              </w:rPr>
            </w:pPr>
            <w:r w:rsidRPr="00453D84">
              <w:rPr>
                <w:lang w:val="uk-UA"/>
              </w:rPr>
              <w:t>2013 року</w:t>
            </w:r>
          </w:p>
        </w:tc>
        <w:tc>
          <w:tcPr>
            <w:tcW w:w="3295" w:type="dxa"/>
            <w:gridSpan w:val="2"/>
          </w:tcPr>
          <w:p w:rsidR="00B528CA" w:rsidRDefault="00B528CA" w:rsidP="00BC42D1">
            <w:pPr>
              <w:tabs>
                <w:tab w:val="center" w:pos="4677"/>
                <w:tab w:val="right" w:pos="9355"/>
              </w:tabs>
              <w:jc w:val="center"/>
              <w:rPr>
                <w:color w:val="000000"/>
                <w:lang w:val="uk-UA"/>
              </w:rPr>
            </w:pPr>
            <w:r w:rsidRPr="00453D84">
              <w:rPr>
                <w:color w:val="000000"/>
                <w:lang w:val="uk-UA"/>
              </w:rPr>
              <w:t>управління комунікацій з громадськістю облдержадміністрації, структурні підрозділи облдержадміністрації</w:t>
            </w:r>
            <w:r w:rsidRPr="00453D84">
              <w:rPr>
                <w:i/>
                <w:iCs/>
                <w:color w:val="000000"/>
                <w:lang w:val="uk-UA"/>
              </w:rPr>
              <w:t>,</w:t>
            </w:r>
            <w:r w:rsidRPr="00453D84">
              <w:rPr>
                <w:color w:val="000000"/>
                <w:lang w:val="uk-UA"/>
              </w:rPr>
              <w:t xml:space="preserve"> райдержадміністрації, виконкоми міських рад міст обласного значення</w:t>
            </w:r>
            <w:r>
              <w:rPr>
                <w:color w:val="000000"/>
                <w:lang w:val="uk-UA"/>
              </w:rPr>
              <w:t xml:space="preserve"> </w:t>
            </w:r>
          </w:p>
          <w:p w:rsidR="00B528CA" w:rsidRPr="00453D84" w:rsidRDefault="00B528CA" w:rsidP="00BC42D1">
            <w:pPr>
              <w:tabs>
                <w:tab w:val="center" w:pos="4677"/>
                <w:tab w:val="right" w:pos="9355"/>
              </w:tabs>
              <w:jc w:val="center"/>
              <w:rPr>
                <w:color w:val="000000"/>
                <w:lang w:val="uk-UA"/>
              </w:rPr>
            </w:pPr>
            <w:r>
              <w:rPr>
                <w:color w:val="000000"/>
                <w:lang w:val="uk-UA"/>
              </w:rPr>
              <w:t>(за згодою)</w:t>
            </w:r>
          </w:p>
        </w:tc>
      </w:tr>
      <w:tr w:rsidR="00B528CA" w:rsidRPr="00FF0C29" w:rsidTr="003254CF">
        <w:trPr>
          <w:trHeight w:val="856"/>
        </w:trPr>
        <w:tc>
          <w:tcPr>
            <w:tcW w:w="720" w:type="dxa"/>
            <w:vAlign w:val="center"/>
          </w:tcPr>
          <w:p w:rsidR="00B528CA" w:rsidRPr="00453D84" w:rsidRDefault="00B528CA" w:rsidP="00BC42D1">
            <w:pPr>
              <w:tabs>
                <w:tab w:val="center" w:pos="4677"/>
                <w:tab w:val="right" w:pos="9355"/>
              </w:tabs>
              <w:jc w:val="center"/>
              <w:rPr>
                <w:bCs/>
                <w:lang w:val="uk-UA"/>
              </w:rPr>
            </w:pPr>
            <w:r w:rsidRPr="00453D84">
              <w:rPr>
                <w:bCs/>
                <w:lang w:val="uk-UA"/>
              </w:rPr>
              <w:t>1.7.</w:t>
            </w:r>
          </w:p>
        </w:tc>
        <w:tc>
          <w:tcPr>
            <w:tcW w:w="5103" w:type="dxa"/>
          </w:tcPr>
          <w:p w:rsidR="00B528CA" w:rsidRPr="00453D84" w:rsidRDefault="00B528CA" w:rsidP="00BC42D1">
            <w:pPr>
              <w:jc w:val="both"/>
              <w:rPr>
                <w:rStyle w:val="FontStyle25"/>
                <w:sz w:val="24"/>
                <w:lang w:val="uk-UA"/>
              </w:rPr>
            </w:pPr>
            <w:r w:rsidRPr="00453D84">
              <w:rPr>
                <w:rStyle w:val="FontStyle25"/>
                <w:sz w:val="24"/>
                <w:lang w:val="uk-UA"/>
              </w:rPr>
              <w:t>Створення Координаційної ради з питань розвитку органів самоорганізації населення в Луганській області</w:t>
            </w:r>
          </w:p>
        </w:tc>
        <w:tc>
          <w:tcPr>
            <w:tcW w:w="1525" w:type="dxa"/>
          </w:tcPr>
          <w:p w:rsidR="00B528CA" w:rsidRPr="00453D84" w:rsidRDefault="00B528CA" w:rsidP="00BC42D1">
            <w:pPr>
              <w:tabs>
                <w:tab w:val="center" w:pos="4677"/>
                <w:tab w:val="right" w:pos="9355"/>
              </w:tabs>
              <w:jc w:val="center"/>
              <w:rPr>
                <w:lang w:val="uk-UA"/>
              </w:rPr>
            </w:pPr>
            <w:r w:rsidRPr="00453D84">
              <w:rPr>
                <w:lang w:val="uk-UA"/>
              </w:rPr>
              <w:t xml:space="preserve">протягом </w:t>
            </w:r>
          </w:p>
          <w:p w:rsidR="00B528CA" w:rsidRPr="00453D84" w:rsidRDefault="00B528CA" w:rsidP="00BC42D1">
            <w:pPr>
              <w:tabs>
                <w:tab w:val="center" w:pos="4677"/>
                <w:tab w:val="right" w:pos="9355"/>
              </w:tabs>
              <w:jc w:val="center"/>
              <w:rPr>
                <w:lang w:val="uk-UA"/>
              </w:rPr>
            </w:pPr>
            <w:r w:rsidRPr="00453D84">
              <w:rPr>
                <w:lang w:val="uk-UA"/>
              </w:rPr>
              <w:t>2013 року</w:t>
            </w:r>
          </w:p>
        </w:tc>
        <w:tc>
          <w:tcPr>
            <w:tcW w:w="3295" w:type="dxa"/>
            <w:gridSpan w:val="2"/>
          </w:tcPr>
          <w:p w:rsidR="00B528CA" w:rsidRPr="00453D84" w:rsidRDefault="00B528CA" w:rsidP="00BC42D1">
            <w:pPr>
              <w:tabs>
                <w:tab w:val="center" w:pos="4677"/>
                <w:tab w:val="right" w:pos="9355"/>
              </w:tabs>
              <w:jc w:val="center"/>
              <w:rPr>
                <w:color w:val="000000"/>
                <w:lang w:val="uk-UA"/>
              </w:rPr>
            </w:pPr>
            <w:r w:rsidRPr="00453D84">
              <w:rPr>
                <w:rStyle w:val="FontStyle25"/>
                <w:sz w:val="24"/>
                <w:lang w:val="uk-UA"/>
              </w:rPr>
              <w:t xml:space="preserve">управління </w:t>
            </w:r>
            <w:r w:rsidRPr="00453D84">
              <w:rPr>
                <w:color w:val="000000"/>
                <w:lang w:val="uk-UA"/>
              </w:rPr>
              <w:t xml:space="preserve">комунікацій </w:t>
            </w:r>
            <w:r w:rsidRPr="00453D84">
              <w:rPr>
                <w:rStyle w:val="FontStyle25"/>
                <w:sz w:val="24"/>
                <w:lang w:val="uk-UA"/>
              </w:rPr>
              <w:t>з громадськістю облдержадміністрації</w:t>
            </w:r>
          </w:p>
        </w:tc>
      </w:tr>
      <w:tr w:rsidR="00B528CA" w:rsidRPr="00453D84" w:rsidTr="003254CF">
        <w:trPr>
          <w:trHeight w:val="839"/>
        </w:trPr>
        <w:tc>
          <w:tcPr>
            <w:tcW w:w="720" w:type="dxa"/>
            <w:vAlign w:val="center"/>
          </w:tcPr>
          <w:p w:rsidR="00B528CA" w:rsidRPr="00453D84" w:rsidRDefault="00B528CA" w:rsidP="00BC42D1">
            <w:pPr>
              <w:tabs>
                <w:tab w:val="center" w:pos="4677"/>
                <w:tab w:val="right" w:pos="9355"/>
              </w:tabs>
              <w:jc w:val="center"/>
              <w:rPr>
                <w:bCs/>
                <w:lang w:val="uk-UA"/>
              </w:rPr>
            </w:pPr>
            <w:r w:rsidRPr="00453D84">
              <w:rPr>
                <w:bCs/>
                <w:lang w:val="uk-UA"/>
              </w:rPr>
              <w:t>1.8.</w:t>
            </w:r>
          </w:p>
        </w:tc>
        <w:tc>
          <w:tcPr>
            <w:tcW w:w="5103" w:type="dxa"/>
          </w:tcPr>
          <w:p w:rsidR="00B528CA" w:rsidRPr="00453D84" w:rsidRDefault="00B528CA" w:rsidP="007E61FA">
            <w:pPr>
              <w:ind w:right="-18"/>
              <w:jc w:val="both"/>
              <w:rPr>
                <w:color w:val="000000"/>
                <w:lang w:val="uk-UA"/>
              </w:rPr>
            </w:pPr>
            <w:r w:rsidRPr="00453D84">
              <w:rPr>
                <w:color w:val="000000"/>
                <w:lang w:val="uk-UA"/>
              </w:rPr>
              <w:t>Створення при Луганській обласній державній адміністрації Координаційної ради сприяння міжнаціональній толерантності, запобігання ксенофобії</w:t>
            </w:r>
          </w:p>
        </w:tc>
        <w:tc>
          <w:tcPr>
            <w:tcW w:w="1525" w:type="dxa"/>
          </w:tcPr>
          <w:p w:rsidR="00B528CA" w:rsidRPr="00453D84" w:rsidRDefault="00B528CA" w:rsidP="00BC42D1">
            <w:pPr>
              <w:tabs>
                <w:tab w:val="center" w:pos="4677"/>
                <w:tab w:val="right" w:pos="9355"/>
              </w:tabs>
              <w:jc w:val="center"/>
              <w:rPr>
                <w:color w:val="000000"/>
                <w:lang w:val="uk-UA"/>
              </w:rPr>
            </w:pPr>
            <w:r w:rsidRPr="00453D84">
              <w:rPr>
                <w:color w:val="000000"/>
                <w:lang w:val="uk-UA"/>
              </w:rPr>
              <w:t>ІІ квартал 2013 року</w:t>
            </w:r>
          </w:p>
        </w:tc>
        <w:tc>
          <w:tcPr>
            <w:tcW w:w="3295" w:type="dxa"/>
            <w:gridSpan w:val="2"/>
          </w:tcPr>
          <w:p w:rsidR="00B528CA" w:rsidRPr="00453D84" w:rsidRDefault="00B528CA" w:rsidP="00BC42D1">
            <w:pPr>
              <w:tabs>
                <w:tab w:val="center" w:pos="4677"/>
                <w:tab w:val="right" w:pos="9355"/>
              </w:tabs>
              <w:jc w:val="center"/>
              <w:rPr>
                <w:color w:val="000000"/>
                <w:lang w:val="uk-UA"/>
              </w:rPr>
            </w:pPr>
            <w:r>
              <w:rPr>
                <w:color w:val="000000"/>
                <w:lang w:val="uk-UA"/>
              </w:rPr>
              <w:t>у</w:t>
            </w:r>
            <w:r w:rsidRPr="00453D84">
              <w:rPr>
                <w:color w:val="000000"/>
                <w:lang w:val="uk-UA"/>
              </w:rPr>
              <w:t>правління у справах сім’ї, молоді, спорту облдержадміністрації</w:t>
            </w:r>
          </w:p>
        </w:tc>
      </w:tr>
      <w:tr w:rsidR="00B528CA" w:rsidRPr="00453D84" w:rsidTr="003254CF">
        <w:trPr>
          <w:trHeight w:val="1560"/>
        </w:trPr>
        <w:tc>
          <w:tcPr>
            <w:tcW w:w="720" w:type="dxa"/>
            <w:vAlign w:val="center"/>
          </w:tcPr>
          <w:p w:rsidR="00B528CA" w:rsidRPr="00453D84" w:rsidRDefault="00B528CA" w:rsidP="00BC42D1">
            <w:pPr>
              <w:tabs>
                <w:tab w:val="center" w:pos="4677"/>
                <w:tab w:val="right" w:pos="9355"/>
              </w:tabs>
              <w:jc w:val="center"/>
              <w:rPr>
                <w:bCs/>
                <w:lang w:val="uk-UA"/>
              </w:rPr>
            </w:pPr>
            <w:r w:rsidRPr="00453D84">
              <w:rPr>
                <w:bCs/>
                <w:lang w:val="uk-UA"/>
              </w:rPr>
              <w:t>1.9.</w:t>
            </w:r>
          </w:p>
        </w:tc>
        <w:tc>
          <w:tcPr>
            <w:tcW w:w="5103" w:type="dxa"/>
          </w:tcPr>
          <w:p w:rsidR="00B528CA" w:rsidRPr="00453D84" w:rsidRDefault="00B528CA" w:rsidP="007E61FA">
            <w:pPr>
              <w:jc w:val="both"/>
              <w:rPr>
                <w:rStyle w:val="FontStyle25"/>
                <w:sz w:val="24"/>
                <w:lang w:val="uk-UA"/>
              </w:rPr>
            </w:pPr>
            <w:r w:rsidRPr="00453D84">
              <w:rPr>
                <w:rStyle w:val="FontStyle25"/>
                <w:sz w:val="24"/>
                <w:lang w:val="uk-UA"/>
              </w:rPr>
              <w:t>Проведення громадських слухань щодо реалізації Стратегії державної політики сприяння розвитку громадянського суспільства в Україні</w:t>
            </w:r>
          </w:p>
        </w:tc>
        <w:tc>
          <w:tcPr>
            <w:tcW w:w="1525" w:type="dxa"/>
          </w:tcPr>
          <w:p w:rsidR="00B528CA" w:rsidRPr="00453D84" w:rsidRDefault="00B528CA" w:rsidP="00BC42D1">
            <w:pPr>
              <w:tabs>
                <w:tab w:val="center" w:pos="4677"/>
                <w:tab w:val="right" w:pos="9355"/>
              </w:tabs>
              <w:jc w:val="center"/>
              <w:rPr>
                <w:lang w:val="uk-UA"/>
              </w:rPr>
            </w:pPr>
            <w:r w:rsidRPr="00453D84">
              <w:rPr>
                <w:lang w:val="uk-UA"/>
              </w:rPr>
              <w:t xml:space="preserve">протягом </w:t>
            </w:r>
          </w:p>
          <w:p w:rsidR="00B528CA" w:rsidRPr="00453D84" w:rsidRDefault="00B528CA" w:rsidP="00BC42D1">
            <w:pPr>
              <w:tabs>
                <w:tab w:val="center" w:pos="4677"/>
                <w:tab w:val="right" w:pos="9355"/>
              </w:tabs>
              <w:jc w:val="center"/>
              <w:rPr>
                <w:highlight w:val="yellow"/>
                <w:lang w:val="uk-UA"/>
              </w:rPr>
            </w:pPr>
            <w:r w:rsidRPr="00453D84">
              <w:rPr>
                <w:lang w:val="uk-UA"/>
              </w:rPr>
              <w:t>2013 року</w:t>
            </w:r>
          </w:p>
        </w:tc>
        <w:tc>
          <w:tcPr>
            <w:tcW w:w="3295" w:type="dxa"/>
            <w:gridSpan w:val="2"/>
          </w:tcPr>
          <w:p w:rsidR="00B528CA" w:rsidRPr="00453D84" w:rsidRDefault="00B528CA" w:rsidP="00BC42D1">
            <w:pPr>
              <w:tabs>
                <w:tab w:val="center" w:pos="4677"/>
                <w:tab w:val="right" w:pos="9355"/>
              </w:tabs>
              <w:jc w:val="center"/>
              <w:rPr>
                <w:color w:val="000000"/>
                <w:lang w:val="uk-UA"/>
              </w:rPr>
            </w:pPr>
            <w:r w:rsidRPr="00453D84">
              <w:rPr>
                <w:rStyle w:val="FontStyle25"/>
                <w:sz w:val="24"/>
                <w:lang w:val="uk-UA"/>
              </w:rPr>
              <w:t xml:space="preserve">управління </w:t>
            </w:r>
            <w:r w:rsidRPr="00453D84">
              <w:rPr>
                <w:lang w:val="uk-UA"/>
              </w:rPr>
              <w:t xml:space="preserve">комунікацій </w:t>
            </w:r>
            <w:r w:rsidRPr="00453D84">
              <w:rPr>
                <w:rStyle w:val="FontStyle25"/>
                <w:sz w:val="24"/>
                <w:lang w:val="uk-UA"/>
              </w:rPr>
              <w:t xml:space="preserve">з громадськістю облдержадміністрації, </w:t>
            </w:r>
            <w:r w:rsidRPr="00453D84">
              <w:rPr>
                <w:color w:val="000000"/>
                <w:lang w:val="uk-UA"/>
              </w:rPr>
              <w:t xml:space="preserve">громадська рада при </w:t>
            </w:r>
            <w:r>
              <w:rPr>
                <w:color w:val="000000"/>
                <w:lang w:val="uk-UA"/>
              </w:rPr>
              <w:t>облдержадміністрації</w:t>
            </w:r>
          </w:p>
          <w:p w:rsidR="00B528CA" w:rsidRPr="00453D84" w:rsidRDefault="00B528CA" w:rsidP="00BC42D1">
            <w:pPr>
              <w:tabs>
                <w:tab w:val="center" w:pos="4677"/>
                <w:tab w:val="right" w:pos="9355"/>
              </w:tabs>
              <w:jc w:val="center"/>
              <w:rPr>
                <w:color w:val="000000"/>
                <w:lang w:val="uk-UA"/>
              </w:rPr>
            </w:pPr>
            <w:r w:rsidRPr="00453D84">
              <w:rPr>
                <w:color w:val="000000"/>
                <w:lang w:val="uk-UA"/>
              </w:rPr>
              <w:t>(за згодою)</w:t>
            </w:r>
          </w:p>
        </w:tc>
      </w:tr>
      <w:tr w:rsidR="00B528CA" w:rsidRPr="00FF0C29" w:rsidTr="003254CF">
        <w:trPr>
          <w:trHeight w:val="1540"/>
        </w:trPr>
        <w:tc>
          <w:tcPr>
            <w:tcW w:w="720" w:type="dxa"/>
            <w:vAlign w:val="center"/>
          </w:tcPr>
          <w:p w:rsidR="00B528CA" w:rsidRPr="00453D84" w:rsidRDefault="00B528CA" w:rsidP="00BC42D1">
            <w:pPr>
              <w:tabs>
                <w:tab w:val="center" w:pos="4677"/>
                <w:tab w:val="right" w:pos="9355"/>
              </w:tabs>
              <w:jc w:val="center"/>
              <w:rPr>
                <w:bCs/>
                <w:lang w:val="uk-UA"/>
              </w:rPr>
            </w:pPr>
            <w:r w:rsidRPr="00453D84">
              <w:rPr>
                <w:bCs/>
                <w:lang w:val="uk-UA"/>
              </w:rPr>
              <w:t>1.10.</w:t>
            </w:r>
          </w:p>
        </w:tc>
        <w:tc>
          <w:tcPr>
            <w:tcW w:w="5103" w:type="dxa"/>
          </w:tcPr>
          <w:p w:rsidR="00B528CA" w:rsidRPr="00453D84" w:rsidRDefault="00B528CA" w:rsidP="007E61FA">
            <w:pPr>
              <w:jc w:val="both"/>
              <w:rPr>
                <w:rStyle w:val="FontStyle25"/>
                <w:sz w:val="24"/>
                <w:lang w:val="uk-UA"/>
              </w:rPr>
            </w:pPr>
            <w:r w:rsidRPr="00453D84">
              <w:rPr>
                <w:rStyle w:val="FontStyle25"/>
                <w:sz w:val="24"/>
                <w:lang w:val="uk-UA"/>
              </w:rPr>
              <w:t>Організація публічного громадського обговорення щорічного звіту голови обласної державної адміністрації щодо виконання Програми соціально-економічного розвитку області</w:t>
            </w:r>
          </w:p>
        </w:tc>
        <w:tc>
          <w:tcPr>
            <w:tcW w:w="1525" w:type="dxa"/>
          </w:tcPr>
          <w:p w:rsidR="00B528CA" w:rsidRPr="00453D84" w:rsidRDefault="00B528CA" w:rsidP="00BC42D1">
            <w:pPr>
              <w:tabs>
                <w:tab w:val="center" w:pos="4677"/>
                <w:tab w:val="right" w:pos="9355"/>
              </w:tabs>
              <w:jc w:val="center"/>
              <w:rPr>
                <w:lang w:val="uk-UA"/>
              </w:rPr>
            </w:pPr>
            <w:r w:rsidRPr="00453D84">
              <w:rPr>
                <w:lang w:val="uk-UA"/>
              </w:rPr>
              <w:t xml:space="preserve">протягом </w:t>
            </w:r>
          </w:p>
          <w:p w:rsidR="00B528CA" w:rsidRPr="00453D84" w:rsidRDefault="00B528CA" w:rsidP="00BC42D1">
            <w:pPr>
              <w:tabs>
                <w:tab w:val="center" w:pos="4677"/>
                <w:tab w:val="right" w:pos="9355"/>
              </w:tabs>
              <w:jc w:val="center"/>
              <w:rPr>
                <w:highlight w:val="yellow"/>
                <w:lang w:val="uk-UA"/>
              </w:rPr>
            </w:pPr>
            <w:r w:rsidRPr="00453D84">
              <w:rPr>
                <w:lang w:val="uk-UA"/>
              </w:rPr>
              <w:t>2013 року</w:t>
            </w:r>
          </w:p>
        </w:tc>
        <w:tc>
          <w:tcPr>
            <w:tcW w:w="3295" w:type="dxa"/>
            <w:gridSpan w:val="2"/>
          </w:tcPr>
          <w:p w:rsidR="00B528CA" w:rsidRPr="00453D84" w:rsidRDefault="00B528CA" w:rsidP="00BC42D1">
            <w:pPr>
              <w:tabs>
                <w:tab w:val="center" w:pos="4677"/>
                <w:tab w:val="right" w:pos="9355"/>
              </w:tabs>
              <w:jc w:val="center"/>
              <w:rPr>
                <w:lang w:val="uk-UA"/>
              </w:rPr>
            </w:pPr>
            <w:r w:rsidRPr="00453D84">
              <w:rPr>
                <w:color w:val="000000"/>
                <w:lang w:val="uk-UA"/>
              </w:rPr>
              <w:t xml:space="preserve">Департамент економічного розвитку і торгівлі облдержадміністрації, управління </w:t>
            </w:r>
            <w:r w:rsidRPr="00453D84">
              <w:rPr>
                <w:lang w:val="uk-UA"/>
              </w:rPr>
              <w:t xml:space="preserve">комунікацій </w:t>
            </w:r>
            <w:r w:rsidRPr="00453D84">
              <w:rPr>
                <w:color w:val="000000"/>
                <w:lang w:val="uk-UA"/>
              </w:rPr>
              <w:t>з громадськістю облдержадміністрації</w:t>
            </w:r>
          </w:p>
        </w:tc>
      </w:tr>
      <w:tr w:rsidR="00B528CA" w:rsidRPr="00453D84" w:rsidTr="003254CF">
        <w:trPr>
          <w:trHeight w:val="2144"/>
        </w:trPr>
        <w:tc>
          <w:tcPr>
            <w:tcW w:w="720" w:type="dxa"/>
            <w:vAlign w:val="center"/>
          </w:tcPr>
          <w:p w:rsidR="00B528CA" w:rsidRPr="00453D84" w:rsidRDefault="00B528CA" w:rsidP="00BC42D1">
            <w:pPr>
              <w:tabs>
                <w:tab w:val="center" w:pos="4677"/>
                <w:tab w:val="right" w:pos="9355"/>
              </w:tabs>
              <w:jc w:val="center"/>
              <w:rPr>
                <w:bCs/>
                <w:lang w:val="uk-UA"/>
              </w:rPr>
            </w:pPr>
            <w:r w:rsidRPr="00453D84">
              <w:rPr>
                <w:bCs/>
                <w:lang w:val="uk-UA"/>
              </w:rPr>
              <w:t>1.11.</w:t>
            </w:r>
          </w:p>
        </w:tc>
        <w:tc>
          <w:tcPr>
            <w:tcW w:w="5103" w:type="dxa"/>
          </w:tcPr>
          <w:p w:rsidR="00B528CA" w:rsidRPr="00453D84" w:rsidRDefault="00B528CA" w:rsidP="0014263C">
            <w:pPr>
              <w:jc w:val="both"/>
              <w:rPr>
                <w:rStyle w:val="FontStyle25"/>
                <w:sz w:val="24"/>
                <w:lang w:val="uk-UA"/>
              </w:rPr>
            </w:pPr>
            <w:r w:rsidRPr="00453D84">
              <w:rPr>
                <w:rStyle w:val="FontStyle25"/>
                <w:sz w:val="24"/>
                <w:lang w:val="uk-UA"/>
              </w:rPr>
              <w:t>Здійснення адміністративного та громадського  моніторингу ефективності реалізації Ініціативи ПВУ на території Луганської області, зокрема:</w:t>
            </w:r>
          </w:p>
          <w:p w:rsidR="00B528CA" w:rsidRPr="00453D84" w:rsidRDefault="00B528CA" w:rsidP="0014263C">
            <w:pPr>
              <w:jc w:val="both"/>
              <w:rPr>
                <w:rStyle w:val="FontStyle25"/>
                <w:sz w:val="24"/>
                <w:lang w:val="uk-UA"/>
              </w:rPr>
            </w:pPr>
            <w:r>
              <w:rPr>
                <w:rStyle w:val="FontStyle25"/>
                <w:sz w:val="24"/>
                <w:lang w:val="uk-UA"/>
              </w:rPr>
              <w:t xml:space="preserve">- </w:t>
            </w:r>
            <w:r w:rsidRPr="00453D84">
              <w:rPr>
                <w:rStyle w:val="FontStyle25"/>
                <w:sz w:val="24"/>
                <w:lang w:val="uk-UA"/>
              </w:rPr>
              <w:t>Національного плану заходів з впровадження в Україні Ініціатив</w:t>
            </w:r>
            <w:r>
              <w:rPr>
                <w:rStyle w:val="FontStyle25"/>
                <w:sz w:val="24"/>
                <w:lang w:val="uk-UA"/>
              </w:rPr>
              <w:t>и «Партнерство «Відкритий Уряд»;</w:t>
            </w:r>
          </w:p>
          <w:p w:rsidR="00B528CA" w:rsidRPr="00453D84" w:rsidRDefault="00B528CA" w:rsidP="0014263C">
            <w:pPr>
              <w:jc w:val="both"/>
              <w:rPr>
                <w:rStyle w:val="FontStyle25"/>
                <w:sz w:val="24"/>
                <w:lang w:val="uk-UA"/>
              </w:rPr>
            </w:pPr>
            <w:r>
              <w:rPr>
                <w:rStyle w:val="FontStyle25"/>
                <w:sz w:val="24"/>
                <w:lang w:val="uk-UA"/>
              </w:rPr>
              <w:t>- регіонального</w:t>
            </w:r>
            <w:r w:rsidRPr="00453D84">
              <w:rPr>
                <w:rStyle w:val="FontStyle25"/>
                <w:sz w:val="24"/>
                <w:lang w:val="uk-UA"/>
              </w:rPr>
              <w:t xml:space="preserve"> плану заходів з реалізації Ініціативи </w:t>
            </w:r>
            <w:r>
              <w:rPr>
                <w:rStyle w:val="FontStyle25"/>
                <w:sz w:val="24"/>
                <w:lang w:val="uk-UA"/>
              </w:rPr>
              <w:t>ПВУ;</w:t>
            </w:r>
          </w:p>
          <w:p w:rsidR="00B528CA" w:rsidRPr="00453D84" w:rsidRDefault="00B528CA" w:rsidP="0014263C">
            <w:pPr>
              <w:jc w:val="both"/>
              <w:rPr>
                <w:rStyle w:val="FontStyle25"/>
                <w:sz w:val="24"/>
                <w:lang w:val="uk-UA"/>
              </w:rPr>
            </w:pPr>
            <w:r>
              <w:rPr>
                <w:rStyle w:val="FontStyle25"/>
                <w:sz w:val="24"/>
                <w:lang w:val="uk-UA"/>
              </w:rPr>
              <w:t xml:space="preserve">- </w:t>
            </w:r>
            <w:r w:rsidRPr="00453D84">
              <w:rPr>
                <w:rStyle w:val="FontStyle25"/>
                <w:sz w:val="24"/>
                <w:lang w:val="uk-UA"/>
              </w:rPr>
              <w:t xml:space="preserve">інших </w:t>
            </w:r>
            <w:r>
              <w:rPr>
                <w:rStyle w:val="FontStyle25"/>
                <w:sz w:val="24"/>
                <w:lang w:val="uk-UA"/>
              </w:rPr>
              <w:t xml:space="preserve">програм та </w:t>
            </w:r>
            <w:r w:rsidRPr="00453D84">
              <w:rPr>
                <w:rStyle w:val="FontStyle25"/>
                <w:sz w:val="24"/>
                <w:lang w:val="uk-UA"/>
              </w:rPr>
              <w:t>планів, спрямованих на розвиток демократії участі, зокрема:</w:t>
            </w:r>
            <w:r>
              <w:rPr>
                <w:rStyle w:val="FontStyle25"/>
                <w:sz w:val="24"/>
                <w:lang w:val="uk-UA"/>
              </w:rPr>
              <w:t xml:space="preserve"> п</w:t>
            </w:r>
            <w:r w:rsidRPr="00453D84">
              <w:rPr>
                <w:rStyle w:val="FontStyle25"/>
                <w:sz w:val="24"/>
                <w:lang w:val="uk-UA"/>
              </w:rPr>
              <w:t>ланів проведення консультацій з громадськістю</w:t>
            </w:r>
            <w:r>
              <w:rPr>
                <w:rStyle w:val="FontStyle25"/>
                <w:sz w:val="24"/>
                <w:lang w:val="uk-UA"/>
              </w:rPr>
              <w:t>, р</w:t>
            </w:r>
            <w:r w:rsidRPr="00453D84">
              <w:rPr>
                <w:rStyle w:val="FontStyle25"/>
                <w:sz w:val="24"/>
                <w:lang w:val="uk-UA"/>
              </w:rPr>
              <w:t>егіональної цільової програми</w:t>
            </w:r>
            <w:r>
              <w:rPr>
                <w:rStyle w:val="FontStyle25"/>
                <w:sz w:val="24"/>
                <w:lang w:val="uk-UA"/>
              </w:rPr>
              <w:t xml:space="preserve"> сприяння</w:t>
            </w:r>
            <w:r w:rsidRPr="00453D84">
              <w:rPr>
                <w:rStyle w:val="FontStyle25"/>
                <w:sz w:val="24"/>
                <w:lang w:val="uk-UA"/>
              </w:rPr>
              <w:t xml:space="preserve"> розвитку громадянського суспільства</w:t>
            </w:r>
            <w:r>
              <w:rPr>
                <w:rStyle w:val="FontStyle25"/>
                <w:sz w:val="24"/>
                <w:lang w:val="uk-UA"/>
              </w:rPr>
              <w:t xml:space="preserve"> в Луганській області на 2013 – 2015 роки «Діалог заради реформ: прозора влада та активна громада»</w:t>
            </w:r>
            <w:r w:rsidRPr="00453D84">
              <w:rPr>
                <w:rStyle w:val="FontStyle25"/>
                <w:sz w:val="24"/>
                <w:lang w:val="uk-UA"/>
              </w:rPr>
              <w:t>,</w:t>
            </w:r>
            <w:r>
              <w:rPr>
                <w:rStyle w:val="FontStyle25"/>
                <w:sz w:val="24"/>
                <w:lang w:val="uk-UA"/>
              </w:rPr>
              <w:t xml:space="preserve"> п</w:t>
            </w:r>
            <w:r w:rsidRPr="00453D84">
              <w:rPr>
                <w:rStyle w:val="FontStyle25"/>
                <w:sz w:val="24"/>
                <w:lang w:val="uk-UA"/>
              </w:rPr>
              <w:t xml:space="preserve">рограм, планів заходів, законів по інших напрямах реалізації </w:t>
            </w:r>
            <w:r>
              <w:rPr>
                <w:rStyle w:val="FontStyle25"/>
                <w:sz w:val="24"/>
                <w:lang w:val="uk-UA"/>
              </w:rPr>
              <w:t>Ініціативи ПВУ</w:t>
            </w:r>
            <w:r w:rsidRPr="00453D84">
              <w:rPr>
                <w:rStyle w:val="FontStyle25"/>
                <w:sz w:val="24"/>
                <w:lang w:val="uk-UA"/>
              </w:rPr>
              <w:t xml:space="preserve"> (доступ до публічної інформації, протидія та запобігання корупції, забезпечення якості адміністративних послуг, розвиток електронного врядування)</w:t>
            </w:r>
          </w:p>
        </w:tc>
        <w:tc>
          <w:tcPr>
            <w:tcW w:w="1525" w:type="dxa"/>
          </w:tcPr>
          <w:p w:rsidR="00B528CA" w:rsidRPr="00453D84" w:rsidRDefault="00B528CA" w:rsidP="00BC42D1">
            <w:pPr>
              <w:tabs>
                <w:tab w:val="center" w:pos="4677"/>
                <w:tab w:val="right" w:pos="9355"/>
              </w:tabs>
              <w:jc w:val="center"/>
              <w:rPr>
                <w:lang w:val="uk-UA"/>
              </w:rPr>
            </w:pPr>
            <w:r w:rsidRPr="00453D84">
              <w:rPr>
                <w:lang w:val="uk-UA"/>
              </w:rPr>
              <w:t xml:space="preserve">протягом </w:t>
            </w:r>
          </w:p>
          <w:p w:rsidR="00B528CA" w:rsidRPr="00453D84" w:rsidRDefault="00B528CA" w:rsidP="00BC42D1">
            <w:pPr>
              <w:tabs>
                <w:tab w:val="center" w:pos="4677"/>
                <w:tab w:val="right" w:pos="9355"/>
              </w:tabs>
              <w:jc w:val="center"/>
              <w:rPr>
                <w:lang w:val="en-US"/>
              </w:rPr>
            </w:pPr>
            <w:r w:rsidRPr="00453D84">
              <w:rPr>
                <w:lang w:val="uk-UA"/>
              </w:rPr>
              <w:t>2013 року</w:t>
            </w:r>
          </w:p>
        </w:tc>
        <w:tc>
          <w:tcPr>
            <w:tcW w:w="3295" w:type="dxa"/>
            <w:gridSpan w:val="2"/>
          </w:tcPr>
          <w:p w:rsidR="00B528CA" w:rsidRDefault="00B528CA" w:rsidP="00BC42D1">
            <w:pPr>
              <w:tabs>
                <w:tab w:val="center" w:pos="4677"/>
                <w:tab w:val="right" w:pos="9355"/>
              </w:tabs>
              <w:jc w:val="center"/>
              <w:rPr>
                <w:color w:val="000000"/>
                <w:lang w:val="uk-UA"/>
              </w:rPr>
            </w:pPr>
            <w:r w:rsidRPr="00453D84">
              <w:rPr>
                <w:color w:val="000000"/>
                <w:lang w:val="uk-UA"/>
              </w:rPr>
              <w:t xml:space="preserve">управління </w:t>
            </w:r>
            <w:r w:rsidRPr="00453D84">
              <w:rPr>
                <w:lang w:val="uk-UA"/>
              </w:rPr>
              <w:t>комунікацій</w:t>
            </w:r>
            <w:r w:rsidRPr="00453D84">
              <w:rPr>
                <w:color w:val="000000"/>
                <w:lang w:val="uk-UA"/>
              </w:rPr>
              <w:t xml:space="preserve"> з громадськістю облдержадміністрації, структурні підрозділи облдержадміністрації, райдержадміністрації, виконкоми міських рад міст обласного значення</w:t>
            </w:r>
            <w:r>
              <w:rPr>
                <w:color w:val="000000"/>
                <w:lang w:val="uk-UA"/>
              </w:rPr>
              <w:t xml:space="preserve"> </w:t>
            </w:r>
          </w:p>
          <w:p w:rsidR="00B528CA" w:rsidRPr="00453D84" w:rsidRDefault="00B528CA" w:rsidP="00BC42D1">
            <w:pPr>
              <w:tabs>
                <w:tab w:val="center" w:pos="4677"/>
                <w:tab w:val="right" w:pos="9355"/>
              </w:tabs>
              <w:jc w:val="center"/>
              <w:rPr>
                <w:rStyle w:val="FontStyle25"/>
                <w:sz w:val="24"/>
                <w:lang w:val="uk-UA"/>
              </w:rPr>
            </w:pPr>
            <w:r>
              <w:rPr>
                <w:color w:val="000000"/>
                <w:lang w:val="uk-UA"/>
              </w:rPr>
              <w:t>(за згодою)</w:t>
            </w:r>
          </w:p>
        </w:tc>
      </w:tr>
      <w:tr w:rsidR="00B528CA" w:rsidRPr="00453D84" w:rsidTr="003254CF">
        <w:trPr>
          <w:trHeight w:val="2144"/>
        </w:trPr>
        <w:tc>
          <w:tcPr>
            <w:tcW w:w="720" w:type="dxa"/>
            <w:vAlign w:val="center"/>
          </w:tcPr>
          <w:p w:rsidR="00B528CA" w:rsidRPr="00453D84" w:rsidRDefault="00B528CA" w:rsidP="00BC42D1">
            <w:pPr>
              <w:tabs>
                <w:tab w:val="center" w:pos="4677"/>
                <w:tab w:val="right" w:pos="9355"/>
              </w:tabs>
              <w:jc w:val="center"/>
              <w:rPr>
                <w:bCs/>
                <w:lang w:val="uk-UA"/>
              </w:rPr>
            </w:pPr>
            <w:r w:rsidRPr="00453D84">
              <w:rPr>
                <w:bCs/>
                <w:lang w:val="uk-UA"/>
              </w:rPr>
              <w:t>1.12.</w:t>
            </w:r>
          </w:p>
        </w:tc>
        <w:tc>
          <w:tcPr>
            <w:tcW w:w="5103" w:type="dxa"/>
          </w:tcPr>
          <w:p w:rsidR="00B528CA" w:rsidRPr="00453D84" w:rsidRDefault="00B528CA" w:rsidP="007E61FA">
            <w:pPr>
              <w:jc w:val="both"/>
              <w:rPr>
                <w:rStyle w:val="FontStyle25"/>
                <w:sz w:val="24"/>
                <w:lang w:val="uk-UA"/>
              </w:rPr>
            </w:pPr>
            <w:r>
              <w:rPr>
                <w:rStyle w:val="FontStyle25"/>
                <w:sz w:val="24"/>
                <w:lang w:val="uk-UA"/>
              </w:rPr>
              <w:t xml:space="preserve">Сприяння </w:t>
            </w:r>
            <w:r w:rsidRPr="00453D84">
              <w:rPr>
                <w:rStyle w:val="FontStyle25"/>
                <w:sz w:val="24"/>
                <w:lang w:val="uk-UA"/>
              </w:rPr>
              <w:t xml:space="preserve">проведенню різних форм громадського контролю, громадської експертизи щодо виконання заходів Плану ПВУ і пов’язаних з ним планів, оприлюдненню результатів громадського контролю на веб-сайті </w:t>
            </w:r>
            <w:r>
              <w:rPr>
                <w:rStyle w:val="FontStyle25"/>
                <w:sz w:val="24"/>
                <w:lang w:val="uk-UA"/>
              </w:rPr>
              <w:t>облдержадміністрації</w:t>
            </w:r>
            <w:r w:rsidRPr="00453D84">
              <w:rPr>
                <w:rStyle w:val="FontStyle25"/>
                <w:sz w:val="24"/>
                <w:lang w:val="uk-UA"/>
              </w:rPr>
              <w:t xml:space="preserve"> та у ЗМІ</w:t>
            </w:r>
          </w:p>
          <w:p w:rsidR="00B528CA" w:rsidRPr="00453D84" w:rsidRDefault="00B528CA" w:rsidP="007E61FA">
            <w:pPr>
              <w:jc w:val="both"/>
              <w:rPr>
                <w:rStyle w:val="FontStyle25"/>
                <w:sz w:val="24"/>
                <w:lang w:val="uk-UA"/>
              </w:rPr>
            </w:pPr>
          </w:p>
        </w:tc>
        <w:tc>
          <w:tcPr>
            <w:tcW w:w="1525" w:type="dxa"/>
          </w:tcPr>
          <w:p w:rsidR="00B528CA" w:rsidRPr="00453D84" w:rsidRDefault="00B528CA" w:rsidP="0075113B">
            <w:pPr>
              <w:tabs>
                <w:tab w:val="center" w:pos="4677"/>
                <w:tab w:val="right" w:pos="9355"/>
              </w:tabs>
              <w:jc w:val="center"/>
              <w:rPr>
                <w:lang w:val="uk-UA"/>
              </w:rPr>
            </w:pPr>
            <w:r w:rsidRPr="00453D84">
              <w:rPr>
                <w:lang w:val="uk-UA"/>
              </w:rPr>
              <w:t xml:space="preserve">протягом </w:t>
            </w:r>
          </w:p>
          <w:p w:rsidR="00B528CA" w:rsidRPr="00453D84" w:rsidRDefault="00B528CA" w:rsidP="0075113B">
            <w:pPr>
              <w:tabs>
                <w:tab w:val="center" w:pos="4677"/>
                <w:tab w:val="right" w:pos="9355"/>
              </w:tabs>
              <w:jc w:val="center"/>
              <w:rPr>
                <w:lang w:val="uk-UA"/>
              </w:rPr>
            </w:pPr>
            <w:r w:rsidRPr="00453D84">
              <w:rPr>
                <w:lang w:val="uk-UA"/>
              </w:rPr>
              <w:t>2013 року</w:t>
            </w:r>
          </w:p>
        </w:tc>
        <w:tc>
          <w:tcPr>
            <w:tcW w:w="3295" w:type="dxa"/>
            <w:gridSpan w:val="2"/>
          </w:tcPr>
          <w:p w:rsidR="00B528CA" w:rsidRPr="00453D84" w:rsidRDefault="00B528CA" w:rsidP="00BC42D1">
            <w:pPr>
              <w:tabs>
                <w:tab w:val="center" w:pos="4677"/>
                <w:tab w:val="right" w:pos="9355"/>
              </w:tabs>
              <w:jc w:val="center"/>
              <w:rPr>
                <w:rStyle w:val="FontStyle25"/>
                <w:sz w:val="24"/>
                <w:lang w:val="uk-UA"/>
              </w:rPr>
            </w:pPr>
            <w:r w:rsidRPr="00453D84">
              <w:rPr>
                <w:rStyle w:val="FontStyle25"/>
                <w:sz w:val="24"/>
                <w:lang w:val="uk-UA"/>
              </w:rPr>
              <w:t xml:space="preserve">управління комунікацій з громадськістю облдержадміністрації, </w:t>
            </w:r>
          </w:p>
          <w:p w:rsidR="00B528CA" w:rsidRDefault="00B528CA" w:rsidP="00BC42D1">
            <w:pPr>
              <w:tabs>
                <w:tab w:val="center" w:pos="4677"/>
                <w:tab w:val="right" w:pos="9355"/>
              </w:tabs>
              <w:jc w:val="center"/>
              <w:rPr>
                <w:lang w:val="uk-UA"/>
              </w:rPr>
            </w:pPr>
            <w:r w:rsidRPr="00453D84">
              <w:rPr>
                <w:lang w:val="uk-UA"/>
              </w:rPr>
              <w:t>Робоча група з реалізації Ініціативи «Партнерство «Відкритий Уряд» в Луганській області</w:t>
            </w:r>
            <w:r>
              <w:rPr>
                <w:lang w:val="uk-UA"/>
              </w:rPr>
              <w:t xml:space="preserve"> </w:t>
            </w:r>
          </w:p>
          <w:p w:rsidR="00B528CA" w:rsidRPr="00453D84" w:rsidRDefault="00B528CA" w:rsidP="00BC42D1">
            <w:pPr>
              <w:tabs>
                <w:tab w:val="center" w:pos="4677"/>
                <w:tab w:val="right" w:pos="9355"/>
              </w:tabs>
              <w:jc w:val="center"/>
              <w:rPr>
                <w:rStyle w:val="FontStyle25"/>
                <w:sz w:val="24"/>
                <w:lang w:val="uk-UA"/>
              </w:rPr>
            </w:pPr>
            <w:r>
              <w:rPr>
                <w:lang w:val="uk-UA"/>
              </w:rPr>
              <w:t xml:space="preserve">(за згодою), представники </w:t>
            </w:r>
            <w:r w:rsidRPr="00453D84">
              <w:rPr>
                <w:lang w:val="uk-UA"/>
              </w:rPr>
              <w:t xml:space="preserve">ІГС </w:t>
            </w:r>
            <w:r>
              <w:rPr>
                <w:lang w:val="uk-UA"/>
              </w:rPr>
              <w:t>(за згодою)</w:t>
            </w:r>
          </w:p>
        </w:tc>
      </w:tr>
      <w:tr w:rsidR="00B528CA" w:rsidRPr="006B3983" w:rsidTr="00991CE2">
        <w:tc>
          <w:tcPr>
            <w:tcW w:w="720" w:type="dxa"/>
            <w:shd w:val="clear" w:color="auto" w:fill="E0E0E0"/>
            <w:vAlign w:val="center"/>
          </w:tcPr>
          <w:p w:rsidR="00B528CA" w:rsidRPr="006B3983" w:rsidRDefault="00B528CA" w:rsidP="00BC42D1">
            <w:pPr>
              <w:tabs>
                <w:tab w:val="center" w:pos="4677"/>
                <w:tab w:val="right" w:pos="9355"/>
              </w:tabs>
              <w:jc w:val="center"/>
              <w:rPr>
                <w:b/>
                <w:bCs/>
                <w:sz w:val="20"/>
                <w:szCs w:val="20"/>
                <w:lang w:val="uk-UA"/>
              </w:rPr>
            </w:pPr>
            <w:r w:rsidRPr="006B3983">
              <w:rPr>
                <w:b/>
                <w:bCs/>
                <w:sz w:val="20"/>
                <w:szCs w:val="20"/>
                <w:lang w:val="uk-UA"/>
              </w:rPr>
              <w:t>№ з/п</w:t>
            </w:r>
          </w:p>
        </w:tc>
        <w:tc>
          <w:tcPr>
            <w:tcW w:w="5103" w:type="dxa"/>
            <w:shd w:val="clear" w:color="auto" w:fill="E0E0E0"/>
          </w:tcPr>
          <w:p w:rsidR="00B528CA" w:rsidRPr="006B3983" w:rsidRDefault="00B528CA" w:rsidP="00BC42D1">
            <w:pPr>
              <w:tabs>
                <w:tab w:val="center" w:pos="4677"/>
                <w:tab w:val="right" w:pos="9355"/>
              </w:tabs>
              <w:ind w:left="-108" w:right="-108"/>
              <w:jc w:val="center"/>
              <w:rPr>
                <w:b/>
                <w:bCs/>
                <w:sz w:val="20"/>
                <w:szCs w:val="20"/>
                <w:lang w:val="uk-UA"/>
              </w:rPr>
            </w:pPr>
            <w:r w:rsidRPr="006B3983">
              <w:rPr>
                <w:b/>
                <w:bCs/>
                <w:sz w:val="20"/>
                <w:szCs w:val="20"/>
                <w:lang w:val="uk-UA"/>
              </w:rPr>
              <w:t>Назва заходу</w:t>
            </w:r>
          </w:p>
        </w:tc>
        <w:tc>
          <w:tcPr>
            <w:tcW w:w="1560" w:type="dxa"/>
            <w:gridSpan w:val="2"/>
            <w:shd w:val="clear" w:color="auto" w:fill="E0E0E0"/>
            <w:vAlign w:val="center"/>
          </w:tcPr>
          <w:p w:rsidR="00B528CA" w:rsidRPr="006B3983" w:rsidRDefault="00B528CA" w:rsidP="00BC42D1">
            <w:pPr>
              <w:tabs>
                <w:tab w:val="center" w:pos="4677"/>
                <w:tab w:val="right" w:pos="9355"/>
              </w:tabs>
              <w:ind w:right="-108"/>
              <w:jc w:val="center"/>
              <w:rPr>
                <w:b/>
                <w:bCs/>
                <w:sz w:val="20"/>
                <w:szCs w:val="20"/>
                <w:lang w:val="uk-UA"/>
              </w:rPr>
            </w:pPr>
            <w:r w:rsidRPr="006B3983">
              <w:rPr>
                <w:b/>
                <w:bCs/>
                <w:sz w:val="20"/>
                <w:szCs w:val="20"/>
                <w:lang w:val="uk-UA"/>
              </w:rPr>
              <w:t>Строк виконання</w:t>
            </w:r>
          </w:p>
        </w:tc>
        <w:tc>
          <w:tcPr>
            <w:tcW w:w="3260" w:type="dxa"/>
            <w:shd w:val="clear" w:color="auto" w:fill="E0E0E0"/>
          </w:tcPr>
          <w:p w:rsidR="00B528CA" w:rsidRPr="006B3983" w:rsidRDefault="00B528CA" w:rsidP="00BC42D1">
            <w:pPr>
              <w:tabs>
                <w:tab w:val="center" w:pos="4677"/>
                <w:tab w:val="right" w:pos="9355"/>
              </w:tabs>
              <w:ind w:right="-108"/>
              <w:jc w:val="center"/>
              <w:rPr>
                <w:b/>
                <w:bCs/>
                <w:sz w:val="20"/>
                <w:szCs w:val="20"/>
                <w:lang w:val="uk-UA"/>
              </w:rPr>
            </w:pPr>
            <w:r w:rsidRPr="006B3983">
              <w:rPr>
                <w:b/>
                <w:bCs/>
                <w:sz w:val="20"/>
                <w:szCs w:val="20"/>
                <w:lang w:val="uk-UA"/>
              </w:rPr>
              <w:t>Відповідальні</w:t>
            </w:r>
          </w:p>
        </w:tc>
      </w:tr>
      <w:tr w:rsidR="00B528CA" w:rsidRPr="006B3983" w:rsidTr="00C751BD">
        <w:tc>
          <w:tcPr>
            <w:tcW w:w="720" w:type="dxa"/>
            <w:shd w:val="clear" w:color="auto" w:fill="FFFFFF"/>
            <w:vAlign w:val="center"/>
          </w:tcPr>
          <w:p w:rsidR="00B528CA" w:rsidRPr="006B3983" w:rsidRDefault="00B528CA" w:rsidP="00BC42D1">
            <w:pPr>
              <w:tabs>
                <w:tab w:val="center" w:pos="4677"/>
                <w:tab w:val="right" w:pos="9355"/>
              </w:tabs>
              <w:jc w:val="center"/>
              <w:rPr>
                <w:b/>
                <w:bCs/>
                <w:sz w:val="20"/>
                <w:szCs w:val="20"/>
                <w:lang w:val="uk-UA"/>
              </w:rPr>
            </w:pPr>
            <w:r w:rsidRPr="006B3983">
              <w:rPr>
                <w:b/>
                <w:bCs/>
                <w:sz w:val="20"/>
                <w:szCs w:val="20"/>
                <w:lang w:val="uk-UA"/>
              </w:rPr>
              <w:t>1</w:t>
            </w:r>
          </w:p>
        </w:tc>
        <w:tc>
          <w:tcPr>
            <w:tcW w:w="5103" w:type="dxa"/>
            <w:shd w:val="clear" w:color="auto" w:fill="FFFFFF"/>
          </w:tcPr>
          <w:p w:rsidR="00B528CA" w:rsidRPr="006B3983" w:rsidRDefault="00B528CA" w:rsidP="00BC42D1">
            <w:pPr>
              <w:tabs>
                <w:tab w:val="center" w:pos="4677"/>
                <w:tab w:val="right" w:pos="9355"/>
              </w:tabs>
              <w:ind w:left="-108" w:right="-108"/>
              <w:jc w:val="center"/>
              <w:rPr>
                <w:b/>
                <w:bCs/>
                <w:sz w:val="20"/>
                <w:szCs w:val="20"/>
                <w:lang w:val="uk-UA"/>
              </w:rPr>
            </w:pPr>
            <w:r>
              <w:rPr>
                <w:b/>
                <w:bCs/>
                <w:sz w:val="20"/>
                <w:szCs w:val="20"/>
                <w:lang w:val="uk-UA"/>
              </w:rPr>
              <w:t>2</w:t>
            </w:r>
          </w:p>
        </w:tc>
        <w:tc>
          <w:tcPr>
            <w:tcW w:w="1560" w:type="dxa"/>
            <w:gridSpan w:val="2"/>
            <w:shd w:val="clear" w:color="auto" w:fill="FFFFFF"/>
            <w:vAlign w:val="center"/>
          </w:tcPr>
          <w:p w:rsidR="00B528CA" w:rsidRPr="006B3983" w:rsidRDefault="00B528CA" w:rsidP="00BC42D1">
            <w:pPr>
              <w:tabs>
                <w:tab w:val="center" w:pos="4677"/>
                <w:tab w:val="right" w:pos="9355"/>
              </w:tabs>
              <w:ind w:right="-108"/>
              <w:jc w:val="center"/>
              <w:rPr>
                <w:b/>
                <w:bCs/>
                <w:sz w:val="20"/>
                <w:szCs w:val="20"/>
                <w:lang w:val="uk-UA"/>
              </w:rPr>
            </w:pPr>
            <w:r>
              <w:rPr>
                <w:b/>
                <w:bCs/>
                <w:sz w:val="20"/>
                <w:szCs w:val="20"/>
                <w:lang w:val="uk-UA"/>
              </w:rPr>
              <w:t>3</w:t>
            </w:r>
          </w:p>
        </w:tc>
        <w:tc>
          <w:tcPr>
            <w:tcW w:w="3260" w:type="dxa"/>
            <w:shd w:val="clear" w:color="auto" w:fill="FFFFFF"/>
          </w:tcPr>
          <w:p w:rsidR="00B528CA" w:rsidRPr="006B3983" w:rsidRDefault="00B528CA" w:rsidP="00BC42D1">
            <w:pPr>
              <w:tabs>
                <w:tab w:val="center" w:pos="4677"/>
                <w:tab w:val="right" w:pos="9355"/>
              </w:tabs>
              <w:ind w:right="-108"/>
              <w:jc w:val="center"/>
              <w:rPr>
                <w:b/>
                <w:bCs/>
                <w:sz w:val="20"/>
                <w:szCs w:val="20"/>
                <w:lang w:val="uk-UA"/>
              </w:rPr>
            </w:pPr>
            <w:r>
              <w:rPr>
                <w:b/>
                <w:bCs/>
                <w:sz w:val="20"/>
                <w:szCs w:val="20"/>
                <w:lang w:val="uk-UA"/>
              </w:rPr>
              <w:t>4</w:t>
            </w:r>
          </w:p>
        </w:tc>
      </w:tr>
      <w:tr w:rsidR="00B528CA" w:rsidRPr="004A5017" w:rsidTr="00C751BD">
        <w:tc>
          <w:tcPr>
            <w:tcW w:w="10643" w:type="dxa"/>
            <w:gridSpan w:val="5"/>
            <w:shd w:val="clear" w:color="auto" w:fill="CCFFFF"/>
            <w:vAlign w:val="center"/>
          </w:tcPr>
          <w:p w:rsidR="00B528CA" w:rsidRPr="00067976" w:rsidRDefault="00B528CA" w:rsidP="00067976">
            <w:pPr>
              <w:pStyle w:val="ListParagraph"/>
              <w:shd w:val="clear" w:color="auto" w:fill="DAEEF3"/>
              <w:ind w:left="0"/>
              <w:jc w:val="center"/>
              <w:rPr>
                <w:b/>
                <w:bCs/>
                <w:lang w:val="uk-UA"/>
              </w:rPr>
            </w:pPr>
            <w:r w:rsidRPr="00067976">
              <w:rPr>
                <w:rStyle w:val="FontStyle25"/>
                <w:b/>
                <w:sz w:val="24"/>
                <w:lang w:val="uk-UA"/>
              </w:rPr>
              <w:t>Напрям діяльності 2</w:t>
            </w:r>
            <w:r w:rsidRPr="00067976">
              <w:rPr>
                <w:rStyle w:val="FontStyle25"/>
                <w:sz w:val="24"/>
                <w:lang w:val="uk-UA"/>
              </w:rPr>
              <w:t xml:space="preserve">: </w:t>
            </w:r>
            <w:r w:rsidRPr="00067976">
              <w:rPr>
                <w:b/>
                <w:bCs/>
                <w:lang w:val="uk-UA"/>
              </w:rPr>
              <w:t>Забезпечення доступу до публічної інформації:</w:t>
            </w:r>
          </w:p>
          <w:p w:rsidR="00B528CA" w:rsidRPr="00067976" w:rsidRDefault="00B528CA" w:rsidP="00067976">
            <w:pPr>
              <w:shd w:val="clear" w:color="auto" w:fill="DAEEF3"/>
              <w:jc w:val="both"/>
              <w:rPr>
                <w:b/>
                <w:bCs/>
                <w:i/>
                <w:lang w:val="uk-UA"/>
              </w:rPr>
            </w:pPr>
            <w:r w:rsidRPr="00067976">
              <w:rPr>
                <w:b/>
                <w:bCs/>
                <w:i/>
                <w:lang w:val="uk-UA"/>
              </w:rPr>
              <w:t>Зміст діяльності:</w:t>
            </w:r>
          </w:p>
          <w:p w:rsidR="00B528CA" w:rsidRPr="00067976" w:rsidRDefault="00B528CA" w:rsidP="00067976">
            <w:pPr>
              <w:shd w:val="clear" w:color="auto" w:fill="DAEEF3"/>
              <w:jc w:val="both"/>
              <w:rPr>
                <w:bCs/>
                <w:lang w:val="uk-UA"/>
              </w:rPr>
            </w:pPr>
            <w:r w:rsidRPr="00067976">
              <w:rPr>
                <w:bCs/>
                <w:lang w:val="uk-UA"/>
              </w:rPr>
              <w:t>а) впровадження політики гласності в роботі органів влади, передусім з актуальних для населення питань;</w:t>
            </w:r>
          </w:p>
          <w:p w:rsidR="00B528CA" w:rsidRPr="00067976" w:rsidRDefault="00B528CA" w:rsidP="00067976">
            <w:pPr>
              <w:shd w:val="clear" w:color="auto" w:fill="DAEEF3"/>
              <w:jc w:val="both"/>
              <w:rPr>
                <w:bCs/>
                <w:lang w:val="uk-UA"/>
              </w:rPr>
            </w:pPr>
            <w:r w:rsidRPr="00067976">
              <w:rPr>
                <w:bCs/>
                <w:lang w:val="uk-UA"/>
              </w:rPr>
              <w:t>б) забезпечення відкритості та доступу до публічної інформації;</w:t>
            </w:r>
          </w:p>
          <w:p w:rsidR="00B528CA" w:rsidRPr="00067976" w:rsidRDefault="00B528CA" w:rsidP="00067976">
            <w:pPr>
              <w:shd w:val="clear" w:color="auto" w:fill="DAEEF3"/>
              <w:jc w:val="both"/>
              <w:rPr>
                <w:bCs/>
                <w:lang w:val="uk-UA"/>
              </w:rPr>
            </w:pPr>
            <w:r w:rsidRPr="00067976">
              <w:rPr>
                <w:bCs/>
                <w:lang w:val="uk-UA"/>
              </w:rPr>
              <w:t>в) відкрите проведення публічних обговорень, оприлюднення громадської думки та громадських оцінок, результатів громадських експертиз</w:t>
            </w:r>
            <w:r>
              <w:rPr>
                <w:bCs/>
                <w:lang w:val="uk-UA"/>
              </w:rPr>
              <w:t>.</w:t>
            </w:r>
          </w:p>
          <w:p w:rsidR="00B528CA" w:rsidRPr="00067976" w:rsidRDefault="00B528CA" w:rsidP="00BC42D1">
            <w:pPr>
              <w:tabs>
                <w:tab w:val="center" w:pos="4677"/>
                <w:tab w:val="right" w:pos="9355"/>
              </w:tabs>
              <w:jc w:val="center"/>
              <w:rPr>
                <w:rStyle w:val="FontStyle25"/>
                <w:sz w:val="24"/>
                <w:lang w:val="uk-UA"/>
              </w:rPr>
            </w:pPr>
          </w:p>
        </w:tc>
      </w:tr>
      <w:tr w:rsidR="00B528CA" w:rsidRPr="00067976" w:rsidTr="00991CE2">
        <w:tc>
          <w:tcPr>
            <w:tcW w:w="720" w:type="dxa"/>
            <w:shd w:val="clear" w:color="auto" w:fill="FFFFFF"/>
            <w:vAlign w:val="center"/>
          </w:tcPr>
          <w:p w:rsidR="00B528CA" w:rsidRPr="00067976" w:rsidRDefault="00B528CA" w:rsidP="0014263C">
            <w:pPr>
              <w:ind w:right="-18"/>
              <w:jc w:val="center"/>
              <w:rPr>
                <w:rStyle w:val="FontStyle25"/>
                <w:sz w:val="24"/>
                <w:lang w:val="uk-UA"/>
              </w:rPr>
            </w:pPr>
            <w:r w:rsidRPr="00067976">
              <w:rPr>
                <w:rStyle w:val="FontStyle25"/>
                <w:sz w:val="24"/>
                <w:lang w:val="uk-UA"/>
              </w:rPr>
              <w:t>2.1.</w:t>
            </w:r>
          </w:p>
        </w:tc>
        <w:tc>
          <w:tcPr>
            <w:tcW w:w="5103" w:type="dxa"/>
            <w:shd w:val="clear" w:color="auto" w:fill="FFFFFF"/>
          </w:tcPr>
          <w:p w:rsidR="00B528CA" w:rsidRPr="00067976" w:rsidRDefault="00B528CA" w:rsidP="00BC42D1">
            <w:pPr>
              <w:ind w:right="-18"/>
              <w:jc w:val="both"/>
              <w:rPr>
                <w:rStyle w:val="FontStyle25"/>
                <w:sz w:val="24"/>
              </w:rPr>
            </w:pPr>
            <w:r w:rsidRPr="00067976">
              <w:rPr>
                <w:rStyle w:val="FontStyle25"/>
                <w:sz w:val="24"/>
                <w:lang w:val="uk-UA"/>
              </w:rPr>
              <w:t>Підтримка роботи Інтернет-порталу «Діалог заради реформ: впровадження соціально-економічних реформ на Луганщині»</w:t>
            </w:r>
          </w:p>
        </w:tc>
        <w:tc>
          <w:tcPr>
            <w:tcW w:w="1560" w:type="dxa"/>
            <w:gridSpan w:val="2"/>
            <w:shd w:val="clear" w:color="auto" w:fill="FFFFFF"/>
          </w:tcPr>
          <w:p w:rsidR="00B528CA" w:rsidRPr="00067976" w:rsidRDefault="00B528CA" w:rsidP="00067976">
            <w:pPr>
              <w:ind w:right="-18"/>
              <w:jc w:val="center"/>
              <w:rPr>
                <w:rStyle w:val="FontStyle25"/>
                <w:sz w:val="24"/>
              </w:rPr>
            </w:pPr>
            <w:r w:rsidRPr="00067976">
              <w:rPr>
                <w:rStyle w:val="FontStyle25"/>
                <w:sz w:val="24"/>
              </w:rPr>
              <w:t>потягом 2013 року</w:t>
            </w:r>
          </w:p>
        </w:tc>
        <w:tc>
          <w:tcPr>
            <w:tcW w:w="3260" w:type="dxa"/>
            <w:shd w:val="clear" w:color="auto" w:fill="FFFFFF"/>
          </w:tcPr>
          <w:p w:rsidR="00B528CA" w:rsidRPr="00067976" w:rsidRDefault="00B528CA" w:rsidP="00067976">
            <w:pPr>
              <w:ind w:right="-18"/>
              <w:jc w:val="center"/>
              <w:rPr>
                <w:rStyle w:val="FontStyle25"/>
                <w:sz w:val="24"/>
                <w:lang w:val="uk-UA"/>
              </w:rPr>
            </w:pPr>
            <w:r w:rsidRPr="00067976">
              <w:rPr>
                <w:rStyle w:val="FontStyle25"/>
                <w:sz w:val="24"/>
                <w:lang w:val="uk-UA"/>
              </w:rPr>
              <w:t>управління комунікацій з громадськістю облдержадміністрації</w:t>
            </w:r>
          </w:p>
        </w:tc>
      </w:tr>
      <w:tr w:rsidR="00B528CA" w:rsidRPr="00FF0C29" w:rsidTr="00991CE2">
        <w:tc>
          <w:tcPr>
            <w:tcW w:w="720" w:type="dxa"/>
            <w:shd w:val="clear" w:color="auto" w:fill="FFFFFF"/>
            <w:vAlign w:val="center"/>
          </w:tcPr>
          <w:p w:rsidR="00B528CA" w:rsidRPr="00067976" w:rsidRDefault="00B528CA" w:rsidP="0014263C">
            <w:pPr>
              <w:ind w:right="-18"/>
              <w:jc w:val="center"/>
              <w:rPr>
                <w:rStyle w:val="FontStyle25"/>
                <w:sz w:val="24"/>
                <w:lang w:val="uk-UA"/>
              </w:rPr>
            </w:pPr>
            <w:r w:rsidRPr="00067976">
              <w:rPr>
                <w:rStyle w:val="FontStyle25"/>
                <w:sz w:val="24"/>
                <w:lang w:val="uk-UA"/>
              </w:rPr>
              <w:t>2.2.</w:t>
            </w:r>
          </w:p>
        </w:tc>
        <w:tc>
          <w:tcPr>
            <w:tcW w:w="5103" w:type="dxa"/>
            <w:shd w:val="clear" w:color="auto" w:fill="FFFFFF"/>
          </w:tcPr>
          <w:p w:rsidR="00B528CA" w:rsidRPr="00067976" w:rsidRDefault="00B528CA" w:rsidP="006C0DFF">
            <w:pPr>
              <w:ind w:right="-18"/>
              <w:jc w:val="both"/>
              <w:rPr>
                <w:rStyle w:val="FontStyle25"/>
                <w:sz w:val="24"/>
                <w:lang w:val="uk-UA"/>
              </w:rPr>
            </w:pPr>
            <w:r w:rsidRPr="00067976">
              <w:rPr>
                <w:rStyle w:val="FontStyle25"/>
                <w:sz w:val="24"/>
                <w:lang w:val="uk-UA"/>
              </w:rPr>
              <w:t>Проведення вивчення громадської думки щодо проваджуваної політики гласності на місцях та щодо потреб суспільства</w:t>
            </w:r>
            <w:r>
              <w:rPr>
                <w:rStyle w:val="FontStyle25"/>
                <w:sz w:val="24"/>
                <w:lang w:val="uk-UA"/>
              </w:rPr>
              <w:t xml:space="preserve"> в наданні інформації владою (</w:t>
            </w:r>
            <w:r w:rsidRPr="00067976">
              <w:rPr>
                <w:rStyle w:val="FontStyle25"/>
                <w:sz w:val="24"/>
                <w:lang w:val="uk-UA"/>
              </w:rPr>
              <w:t>визначити коло питань</w:t>
            </w:r>
            <w:r>
              <w:rPr>
                <w:rStyle w:val="FontStyle25"/>
                <w:sz w:val="24"/>
                <w:lang w:val="uk-UA"/>
              </w:rPr>
              <w:t>, які</w:t>
            </w:r>
            <w:r w:rsidRPr="00067976">
              <w:rPr>
                <w:rStyle w:val="FontStyle25"/>
                <w:sz w:val="24"/>
                <w:lang w:val="uk-UA"/>
              </w:rPr>
              <w:t xml:space="preserve"> суспільство найбільше </w:t>
            </w:r>
            <w:r>
              <w:rPr>
                <w:rStyle w:val="FontStyle25"/>
                <w:sz w:val="24"/>
                <w:lang w:val="uk-UA"/>
              </w:rPr>
              <w:t>потребує</w:t>
            </w:r>
            <w:r w:rsidRPr="00067976">
              <w:rPr>
                <w:rStyle w:val="FontStyle25"/>
                <w:sz w:val="24"/>
                <w:lang w:val="uk-UA"/>
              </w:rPr>
              <w:t xml:space="preserve"> в інформаці</w:t>
            </w:r>
            <w:r>
              <w:rPr>
                <w:rStyle w:val="FontStyle25"/>
                <w:sz w:val="24"/>
                <w:lang w:val="uk-UA"/>
              </w:rPr>
              <w:t>йному плані</w:t>
            </w:r>
            <w:r w:rsidRPr="00067976">
              <w:rPr>
                <w:rStyle w:val="FontStyle25"/>
                <w:sz w:val="24"/>
                <w:lang w:val="uk-UA"/>
              </w:rPr>
              <w:t xml:space="preserve"> від органів влади)</w:t>
            </w:r>
          </w:p>
        </w:tc>
        <w:tc>
          <w:tcPr>
            <w:tcW w:w="1560" w:type="dxa"/>
            <w:gridSpan w:val="2"/>
            <w:shd w:val="clear" w:color="auto" w:fill="FFFFFF"/>
          </w:tcPr>
          <w:p w:rsidR="00B528CA" w:rsidRPr="00067976" w:rsidRDefault="00B528CA" w:rsidP="00067976">
            <w:pPr>
              <w:ind w:right="-18"/>
              <w:jc w:val="center"/>
              <w:rPr>
                <w:rStyle w:val="FontStyle25"/>
                <w:sz w:val="24"/>
                <w:lang w:val="uk-UA"/>
              </w:rPr>
            </w:pPr>
            <w:r w:rsidRPr="00067976">
              <w:rPr>
                <w:rStyle w:val="FontStyle25"/>
                <w:sz w:val="24"/>
              </w:rPr>
              <w:t>потягом 2013 року</w:t>
            </w:r>
          </w:p>
        </w:tc>
        <w:tc>
          <w:tcPr>
            <w:tcW w:w="3260" w:type="dxa"/>
            <w:shd w:val="clear" w:color="auto" w:fill="FFFFFF"/>
          </w:tcPr>
          <w:p w:rsidR="00B528CA" w:rsidRPr="00067976" w:rsidRDefault="00B528CA" w:rsidP="00067976">
            <w:pPr>
              <w:ind w:right="-18"/>
              <w:jc w:val="center"/>
              <w:rPr>
                <w:rStyle w:val="FontStyle25"/>
                <w:sz w:val="24"/>
                <w:lang w:val="uk-UA"/>
              </w:rPr>
            </w:pPr>
            <w:r w:rsidRPr="00067976">
              <w:rPr>
                <w:rStyle w:val="FontStyle25"/>
                <w:sz w:val="24"/>
                <w:lang w:val="uk-UA"/>
              </w:rPr>
              <w:t>управління комунікацій з громадськістю облдержадміністрації</w:t>
            </w:r>
          </w:p>
        </w:tc>
      </w:tr>
      <w:tr w:rsidR="00B528CA" w:rsidRPr="00067976" w:rsidTr="00991CE2">
        <w:tc>
          <w:tcPr>
            <w:tcW w:w="720" w:type="dxa"/>
            <w:shd w:val="clear" w:color="auto" w:fill="FFFFFF"/>
            <w:vAlign w:val="center"/>
          </w:tcPr>
          <w:p w:rsidR="00B528CA" w:rsidRPr="00067976" w:rsidRDefault="00B528CA" w:rsidP="0014263C">
            <w:pPr>
              <w:ind w:right="-18"/>
              <w:jc w:val="center"/>
              <w:rPr>
                <w:rStyle w:val="FontStyle25"/>
                <w:sz w:val="24"/>
                <w:lang w:val="uk-UA"/>
              </w:rPr>
            </w:pPr>
            <w:r w:rsidRPr="00067976">
              <w:rPr>
                <w:rStyle w:val="FontStyle25"/>
                <w:sz w:val="24"/>
                <w:lang w:val="uk-UA"/>
              </w:rPr>
              <w:t>2.3.</w:t>
            </w:r>
          </w:p>
        </w:tc>
        <w:tc>
          <w:tcPr>
            <w:tcW w:w="5103" w:type="dxa"/>
            <w:shd w:val="clear" w:color="auto" w:fill="FFFFFF"/>
          </w:tcPr>
          <w:p w:rsidR="00B528CA" w:rsidRPr="00067976" w:rsidRDefault="00B528CA" w:rsidP="00BC42D1">
            <w:pPr>
              <w:ind w:right="-18"/>
              <w:jc w:val="both"/>
              <w:rPr>
                <w:rStyle w:val="FontStyle25"/>
                <w:sz w:val="24"/>
                <w:lang w:val="uk-UA"/>
              </w:rPr>
            </w:pPr>
            <w:r w:rsidRPr="00067976">
              <w:rPr>
                <w:rStyle w:val="FontStyle25"/>
                <w:sz w:val="24"/>
                <w:lang w:val="uk-UA"/>
              </w:rPr>
              <w:t>Сприяння проведенню громадської експертизи щодо доступу до публічної інформації в органах виконавчої влади, також щодо ефективності прийому громадян в органах влади та місцевого самоврядування</w:t>
            </w:r>
          </w:p>
        </w:tc>
        <w:tc>
          <w:tcPr>
            <w:tcW w:w="1560" w:type="dxa"/>
            <w:gridSpan w:val="2"/>
            <w:shd w:val="clear" w:color="auto" w:fill="FFFFFF"/>
          </w:tcPr>
          <w:p w:rsidR="00B528CA" w:rsidRPr="00067976" w:rsidRDefault="00B528CA" w:rsidP="00067976">
            <w:pPr>
              <w:ind w:right="-18"/>
              <w:jc w:val="center"/>
              <w:rPr>
                <w:rStyle w:val="FontStyle25"/>
                <w:sz w:val="24"/>
              </w:rPr>
            </w:pPr>
            <w:r w:rsidRPr="00067976">
              <w:rPr>
                <w:rStyle w:val="FontStyle25"/>
                <w:sz w:val="24"/>
                <w:lang w:val="uk-UA"/>
              </w:rPr>
              <w:t>протягом</w:t>
            </w:r>
            <w:r w:rsidRPr="00067976">
              <w:rPr>
                <w:rStyle w:val="FontStyle25"/>
                <w:sz w:val="24"/>
              </w:rPr>
              <w:t xml:space="preserve"> 2013 року</w:t>
            </w:r>
          </w:p>
        </w:tc>
        <w:tc>
          <w:tcPr>
            <w:tcW w:w="3260" w:type="dxa"/>
            <w:shd w:val="clear" w:color="auto" w:fill="FFFFFF"/>
          </w:tcPr>
          <w:p w:rsidR="00B528CA" w:rsidRDefault="00B528CA" w:rsidP="00067976">
            <w:pPr>
              <w:ind w:right="-18"/>
              <w:jc w:val="center"/>
              <w:rPr>
                <w:rStyle w:val="FontStyle25"/>
                <w:sz w:val="24"/>
                <w:lang w:val="uk-UA"/>
              </w:rPr>
            </w:pPr>
            <w:r w:rsidRPr="00067976">
              <w:rPr>
                <w:rStyle w:val="FontStyle25"/>
                <w:sz w:val="24"/>
                <w:lang w:val="uk-UA"/>
              </w:rPr>
              <w:t>управління</w:t>
            </w:r>
            <w:r>
              <w:rPr>
                <w:rStyle w:val="FontStyle25"/>
                <w:sz w:val="24"/>
                <w:lang w:val="uk-UA"/>
              </w:rPr>
              <w:t>:</w:t>
            </w:r>
            <w:r w:rsidRPr="00067976">
              <w:rPr>
                <w:rStyle w:val="FontStyle25"/>
                <w:sz w:val="24"/>
                <w:lang w:val="uk-UA"/>
              </w:rPr>
              <w:t xml:space="preserve"> інформаційної діяльності облдержадміністрації</w:t>
            </w:r>
            <w:r>
              <w:rPr>
                <w:rStyle w:val="FontStyle25"/>
                <w:sz w:val="24"/>
                <w:lang w:val="uk-UA"/>
              </w:rPr>
              <w:t>,</w:t>
            </w:r>
          </w:p>
          <w:p w:rsidR="00B528CA" w:rsidRPr="00067976" w:rsidRDefault="00B528CA" w:rsidP="00067976">
            <w:pPr>
              <w:ind w:right="-18"/>
              <w:jc w:val="center"/>
              <w:rPr>
                <w:rStyle w:val="FontStyle25"/>
                <w:sz w:val="24"/>
              </w:rPr>
            </w:pPr>
            <w:r w:rsidRPr="00067976">
              <w:rPr>
                <w:rStyle w:val="FontStyle25"/>
                <w:sz w:val="24"/>
                <w:lang w:val="uk-UA"/>
              </w:rPr>
              <w:t>комунікацій з громадськістю облдержадміністрації</w:t>
            </w:r>
          </w:p>
        </w:tc>
      </w:tr>
      <w:tr w:rsidR="00B528CA" w:rsidRPr="00067976" w:rsidTr="00991CE2">
        <w:tc>
          <w:tcPr>
            <w:tcW w:w="720" w:type="dxa"/>
            <w:shd w:val="clear" w:color="auto" w:fill="FFFFFF"/>
            <w:vAlign w:val="center"/>
          </w:tcPr>
          <w:p w:rsidR="00B528CA" w:rsidRPr="00067976" w:rsidRDefault="00B528CA" w:rsidP="0014263C">
            <w:pPr>
              <w:ind w:right="-18"/>
              <w:jc w:val="center"/>
              <w:rPr>
                <w:rStyle w:val="FontStyle25"/>
                <w:sz w:val="24"/>
                <w:lang w:val="uk-UA"/>
              </w:rPr>
            </w:pPr>
            <w:r w:rsidRPr="00067976">
              <w:rPr>
                <w:rStyle w:val="FontStyle25"/>
                <w:sz w:val="24"/>
                <w:lang w:val="uk-UA"/>
              </w:rPr>
              <w:t>2.4.</w:t>
            </w:r>
          </w:p>
        </w:tc>
        <w:tc>
          <w:tcPr>
            <w:tcW w:w="5103" w:type="dxa"/>
            <w:shd w:val="clear" w:color="auto" w:fill="FFFFFF"/>
          </w:tcPr>
          <w:p w:rsidR="00B528CA" w:rsidRPr="00067976" w:rsidRDefault="00B528CA" w:rsidP="00991CE2">
            <w:pPr>
              <w:ind w:right="-18"/>
              <w:jc w:val="both"/>
              <w:rPr>
                <w:rStyle w:val="FontStyle25"/>
                <w:sz w:val="24"/>
                <w:lang w:val="uk-UA"/>
              </w:rPr>
            </w:pPr>
            <w:r>
              <w:rPr>
                <w:rStyle w:val="FontStyle25"/>
                <w:sz w:val="24"/>
                <w:lang w:val="uk-UA"/>
              </w:rPr>
              <w:t>Проведення п</w:t>
            </w:r>
            <w:r w:rsidRPr="00067976">
              <w:rPr>
                <w:rStyle w:val="FontStyle25"/>
                <w:sz w:val="24"/>
                <w:lang w:val="uk-UA"/>
              </w:rPr>
              <w:t>ублічного громадського обговорення питання доступності для громадськості інформації про діяльність органів влади та місцевого самоврядування як в обласному центрі, так і в районах</w:t>
            </w:r>
          </w:p>
        </w:tc>
        <w:tc>
          <w:tcPr>
            <w:tcW w:w="1560" w:type="dxa"/>
            <w:gridSpan w:val="2"/>
            <w:shd w:val="clear" w:color="auto" w:fill="FFFFFF"/>
          </w:tcPr>
          <w:p w:rsidR="00B528CA" w:rsidRPr="00067976" w:rsidRDefault="00B528CA" w:rsidP="00067976">
            <w:pPr>
              <w:ind w:right="-18"/>
              <w:jc w:val="center"/>
              <w:rPr>
                <w:rStyle w:val="FontStyle25"/>
                <w:sz w:val="24"/>
                <w:lang w:val="uk-UA"/>
              </w:rPr>
            </w:pPr>
            <w:r>
              <w:rPr>
                <w:rStyle w:val="FontStyle25"/>
                <w:sz w:val="24"/>
                <w:lang w:val="uk-UA"/>
              </w:rPr>
              <w:t xml:space="preserve">ІІІ </w:t>
            </w:r>
            <w:r w:rsidRPr="00067976">
              <w:rPr>
                <w:rStyle w:val="FontStyle25"/>
                <w:sz w:val="24"/>
                <w:lang w:val="uk-UA"/>
              </w:rPr>
              <w:t>квартал</w:t>
            </w:r>
          </w:p>
          <w:p w:rsidR="00B528CA" w:rsidRPr="00067976" w:rsidRDefault="00B528CA" w:rsidP="00067976">
            <w:pPr>
              <w:ind w:right="-18"/>
              <w:jc w:val="center"/>
              <w:rPr>
                <w:rStyle w:val="FontStyle25"/>
                <w:sz w:val="24"/>
                <w:lang w:val="uk-UA"/>
              </w:rPr>
            </w:pPr>
            <w:r w:rsidRPr="00067976">
              <w:rPr>
                <w:rStyle w:val="FontStyle25"/>
                <w:sz w:val="24"/>
                <w:lang w:val="uk-UA"/>
              </w:rPr>
              <w:t>2013 року</w:t>
            </w:r>
          </w:p>
        </w:tc>
        <w:tc>
          <w:tcPr>
            <w:tcW w:w="3260" w:type="dxa"/>
            <w:shd w:val="clear" w:color="auto" w:fill="FFFFFF"/>
          </w:tcPr>
          <w:p w:rsidR="00B528CA" w:rsidRDefault="00B528CA" w:rsidP="00067976">
            <w:pPr>
              <w:tabs>
                <w:tab w:val="center" w:pos="4677"/>
                <w:tab w:val="right" w:pos="9355"/>
              </w:tabs>
              <w:jc w:val="center"/>
              <w:rPr>
                <w:color w:val="000000"/>
                <w:lang w:val="uk-UA"/>
              </w:rPr>
            </w:pPr>
            <w:r w:rsidRPr="00067976">
              <w:rPr>
                <w:rStyle w:val="FontStyle25"/>
                <w:sz w:val="24"/>
                <w:lang w:val="uk-UA"/>
              </w:rPr>
              <w:t>управління</w:t>
            </w:r>
            <w:r>
              <w:rPr>
                <w:rStyle w:val="FontStyle25"/>
                <w:sz w:val="24"/>
                <w:lang w:val="uk-UA"/>
              </w:rPr>
              <w:t>:</w:t>
            </w:r>
            <w:r w:rsidRPr="00067976">
              <w:rPr>
                <w:rStyle w:val="FontStyle25"/>
                <w:sz w:val="24"/>
                <w:lang w:val="uk-UA"/>
              </w:rPr>
              <w:t xml:space="preserve"> інформаційної діяльності облдержадміністрації, комунікацій з громадськістю облдержадміністрації, </w:t>
            </w:r>
            <w:r>
              <w:rPr>
                <w:rStyle w:val="FontStyle25"/>
                <w:sz w:val="24"/>
                <w:lang w:val="uk-UA"/>
              </w:rPr>
              <w:t xml:space="preserve">райдержадміністрації, </w:t>
            </w:r>
            <w:r w:rsidRPr="00453D84">
              <w:rPr>
                <w:color w:val="000000"/>
                <w:lang w:val="uk-UA"/>
              </w:rPr>
              <w:t>виконкоми міських рад міст обласного значення</w:t>
            </w:r>
            <w:r>
              <w:rPr>
                <w:color w:val="000000"/>
                <w:lang w:val="uk-UA"/>
              </w:rPr>
              <w:t xml:space="preserve"> </w:t>
            </w:r>
          </w:p>
          <w:p w:rsidR="00B528CA" w:rsidRPr="00067976" w:rsidRDefault="00B528CA" w:rsidP="00067976">
            <w:pPr>
              <w:ind w:right="-18"/>
              <w:jc w:val="center"/>
              <w:rPr>
                <w:rStyle w:val="FontStyle25"/>
                <w:sz w:val="24"/>
                <w:lang w:val="uk-UA"/>
              </w:rPr>
            </w:pPr>
            <w:r>
              <w:rPr>
                <w:color w:val="000000"/>
                <w:lang w:val="uk-UA"/>
              </w:rPr>
              <w:t>(за згодою)</w:t>
            </w:r>
          </w:p>
        </w:tc>
      </w:tr>
      <w:tr w:rsidR="00B528CA" w:rsidRPr="00FF0C29" w:rsidTr="00991CE2">
        <w:tc>
          <w:tcPr>
            <w:tcW w:w="720" w:type="dxa"/>
            <w:shd w:val="clear" w:color="auto" w:fill="FFFFFF"/>
            <w:vAlign w:val="center"/>
          </w:tcPr>
          <w:p w:rsidR="00B528CA" w:rsidRPr="00067976" w:rsidRDefault="00B528CA" w:rsidP="0014263C">
            <w:pPr>
              <w:ind w:right="-18"/>
              <w:jc w:val="center"/>
              <w:rPr>
                <w:rStyle w:val="FontStyle25"/>
                <w:sz w:val="24"/>
                <w:lang w:val="uk-UA"/>
              </w:rPr>
            </w:pPr>
            <w:r w:rsidRPr="00067976">
              <w:rPr>
                <w:rStyle w:val="FontStyle25"/>
                <w:sz w:val="24"/>
                <w:lang w:val="uk-UA"/>
              </w:rPr>
              <w:t>2.5.</w:t>
            </w:r>
          </w:p>
        </w:tc>
        <w:tc>
          <w:tcPr>
            <w:tcW w:w="5103" w:type="dxa"/>
            <w:shd w:val="clear" w:color="auto" w:fill="FFFFFF"/>
          </w:tcPr>
          <w:p w:rsidR="00B528CA" w:rsidRPr="00067976" w:rsidRDefault="00B528CA" w:rsidP="00991CE2">
            <w:pPr>
              <w:ind w:right="-18"/>
              <w:jc w:val="both"/>
              <w:rPr>
                <w:rStyle w:val="FontStyle25"/>
                <w:sz w:val="24"/>
                <w:lang w:val="uk-UA"/>
              </w:rPr>
            </w:pPr>
            <w:r w:rsidRPr="00067976">
              <w:rPr>
                <w:rStyle w:val="FontStyle25"/>
                <w:sz w:val="24"/>
                <w:lang w:val="uk-UA"/>
              </w:rPr>
              <w:t>Створення тематичних телепрограм з питань взаємодії ІГС з органами виконавчої влади та місцевого самоврядування на теми реалізації Плану ПВУ і пов’язаних з ним програм, планів та їх розміщення в телеефірі</w:t>
            </w:r>
          </w:p>
        </w:tc>
        <w:tc>
          <w:tcPr>
            <w:tcW w:w="1560" w:type="dxa"/>
            <w:gridSpan w:val="2"/>
            <w:shd w:val="clear" w:color="auto" w:fill="FFFFFF"/>
          </w:tcPr>
          <w:p w:rsidR="00B528CA" w:rsidRPr="00067976" w:rsidRDefault="00B528CA" w:rsidP="00067976">
            <w:pPr>
              <w:ind w:right="-18"/>
              <w:jc w:val="center"/>
              <w:rPr>
                <w:rStyle w:val="FontStyle25"/>
                <w:sz w:val="24"/>
                <w:lang w:val="uk-UA"/>
              </w:rPr>
            </w:pPr>
            <w:r w:rsidRPr="00067976">
              <w:rPr>
                <w:rStyle w:val="FontStyle25"/>
                <w:sz w:val="24"/>
                <w:lang w:val="uk-UA"/>
              </w:rPr>
              <w:t>протягом 2013 року</w:t>
            </w:r>
          </w:p>
        </w:tc>
        <w:tc>
          <w:tcPr>
            <w:tcW w:w="3260" w:type="dxa"/>
            <w:shd w:val="clear" w:color="auto" w:fill="FFFFFF"/>
          </w:tcPr>
          <w:p w:rsidR="00B528CA" w:rsidRPr="00067976" w:rsidRDefault="00B528CA" w:rsidP="00067976">
            <w:pPr>
              <w:ind w:right="-18"/>
              <w:jc w:val="center"/>
              <w:rPr>
                <w:rStyle w:val="FontStyle25"/>
                <w:sz w:val="24"/>
                <w:lang w:val="uk-UA"/>
              </w:rPr>
            </w:pPr>
            <w:r>
              <w:rPr>
                <w:rStyle w:val="FontStyle25"/>
                <w:sz w:val="24"/>
                <w:lang w:val="uk-UA"/>
              </w:rPr>
              <w:t xml:space="preserve">управління </w:t>
            </w:r>
            <w:r w:rsidRPr="00067976">
              <w:rPr>
                <w:rStyle w:val="FontStyle25"/>
                <w:sz w:val="24"/>
                <w:lang w:val="uk-UA"/>
              </w:rPr>
              <w:t>комунікацій з громадськістю облдержадміністрації</w:t>
            </w:r>
          </w:p>
        </w:tc>
      </w:tr>
      <w:tr w:rsidR="00B528CA" w:rsidRPr="00067976" w:rsidTr="00991CE2">
        <w:tc>
          <w:tcPr>
            <w:tcW w:w="720" w:type="dxa"/>
            <w:shd w:val="clear" w:color="auto" w:fill="FFFFFF"/>
            <w:vAlign w:val="center"/>
          </w:tcPr>
          <w:p w:rsidR="00B528CA" w:rsidRPr="00067976" w:rsidRDefault="00B528CA" w:rsidP="0014263C">
            <w:pPr>
              <w:ind w:right="-18"/>
              <w:jc w:val="center"/>
              <w:rPr>
                <w:rStyle w:val="FontStyle25"/>
                <w:sz w:val="24"/>
                <w:lang w:val="uk-UA"/>
              </w:rPr>
            </w:pPr>
            <w:r w:rsidRPr="00067976">
              <w:rPr>
                <w:rStyle w:val="FontStyle25"/>
                <w:sz w:val="24"/>
                <w:lang w:val="uk-UA"/>
              </w:rPr>
              <w:t>2.6.</w:t>
            </w:r>
          </w:p>
        </w:tc>
        <w:tc>
          <w:tcPr>
            <w:tcW w:w="5103" w:type="dxa"/>
            <w:shd w:val="clear" w:color="auto" w:fill="FFFFFF"/>
          </w:tcPr>
          <w:p w:rsidR="00B528CA" w:rsidRPr="00067976" w:rsidRDefault="00B528CA" w:rsidP="00991CE2">
            <w:pPr>
              <w:ind w:right="-18"/>
              <w:jc w:val="both"/>
              <w:rPr>
                <w:rStyle w:val="FontStyle25"/>
                <w:sz w:val="24"/>
                <w:lang w:val="uk-UA"/>
              </w:rPr>
            </w:pPr>
            <w:r w:rsidRPr="00067976">
              <w:rPr>
                <w:rStyle w:val="FontStyle25"/>
                <w:sz w:val="24"/>
                <w:lang w:val="uk-UA"/>
              </w:rPr>
              <w:t xml:space="preserve">Проведення інформаційної </w:t>
            </w:r>
            <w:r>
              <w:rPr>
                <w:rStyle w:val="FontStyle25"/>
                <w:sz w:val="24"/>
                <w:lang w:val="uk-UA"/>
              </w:rPr>
              <w:t>кампанії у</w:t>
            </w:r>
            <w:r w:rsidRPr="00067976">
              <w:rPr>
                <w:rStyle w:val="FontStyle25"/>
                <w:sz w:val="24"/>
                <w:lang w:val="uk-UA"/>
              </w:rPr>
              <w:t xml:space="preserve"> ЗМІ «Що дасть впровадження </w:t>
            </w:r>
            <w:r>
              <w:rPr>
                <w:rStyle w:val="FontStyle25"/>
                <w:sz w:val="24"/>
                <w:lang w:val="uk-UA"/>
              </w:rPr>
              <w:t>П</w:t>
            </w:r>
            <w:r w:rsidRPr="00067976">
              <w:rPr>
                <w:rStyle w:val="FontStyle25"/>
                <w:sz w:val="24"/>
                <w:lang w:val="uk-UA"/>
              </w:rPr>
              <w:t>лану ПВУ в наш</w:t>
            </w:r>
            <w:r>
              <w:rPr>
                <w:rStyle w:val="FontStyle25"/>
                <w:sz w:val="24"/>
                <w:lang w:val="uk-UA"/>
              </w:rPr>
              <w:t xml:space="preserve">ій області» шляхом розміщення </w:t>
            </w:r>
            <w:r w:rsidRPr="00067976">
              <w:rPr>
                <w:rStyle w:val="FontStyle25"/>
                <w:sz w:val="24"/>
                <w:lang w:val="uk-UA"/>
              </w:rPr>
              <w:t>статей в обласних друкованих ЗМІ, виготовлення тематичної телепередачі на телеканалі ЛОТ (ток-шоу)</w:t>
            </w:r>
          </w:p>
        </w:tc>
        <w:tc>
          <w:tcPr>
            <w:tcW w:w="1560" w:type="dxa"/>
            <w:gridSpan w:val="2"/>
            <w:shd w:val="clear" w:color="auto" w:fill="FFFFFF"/>
          </w:tcPr>
          <w:p w:rsidR="00B528CA" w:rsidRPr="00067976" w:rsidRDefault="00B528CA" w:rsidP="00067976">
            <w:pPr>
              <w:ind w:right="-18"/>
              <w:jc w:val="center"/>
              <w:rPr>
                <w:rStyle w:val="FontStyle25"/>
                <w:sz w:val="24"/>
                <w:lang w:val="uk-UA"/>
              </w:rPr>
            </w:pPr>
            <w:r w:rsidRPr="00067976">
              <w:rPr>
                <w:rStyle w:val="FontStyle25"/>
                <w:sz w:val="24"/>
                <w:lang w:val="uk-UA"/>
              </w:rPr>
              <w:t>протягом 2013 року</w:t>
            </w:r>
          </w:p>
        </w:tc>
        <w:tc>
          <w:tcPr>
            <w:tcW w:w="3260" w:type="dxa"/>
            <w:shd w:val="clear" w:color="auto" w:fill="FFFFFF"/>
          </w:tcPr>
          <w:p w:rsidR="00B528CA" w:rsidRDefault="00B528CA" w:rsidP="00067976">
            <w:pPr>
              <w:ind w:right="-18"/>
              <w:jc w:val="center"/>
              <w:rPr>
                <w:rStyle w:val="FontStyle25"/>
                <w:sz w:val="24"/>
                <w:lang w:val="uk-UA"/>
              </w:rPr>
            </w:pPr>
            <w:r w:rsidRPr="00067976">
              <w:rPr>
                <w:rStyle w:val="FontStyle25"/>
                <w:sz w:val="24"/>
                <w:lang w:val="uk-UA"/>
              </w:rPr>
              <w:t>управління</w:t>
            </w:r>
            <w:r>
              <w:rPr>
                <w:rStyle w:val="FontStyle25"/>
                <w:sz w:val="24"/>
                <w:lang w:val="uk-UA"/>
              </w:rPr>
              <w:t>:</w:t>
            </w:r>
            <w:r w:rsidRPr="00067976">
              <w:rPr>
                <w:rStyle w:val="FontStyle25"/>
                <w:sz w:val="24"/>
                <w:lang w:val="uk-UA"/>
              </w:rPr>
              <w:t xml:space="preserve"> інформаційної діяльності облдержадміністрації, комунікацій з громадськістю облдержадміністрації, </w:t>
            </w:r>
            <w:r>
              <w:rPr>
                <w:rStyle w:val="FontStyle25"/>
                <w:sz w:val="24"/>
                <w:lang w:val="uk-UA"/>
              </w:rPr>
              <w:t xml:space="preserve">представники </w:t>
            </w:r>
            <w:r w:rsidRPr="00067976">
              <w:rPr>
                <w:rStyle w:val="FontStyle25"/>
                <w:sz w:val="24"/>
                <w:lang w:val="uk-UA"/>
              </w:rPr>
              <w:t>ІГС</w:t>
            </w:r>
            <w:r>
              <w:rPr>
                <w:rStyle w:val="FontStyle25"/>
                <w:sz w:val="24"/>
                <w:lang w:val="uk-UA"/>
              </w:rPr>
              <w:t xml:space="preserve"> </w:t>
            </w:r>
          </w:p>
          <w:p w:rsidR="00B528CA" w:rsidRPr="00067976" w:rsidRDefault="00B528CA" w:rsidP="00067976">
            <w:pPr>
              <w:ind w:right="-18"/>
              <w:jc w:val="center"/>
              <w:rPr>
                <w:rStyle w:val="FontStyle25"/>
                <w:sz w:val="24"/>
                <w:lang w:val="uk-UA"/>
              </w:rPr>
            </w:pPr>
            <w:r>
              <w:rPr>
                <w:rStyle w:val="FontStyle25"/>
                <w:sz w:val="24"/>
                <w:lang w:val="uk-UA"/>
              </w:rPr>
              <w:t>(за згодою)</w:t>
            </w:r>
          </w:p>
        </w:tc>
      </w:tr>
      <w:tr w:rsidR="00B528CA" w:rsidRPr="00FF0C29" w:rsidTr="00991CE2">
        <w:tc>
          <w:tcPr>
            <w:tcW w:w="720" w:type="dxa"/>
            <w:shd w:val="clear" w:color="auto" w:fill="FFFFFF"/>
            <w:vAlign w:val="center"/>
          </w:tcPr>
          <w:p w:rsidR="00B528CA" w:rsidRPr="00067976" w:rsidRDefault="00B528CA" w:rsidP="0014263C">
            <w:pPr>
              <w:ind w:right="-18"/>
              <w:jc w:val="center"/>
              <w:rPr>
                <w:rStyle w:val="FontStyle25"/>
                <w:sz w:val="24"/>
                <w:lang w:val="uk-UA"/>
              </w:rPr>
            </w:pPr>
            <w:r w:rsidRPr="00067976">
              <w:rPr>
                <w:rStyle w:val="FontStyle25"/>
                <w:sz w:val="24"/>
                <w:lang w:val="uk-UA"/>
              </w:rPr>
              <w:t>2.7.</w:t>
            </w:r>
          </w:p>
        </w:tc>
        <w:tc>
          <w:tcPr>
            <w:tcW w:w="5103" w:type="dxa"/>
            <w:shd w:val="clear" w:color="auto" w:fill="FFFFFF"/>
          </w:tcPr>
          <w:p w:rsidR="00B528CA" w:rsidRPr="00067976" w:rsidRDefault="00B528CA" w:rsidP="00DD628C">
            <w:pPr>
              <w:ind w:right="-18"/>
              <w:jc w:val="both"/>
              <w:rPr>
                <w:rStyle w:val="FontStyle25"/>
                <w:sz w:val="24"/>
                <w:lang w:val="uk-UA"/>
              </w:rPr>
            </w:pPr>
            <w:r w:rsidRPr="00067976">
              <w:rPr>
                <w:rStyle w:val="FontStyle25"/>
                <w:sz w:val="24"/>
                <w:lang w:val="uk-UA"/>
              </w:rPr>
              <w:t xml:space="preserve">Публікація проміжних та інших звітів про виконання плану заходів з реалізації Ініціативи «Партнерство «Відкритий Уряд» в обласних ЗМІ, в рубриці ПВУ веб-сайту </w:t>
            </w:r>
            <w:r>
              <w:rPr>
                <w:rStyle w:val="FontStyle25"/>
                <w:sz w:val="24"/>
                <w:lang w:val="uk-UA"/>
              </w:rPr>
              <w:t>облдержадміністрації</w:t>
            </w:r>
          </w:p>
        </w:tc>
        <w:tc>
          <w:tcPr>
            <w:tcW w:w="1560" w:type="dxa"/>
            <w:gridSpan w:val="2"/>
            <w:shd w:val="clear" w:color="auto" w:fill="FFFFFF"/>
          </w:tcPr>
          <w:p w:rsidR="00B528CA" w:rsidRPr="00067976" w:rsidRDefault="00B528CA" w:rsidP="00067976">
            <w:pPr>
              <w:ind w:right="-18"/>
              <w:jc w:val="center"/>
              <w:rPr>
                <w:rStyle w:val="FontStyle25"/>
                <w:sz w:val="24"/>
                <w:lang w:val="uk-UA"/>
              </w:rPr>
            </w:pPr>
            <w:r w:rsidRPr="00067976">
              <w:rPr>
                <w:rStyle w:val="FontStyle25"/>
                <w:sz w:val="24"/>
                <w:lang w:val="uk-UA"/>
              </w:rPr>
              <w:t>протягом 2013 року</w:t>
            </w:r>
          </w:p>
        </w:tc>
        <w:tc>
          <w:tcPr>
            <w:tcW w:w="3260" w:type="dxa"/>
            <w:shd w:val="clear" w:color="auto" w:fill="FFFFFF"/>
          </w:tcPr>
          <w:p w:rsidR="00B528CA" w:rsidRPr="00067976" w:rsidRDefault="00B528CA" w:rsidP="00067976">
            <w:pPr>
              <w:ind w:right="-18"/>
              <w:jc w:val="center"/>
              <w:rPr>
                <w:rStyle w:val="FontStyle25"/>
                <w:sz w:val="24"/>
                <w:lang w:val="uk-UA"/>
              </w:rPr>
            </w:pPr>
            <w:r w:rsidRPr="00067976">
              <w:rPr>
                <w:rStyle w:val="FontStyle25"/>
                <w:sz w:val="24"/>
                <w:lang w:val="uk-UA"/>
              </w:rPr>
              <w:t>управління</w:t>
            </w:r>
            <w:r>
              <w:rPr>
                <w:rStyle w:val="FontStyle25"/>
                <w:sz w:val="24"/>
                <w:lang w:val="uk-UA"/>
              </w:rPr>
              <w:t>:</w:t>
            </w:r>
            <w:r w:rsidRPr="00067976">
              <w:rPr>
                <w:rStyle w:val="FontStyle25"/>
                <w:sz w:val="24"/>
                <w:lang w:val="uk-UA"/>
              </w:rPr>
              <w:t xml:space="preserve"> комунікацій з громадськістю облдержадміністрації, інформаційної діяльності облдержадміністрації</w:t>
            </w:r>
          </w:p>
        </w:tc>
      </w:tr>
      <w:tr w:rsidR="00B528CA" w:rsidRPr="00FF0C29" w:rsidTr="00991CE2">
        <w:tc>
          <w:tcPr>
            <w:tcW w:w="720" w:type="dxa"/>
            <w:shd w:val="clear" w:color="auto" w:fill="FFFFFF"/>
            <w:vAlign w:val="center"/>
          </w:tcPr>
          <w:p w:rsidR="00B528CA" w:rsidRPr="00067976" w:rsidRDefault="00B528CA" w:rsidP="0014263C">
            <w:pPr>
              <w:ind w:right="-18"/>
              <w:jc w:val="center"/>
              <w:rPr>
                <w:rStyle w:val="FontStyle25"/>
                <w:sz w:val="24"/>
                <w:lang w:val="uk-UA"/>
              </w:rPr>
            </w:pPr>
            <w:r w:rsidRPr="00067976">
              <w:rPr>
                <w:rStyle w:val="FontStyle25"/>
                <w:sz w:val="24"/>
                <w:lang w:val="uk-UA"/>
              </w:rPr>
              <w:t>2.8.</w:t>
            </w:r>
          </w:p>
        </w:tc>
        <w:tc>
          <w:tcPr>
            <w:tcW w:w="5103" w:type="dxa"/>
            <w:shd w:val="clear" w:color="auto" w:fill="FFFFFF"/>
          </w:tcPr>
          <w:p w:rsidR="00B528CA" w:rsidRPr="00067976" w:rsidRDefault="00B528CA" w:rsidP="00BC42D1">
            <w:pPr>
              <w:ind w:right="-18"/>
              <w:jc w:val="both"/>
              <w:rPr>
                <w:rStyle w:val="FontStyle25"/>
                <w:sz w:val="24"/>
                <w:lang w:val="uk-UA"/>
              </w:rPr>
            </w:pPr>
            <w:r w:rsidRPr="00067976">
              <w:rPr>
                <w:rStyle w:val="FontStyle25"/>
                <w:sz w:val="24"/>
                <w:lang w:val="uk-UA"/>
              </w:rPr>
              <w:t>Забезпечення</w:t>
            </w:r>
            <w:r>
              <w:rPr>
                <w:rStyle w:val="FontStyle25"/>
                <w:sz w:val="24"/>
                <w:lang w:val="uk-UA"/>
              </w:rPr>
              <w:t xml:space="preserve"> регулярного (</w:t>
            </w:r>
            <w:r w:rsidRPr="00067976">
              <w:rPr>
                <w:rStyle w:val="FontStyle25"/>
                <w:sz w:val="24"/>
                <w:lang w:val="uk-UA"/>
              </w:rPr>
              <w:t>не менше 1 разу на квартал) інформування населення про стан реалізації плану заходів з упровадження Ініціативи «Партнерство «Відкритий Уряд» по всіх чотирьох напрямках відкритості та прозорості діяльності органів виконавчої влади</w:t>
            </w:r>
          </w:p>
        </w:tc>
        <w:tc>
          <w:tcPr>
            <w:tcW w:w="1560" w:type="dxa"/>
            <w:gridSpan w:val="2"/>
            <w:shd w:val="clear" w:color="auto" w:fill="FFFFFF"/>
          </w:tcPr>
          <w:p w:rsidR="00B528CA" w:rsidRPr="00067976" w:rsidRDefault="00B528CA" w:rsidP="00067976">
            <w:pPr>
              <w:ind w:right="-18"/>
              <w:jc w:val="center"/>
              <w:rPr>
                <w:rStyle w:val="FontStyle25"/>
                <w:sz w:val="24"/>
                <w:lang w:val="uk-UA"/>
              </w:rPr>
            </w:pPr>
            <w:r w:rsidRPr="00067976">
              <w:rPr>
                <w:rStyle w:val="FontStyle25"/>
                <w:sz w:val="24"/>
                <w:lang w:val="uk-UA"/>
              </w:rPr>
              <w:t>січень,</w:t>
            </w:r>
          </w:p>
          <w:p w:rsidR="00B528CA" w:rsidRPr="00067976" w:rsidRDefault="00B528CA" w:rsidP="00067976">
            <w:pPr>
              <w:ind w:right="-18"/>
              <w:jc w:val="center"/>
              <w:rPr>
                <w:rStyle w:val="FontStyle25"/>
                <w:sz w:val="24"/>
                <w:lang w:val="uk-UA"/>
              </w:rPr>
            </w:pPr>
            <w:r w:rsidRPr="00067976">
              <w:rPr>
                <w:rStyle w:val="FontStyle25"/>
                <w:sz w:val="24"/>
                <w:lang w:val="uk-UA"/>
              </w:rPr>
              <w:t>березень,</w:t>
            </w:r>
          </w:p>
          <w:p w:rsidR="00B528CA" w:rsidRPr="00067976" w:rsidRDefault="00B528CA" w:rsidP="00067976">
            <w:pPr>
              <w:ind w:right="-18"/>
              <w:jc w:val="center"/>
              <w:rPr>
                <w:rStyle w:val="FontStyle25"/>
                <w:sz w:val="24"/>
                <w:lang w:val="uk-UA"/>
              </w:rPr>
            </w:pPr>
            <w:r w:rsidRPr="00067976">
              <w:rPr>
                <w:rStyle w:val="FontStyle25"/>
                <w:sz w:val="24"/>
                <w:lang w:val="uk-UA"/>
              </w:rPr>
              <w:t>серпень,</w:t>
            </w:r>
          </w:p>
          <w:p w:rsidR="00B528CA" w:rsidRPr="00067976" w:rsidRDefault="00B528CA" w:rsidP="00067976">
            <w:pPr>
              <w:ind w:right="-18"/>
              <w:jc w:val="center"/>
              <w:rPr>
                <w:rStyle w:val="FontStyle25"/>
                <w:sz w:val="24"/>
                <w:lang w:val="uk-UA"/>
              </w:rPr>
            </w:pPr>
            <w:r w:rsidRPr="00067976">
              <w:rPr>
                <w:rStyle w:val="FontStyle25"/>
                <w:sz w:val="24"/>
                <w:lang w:val="uk-UA"/>
              </w:rPr>
              <w:t>листопад</w:t>
            </w:r>
          </w:p>
          <w:p w:rsidR="00B528CA" w:rsidRPr="00067976" w:rsidRDefault="00B528CA" w:rsidP="00067976">
            <w:pPr>
              <w:ind w:right="-18"/>
              <w:jc w:val="center"/>
              <w:rPr>
                <w:rStyle w:val="FontStyle25"/>
                <w:sz w:val="24"/>
                <w:lang w:val="uk-UA"/>
              </w:rPr>
            </w:pPr>
            <w:r w:rsidRPr="00067976">
              <w:rPr>
                <w:rStyle w:val="FontStyle25"/>
                <w:sz w:val="24"/>
                <w:lang w:val="uk-UA"/>
              </w:rPr>
              <w:t>2013 року</w:t>
            </w:r>
          </w:p>
        </w:tc>
        <w:tc>
          <w:tcPr>
            <w:tcW w:w="3260" w:type="dxa"/>
            <w:shd w:val="clear" w:color="auto" w:fill="FFFFFF"/>
          </w:tcPr>
          <w:p w:rsidR="00B528CA" w:rsidRPr="00067976" w:rsidRDefault="00B528CA" w:rsidP="00067976">
            <w:pPr>
              <w:ind w:right="-18"/>
              <w:jc w:val="center"/>
              <w:rPr>
                <w:rStyle w:val="FontStyle25"/>
                <w:sz w:val="24"/>
                <w:lang w:val="uk-UA"/>
              </w:rPr>
            </w:pPr>
            <w:r w:rsidRPr="00067976">
              <w:rPr>
                <w:rStyle w:val="FontStyle25"/>
                <w:sz w:val="24"/>
                <w:lang w:val="uk-UA"/>
              </w:rPr>
              <w:t>управління комунікацій з громадськістю облдержадміністрації, громадська рада при обласній державній адміністрації (за згодою)</w:t>
            </w:r>
          </w:p>
        </w:tc>
      </w:tr>
      <w:tr w:rsidR="00B528CA" w:rsidRPr="00FF0C29" w:rsidTr="00991CE2">
        <w:tc>
          <w:tcPr>
            <w:tcW w:w="720" w:type="dxa"/>
            <w:shd w:val="clear" w:color="auto" w:fill="FFFFFF"/>
            <w:vAlign w:val="center"/>
          </w:tcPr>
          <w:p w:rsidR="00B528CA" w:rsidRPr="00067976" w:rsidRDefault="00B528CA" w:rsidP="0014263C">
            <w:pPr>
              <w:ind w:right="-18"/>
              <w:jc w:val="center"/>
              <w:rPr>
                <w:rStyle w:val="FontStyle25"/>
                <w:sz w:val="24"/>
                <w:lang w:val="uk-UA"/>
              </w:rPr>
            </w:pPr>
            <w:r>
              <w:rPr>
                <w:rStyle w:val="FontStyle25"/>
                <w:sz w:val="24"/>
                <w:lang w:val="uk-UA"/>
              </w:rPr>
              <w:t>2.9.</w:t>
            </w:r>
          </w:p>
        </w:tc>
        <w:tc>
          <w:tcPr>
            <w:tcW w:w="5103" w:type="dxa"/>
            <w:shd w:val="clear" w:color="auto" w:fill="FFFFFF"/>
          </w:tcPr>
          <w:p w:rsidR="00B528CA" w:rsidRPr="00FF0C29" w:rsidRDefault="00B528CA" w:rsidP="00FF0C29">
            <w:pPr>
              <w:ind w:right="-18"/>
              <w:jc w:val="both"/>
              <w:rPr>
                <w:rStyle w:val="FontStyle25"/>
                <w:sz w:val="24"/>
                <w:lang w:val="uk-UA"/>
              </w:rPr>
            </w:pPr>
            <w:r w:rsidRPr="00FF0C29">
              <w:rPr>
                <w:color w:val="000000"/>
                <w:lang w:val="uk-UA"/>
              </w:rPr>
              <w:t xml:space="preserve">Впровадження ініціативи </w:t>
            </w:r>
            <w:r>
              <w:rPr>
                <w:color w:val="000000"/>
                <w:lang w:val="uk-UA"/>
              </w:rPr>
              <w:t>«</w:t>
            </w:r>
            <w:r w:rsidRPr="00FF0C29">
              <w:rPr>
                <w:color w:val="000000"/>
                <w:lang w:val="uk-UA"/>
              </w:rPr>
              <w:t>Публічн</w:t>
            </w:r>
            <w:r>
              <w:rPr>
                <w:color w:val="000000"/>
                <w:lang w:val="uk-UA"/>
              </w:rPr>
              <w:t xml:space="preserve">і бібліотеки – </w:t>
            </w:r>
            <w:r w:rsidRPr="00FF0C29">
              <w:rPr>
                <w:color w:val="000000"/>
                <w:lang w:val="uk-UA"/>
              </w:rPr>
              <w:t>мости до електронного врядування</w:t>
            </w:r>
            <w:r>
              <w:rPr>
                <w:color w:val="000000"/>
                <w:lang w:val="uk-UA"/>
              </w:rPr>
              <w:t>»,</w:t>
            </w:r>
            <w:r w:rsidRPr="00FF0C29">
              <w:rPr>
                <w:color w:val="000000"/>
                <w:lang w:val="uk-UA"/>
              </w:rPr>
              <w:t xml:space="preserve"> метою </w:t>
            </w:r>
            <w:r>
              <w:rPr>
                <w:color w:val="000000"/>
                <w:lang w:val="uk-UA"/>
              </w:rPr>
              <w:t xml:space="preserve">якої є </w:t>
            </w:r>
            <w:r w:rsidRPr="00FF0C29">
              <w:rPr>
                <w:color w:val="000000"/>
                <w:lang w:val="uk-UA"/>
              </w:rPr>
              <w:t xml:space="preserve">забезпечення вільного доступу до офіційної інформації, взаємодії громадськості та органів державної влади </w:t>
            </w:r>
            <w:r>
              <w:rPr>
                <w:color w:val="000000"/>
                <w:lang w:val="uk-UA"/>
              </w:rPr>
              <w:t xml:space="preserve">шляхом </w:t>
            </w:r>
            <w:r w:rsidRPr="00FF0C29">
              <w:rPr>
                <w:color w:val="000000"/>
                <w:lang w:val="uk-UA"/>
              </w:rPr>
              <w:t>прове</w:t>
            </w:r>
            <w:r>
              <w:rPr>
                <w:color w:val="000000"/>
                <w:lang w:val="uk-UA"/>
              </w:rPr>
              <w:t>дення</w:t>
            </w:r>
            <w:r w:rsidRPr="00FF0C29">
              <w:rPr>
                <w:color w:val="000000"/>
                <w:lang w:val="uk-UA"/>
              </w:rPr>
              <w:t xml:space="preserve"> на базі</w:t>
            </w:r>
            <w:r>
              <w:rPr>
                <w:color w:val="000000"/>
                <w:lang w:val="uk-UA"/>
              </w:rPr>
              <w:t xml:space="preserve"> Регіонального тренінгового центру Л</w:t>
            </w:r>
            <w:r w:rsidRPr="00FF0C29">
              <w:rPr>
                <w:color w:val="000000"/>
                <w:lang w:val="uk-UA"/>
              </w:rPr>
              <w:t xml:space="preserve">ОУНБ ім. </w:t>
            </w:r>
            <w:r>
              <w:rPr>
                <w:color w:val="000000"/>
                <w:lang w:val="uk-UA"/>
              </w:rPr>
              <w:t>О.М.</w:t>
            </w:r>
            <w:r w:rsidRPr="00F85ACE">
              <w:rPr>
                <w:color w:val="000000"/>
                <w:lang w:val="uk-UA"/>
              </w:rPr>
              <w:t>Горького тренінг</w:t>
            </w:r>
            <w:r>
              <w:rPr>
                <w:color w:val="000000"/>
                <w:lang w:val="uk-UA"/>
              </w:rPr>
              <w:t>ів</w:t>
            </w:r>
            <w:r w:rsidRPr="00F85ACE">
              <w:rPr>
                <w:color w:val="000000"/>
                <w:lang w:val="uk-UA"/>
              </w:rPr>
              <w:t xml:space="preserve"> для голів сільських територіальних громад, бібліотечних працівників та членів громадських рад при </w:t>
            </w:r>
            <w:r>
              <w:rPr>
                <w:color w:val="000000"/>
                <w:lang w:val="uk-UA"/>
              </w:rPr>
              <w:t>райдержадміністраціях</w:t>
            </w:r>
            <w:r w:rsidRPr="00F85ACE">
              <w:rPr>
                <w:color w:val="000000"/>
                <w:lang w:val="uk-UA"/>
              </w:rPr>
              <w:t xml:space="preserve"> та </w:t>
            </w:r>
            <w:r>
              <w:rPr>
                <w:color w:val="000000"/>
                <w:lang w:val="uk-UA"/>
              </w:rPr>
              <w:t>виконкомах міських рад</w:t>
            </w:r>
          </w:p>
        </w:tc>
        <w:tc>
          <w:tcPr>
            <w:tcW w:w="1560" w:type="dxa"/>
            <w:gridSpan w:val="2"/>
            <w:shd w:val="clear" w:color="auto" w:fill="FFFFFF"/>
          </w:tcPr>
          <w:p w:rsidR="00B528CA" w:rsidRPr="00067976" w:rsidRDefault="00B528CA" w:rsidP="00067976">
            <w:pPr>
              <w:ind w:right="-18"/>
              <w:jc w:val="center"/>
              <w:rPr>
                <w:rStyle w:val="FontStyle25"/>
                <w:sz w:val="24"/>
                <w:lang w:val="uk-UA"/>
              </w:rPr>
            </w:pPr>
            <w:r>
              <w:rPr>
                <w:rStyle w:val="FontStyle25"/>
                <w:sz w:val="24"/>
                <w:lang w:val="uk-UA"/>
              </w:rPr>
              <w:t>червень-листопад 2013 року</w:t>
            </w:r>
          </w:p>
        </w:tc>
        <w:tc>
          <w:tcPr>
            <w:tcW w:w="3260" w:type="dxa"/>
            <w:shd w:val="clear" w:color="auto" w:fill="FFFFFF"/>
          </w:tcPr>
          <w:p w:rsidR="00B528CA" w:rsidRDefault="00B528CA" w:rsidP="00067976">
            <w:pPr>
              <w:ind w:right="-18"/>
              <w:jc w:val="center"/>
              <w:rPr>
                <w:lang w:val="uk-UA"/>
              </w:rPr>
            </w:pPr>
            <w:r w:rsidRPr="00067976">
              <w:rPr>
                <w:rStyle w:val="FontStyle25"/>
                <w:sz w:val="24"/>
                <w:lang w:val="uk-UA"/>
              </w:rPr>
              <w:t>управління комунікацій з громадськістю облдержадміністрації,</w:t>
            </w:r>
            <w:r w:rsidRPr="004A62EC">
              <w:rPr>
                <w:lang w:val="uk-UA"/>
              </w:rPr>
              <w:t xml:space="preserve"> Луганськ</w:t>
            </w:r>
            <w:r>
              <w:rPr>
                <w:lang w:val="uk-UA"/>
              </w:rPr>
              <w:t>а</w:t>
            </w:r>
            <w:r w:rsidRPr="004A62EC">
              <w:rPr>
                <w:lang w:val="uk-UA"/>
              </w:rPr>
              <w:t xml:space="preserve"> обласн</w:t>
            </w:r>
            <w:r>
              <w:rPr>
                <w:lang w:val="uk-UA"/>
              </w:rPr>
              <w:t>а</w:t>
            </w:r>
            <w:r w:rsidRPr="004A62EC">
              <w:rPr>
                <w:lang w:val="uk-UA"/>
              </w:rPr>
              <w:t xml:space="preserve"> універсальн</w:t>
            </w:r>
            <w:r>
              <w:rPr>
                <w:lang w:val="uk-UA"/>
              </w:rPr>
              <w:t>а</w:t>
            </w:r>
            <w:r w:rsidRPr="004A62EC">
              <w:rPr>
                <w:lang w:val="uk-UA"/>
              </w:rPr>
              <w:t xml:space="preserve"> науков</w:t>
            </w:r>
            <w:r>
              <w:rPr>
                <w:lang w:val="uk-UA"/>
              </w:rPr>
              <w:t>а</w:t>
            </w:r>
            <w:r w:rsidRPr="004A62EC">
              <w:rPr>
                <w:lang w:val="uk-UA"/>
              </w:rPr>
              <w:t xml:space="preserve"> бібліотек</w:t>
            </w:r>
            <w:r>
              <w:rPr>
                <w:lang w:val="uk-UA"/>
              </w:rPr>
              <w:t>а</w:t>
            </w:r>
            <w:r w:rsidRPr="004A62EC">
              <w:rPr>
                <w:lang w:val="uk-UA"/>
              </w:rPr>
              <w:t xml:space="preserve"> ім. О.М.Горького</w:t>
            </w:r>
            <w:r>
              <w:rPr>
                <w:lang w:val="uk-UA"/>
              </w:rPr>
              <w:t xml:space="preserve"> (за згодою),</w:t>
            </w:r>
          </w:p>
          <w:p w:rsidR="00B528CA" w:rsidRDefault="00B528CA" w:rsidP="00067976">
            <w:pPr>
              <w:ind w:right="-18"/>
              <w:jc w:val="center"/>
              <w:rPr>
                <w:lang w:val="uk-UA"/>
              </w:rPr>
            </w:pPr>
            <w:r>
              <w:rPr>
                <w:lang w:val="uk-UA"/>
              </w:rPr>
              <w:t>райдержадміністрації,</w:t>
            </w:r>
          </w:p>
          <w:p w:rsidR="00B528CA" w:rsidRDefault="00B528CA" w:rsidP="00067976">
            <w:pPr>
              <w:ind w:right="-18"/>
              <w:jc w:val="center"/>
              <w:rPr>
                <w:lang w:val="uk-UA"/>
              </w:rPr>
            </w:pPr>
            <w:r>
              <w:rPr>
                <w:lang w:val="uk-UA"/>
              </w:rPr>
              <w:t xml:space="preserve">виконкоми міських рад міст обласного значення </w:t>
            </w:r>
          </w:p>
          <w:p w:rsidR="00B528CA" w:rsidRPr="00067976" w:rsidRDefault="00B528CA" w:rsidP="00067976">
            <w:pPr>
              <w:ind w:right="-18"/>
              <w:jc w:val="center"/>
              <w:rPr>
                <w:rStyle w:val="FontStyle25"/>
                <w:sz w:val="24"/>
                <w:lang w:val="uk-UA"/>
              </w:rPr>
            </w:pPr>
            <w:r>
              <w:rPr>
                <w:lang w:val="uk-UA"/>
              </w:rPr>
              <w:t>(за згодою)</w:t>
            </w:r>
          </w:p>
        </w:tc>
      </w:tr>
      <w:tr w:rsidR="00B528CA" w:rsidRPr="00067976" w:rsidTr="0053155D">
        <w:tc>
          <w:tcPr>
            <w:tcW w:w="720" w:type="dxa"/>
            <w:shd w:val="clear" w:color="auto" w:fill="E0E0E0"/>
            <w:vAlign w:val="center"/>
          </w:tcPr>
          <w:p w:rsidR="00B528CA" w:rsidRPr="00067976" w:rsidRDefault="00B528CA" w:rsidP="00BC42D1">
            <w:pPr>
              <w:tabs>
                <w:tab w:val="center" w:pos="4677"/>
                <w:tab w:val="right" w:pos="9355"/>
              </w:tabs>
              <w:jc w:val="center"/>
              <w:rPr>
                <w:b/>
                <w:bCs/>
                <w:lang w:val="uk-UA"/>
              </w:rPr>
            </w:pPr>
            <w:r w:rsidRPr="00067976">
              <w:rPr>
                <w:b/>
                <w:bCs/>
                <w:lang w:val="uk-UA"/>
              </w:rPr>
              <w:t>№ з/п</w:t>
            </w:r>
          </w:p>
        </w:tc>
        <w:tc>
          <w:tcPr>
            <w:tcW w:w="5103" w:type="dxa"/>
            <w:shd w:val="clear" w:color="auto" w:fill="E0E0E0"/>
          </w:tcPr>
          <w:p w:rsidR="00B528CA" w:rsidRPr="00067976" w:rsidRDefault="00B528CA" w:rsidP="00BC42D1">
            <w:pPr>
              <w:tabs>
                <w:tab w:val="center" w:pos="4677"/>
                <w:tab w:val="right" w:pos="9355"/>
              </w:tabs>
              <w:ind w:left="-108" w:right="-108"/>
              <w:jc w:val="center"/>
              <w:rPr>
                <w:b/>
                <w:bCs/>
                <w:lang w:val="uk-UA"/>
              </w:rPr>
            </w:pPr>
            <w:r w:rsidRPr="00067976">
              <w:rPr>
                <w:b/>
                <w:bCs/>
                <w:lang w:val="uk-UA"/>
              </w:rPr>
              <w:t>Назва заходу</w:t>
            </w:r>
          </w:p>
        </w:tc>
        <w:tc>
          <w:tcPr>
            <w:tcW w:w="1560" w:type="dxa"/>
            <w:gridSpan w:val="2"/>
            <w:shd w:val="clear" w:color="auto" w:fill="E0E0E0"/>
            <w:vAlign w:val="center"/>
          </w:tcPr>
          <w:p w:rsidR="00B528CA" w:rsidRPr="00067976" w:rsidRDefault="00B528CA" w:rsidP="00BC42D1">
            <w:pPr>
              <w:tabs>
                <w:tab w:val="center" w:pos="4677"/>
                <w:tab w:val="right" w:pos="9355"/>
              </w:tabs>
              <w:ind w:right="-108"/>
              <w:jc w:val="center"/>
              <w:rPr>
                <w:b/>
                <w:bCs/>
                <w:lang w:val="uk-UA"/>
              </w:rPr>
            </w:pPr>
            <w:r w:rsidRPr="00067976">
              <w:rPr>
                <w:b/>
                <w:bCs/>
                <w:lang w:val="uk-UA"/>
              </w:rPr>
              <w:t>Строк виконання</w:t>
            </w:r>
          </w:p>
        </w:tc>
        <w:tc>
          <w:tcPr>
            <w:tcW w:w="3260" w:type="dxa"/>
            <w:shd w:val="clear" w:color="auto" w:fill="E0E0E0"/>
          </w:tcPr>
          <w:p w:rsidR="00B528CA" w:rsidRPr="00067976" w:rsidRDefault="00B528CA" w:rsidP="00BC42D1">
            <w:pPr>
              <w:tabs>
                <w:tab w:val="center" w:pos="4677"/>
                <w:tab w:val="right" w:pos="9355"/>
              </w:tabs>
              <w:ind w:right="-108"/>
              <w:jc w:val="center"/>
              <w:rPr>
                <w:b/>
                <w:bCs/>
                <w:lang w:val="uk-UA"/>
              </w:rPr>
            </w:pPr>
            <w:r w:rsidRPr="00067976">
              <w:rPr>
                <w:b/>
                <w:bCs/>
                <w:lang w:val="uk-UA"/>
              </w:rPr>
              <w:t>Відповідальні</w:t>
            </w:r>
          </w:p>
        </w:tc>
      </w:tr>
      <w:tr w:rsidR="00B528CA" w:rsidRPr="00067976" w:rsidTr="0053155D">
        <w:tc>
          <w:tcPr>
            <w:tcW w:w="720" w:type="dxa"/>
            <w:shd w:val="clear" w:color="auto" w:fill="FFFFFF"/>
            <w:vAlign w:val="center"/>
          </w:tcPr>
          <w:p w:rsidR="00B528CA" w:rsidRPr="00067976" w:rsidRDefault="00B528CA" w:rsidP="00BC42D1">
            <w:pPr>
              <w:tabs>
                <w:tab w:val="center" w:pos="4677"/>
                <w:tab w:val="right" w:pos="9355"/>
              </w:tabs>
              <w:jc w:val="center"/>
              <w:rPr>
                <w:b/>
                <w:bCs/>
                <w:lang w:val="uk-UA"/>
              </w:rPr>
            </w:pPr>
            <w:r w:rsidRPr="00067976">
              <w:rPr>
                <w:b/>
                <w:bCs/>
                <w:lang w:val="uk-UA"/>
              </w:rPr>
              <w:t>1</w:t>
            </w:r>
          </w:p>
        </w:tc>
        <w:tc>
          <w:tcPr>
            <w:tcW w:w="5103" w:type="dxa"/>
            <w:shd w:val="clear" w:color="auto" w:fill="FFFFFF"/>
          </w:tcPr>
          <w:p w:rsidR="00B528CA" w:rsidRPr="00067976" w:rsidRDefault="00B528CA" w:rsidP="00BC42D1">
            <w:pPr>
              <w:tabs>
                <w:tab w:val="center" w:pos="4677"/>
                <w:tab w:val="right" w:pos="9355"/>
              </w:tabs>
              <w:ind w:left="-108" w:right="-108"/>
              <w:jc w:val="center"/>
              <w:rPr>
                <w:b/>
                <w:bCs/>
                <w:lang w:val="uk-UA"/>
              </w:rPr>
            </w:pPr>
            <w:r w:rsidRPr="00067976">
              <w:rPr>
                <w:b/>
                <w:bCs/>
                <w:lang w:val="uk-UA"/>
              </w:rPr>
              <w:t>2</w:t>
            </w:r>
          </w:p>
        </w:tc>
        <w:tc>
          <w:tcPr>
            <w:tcW w:w="1560" w:type="dxa"/>
            <w:gridSpan w:val="2"/>
            <w:shd w:val="clear" w:color="auto" w:fill="FFFFFF"/>
            <w:vAlign w:val="center"/>
          </w:tcPr>
          <w:p w:rsidR="00B528CA" w:rsidRPr="00067976" w:rsidRDefault="00B528CA" w:rsidP="00BC42D1">
            <w:pPr>
              <w:tabs>
                <w:tab w:val="center" w:pos="4677"/>
                <w:tab w:val="right" w:pos="9355"/>
              </w:tabs>
              <w:ind w:right="-108"/>
              <w:jc w:val="center"/>
              <w:rPr>
                <w:b/>
                <w:bCs/>
                <w:lang w:val="uk-UA"/>
              </w:rPr>
            </w:pPr>
            <w:r w:rsidRPr="00067976">
              <w:rPr>
                <w:b/>
                <w:bCs/>
                <w:lang w:val="uk-UA"/>
              </w:rPr>
              <w:t>3</w:t>
            </w:r>
          </w:p>
        </w:tc>
        <w:tc>
          <w:tcPr>
            <w:tcW w:w="3260" w:type="dxa"/>
            <w:shd w:val="clear" w:color="auto" w:fill="FFFFFF"/>
          </w:tcPr>
          <w:p w:rsidR="00B528CA" w:rsidRPr="00067976" w:rsidRDefault="00B528CA" w:rsidP="00BC42D1">
            <w:pPr>
              <w:tabs>
                <w:tab w:val="center" w:pos="4677"/>
                <w:tab w:val="right" w:pos="9355"/>
              </w:tabs>
              <w:ind w:right="-108"/>
              <w:jc w:val="center"/>
              <w:rPr>
                <w:b/>
                <w:bCs/>
                <w:lang w:val="uk-UA"/>
              </w:rPr>
            </w:pPr>
            <w:r w:rsidRPr="00067976">
              <w:rPr>
                <w:b/>
                <w:bCs/>
                <w:lang w:val="uk-UA"/>
              </w:rPr>
              <w:t>4</w:t>
            </w:r>
          </w:p>
        </w:tc>
      </w:tr>
      <w:tr w:rsidR="00B528CA" w:rsidRPr="00067976" w:rsidTr="0002530C">
        <w:tc>
          <w:tcPr>
            <w:tcW w:w="10643" w:type="dxa"/>
            <w:gridSpan w:val="5"/>
            <w:shd w:val="clear" w:color="auto" w:fill="DAEEF3"/>
            <w:vAlign w:val="center"/>
          </w:tcPr>
          <w:p w:rsidR="00B528CA" w:rsidRPr="00067976" w:rsidRDefault="00B528CA" w:rsidP="00067976">
            <w:pPr>
              <w:pStyle w:val="ListParagraph"/>
              <w:shd w:val="clear" w:color="auto" w:fill="DAEEF3"/>
              <w:tabs>
                <w:tab w:val="center" w:pos="4677"/>
                <w:tab w:val="right" w:pos="9355"/>
              </w:tabs>
              <w:ind w:left="0"/>
              <w:jc w:val="center"/>
              <w:rPr>
                <w:color w:val="000000"/>
                <w:lang w:val="uk-UA"/>
              </w:rPr>
            </w:pPr>
            <w:r w:rsidRPr="00067976">
              <w:rPr>
                <w:b/>
                <w:bCs/>
                <w:lang w:val="uk-UA"/>
              </w:rPr>
              <w:t>Напрям діяльності</w:t>
            </w:r>
            <w:r>
              <w:rPr>
                <w:b/>
                <w:bCs/>
                <w:lang w:val="uk-UA"/>
              </w:rPr>
              <w:t xml:space="preserve"> 3</w:t>
            </w:r>
            <w:r w:rsidRPr="00067976">
              <w:rPr>
                <w:b/>
                <w:bCs/>
                <w:lang w:val="uk-UA"/>
              </w:rPr>
              <w:t>: Запобігання і протидія корупції</w:t>
            </w:r>
          </w:p>
          <w:p w:rsidR="00B528CA" w:rsidRDefault="00B528CA" w:rsidP="0002530C">
            <w:pPr>
              <w:shd w:val="clear" w:color="auto" w:fill="DAEEF3"/>
              <w:jc w:val="both"/>
              <w:rPr>
                <w:lang w:val="uk-UA"/>
              </w:rPr>
            </w:pPr>
            <w:r w:rsidRPr="00067976">
              <w:rPr>
                <w:b/>
                <w:i/>
                <w:color w:val="000000"/>
                <w:lang w:val="uk-UA"/>
              </w:rPr>
              <w:t>Зміст діяльності</w:t>
            </w:r>
            <w:r w:rsidRPr="00067976">
              <w:rPr>
                <w:color w:val="000000"/>
                <w:lang w:val="uk-UA"/>
              </w:rPr>
              <w:t>:</w:t>
            </w:r>
            <w:r w:rsidRPr="00067976">
              <w:rPr>
                <w:lang w:val="uk-UA"/>
              </w:rPr>
              <w:t xml:space="preserve"> </w:t>
            </w:r>
          </w:p>
          <w:p w:rsidR="00B528CA" w:rsidRPr="00067976" w:rsidRDefault="00B528CA" w:rsidP="0002530C">
            <w:pPr>
              <w:shd w:val="clear" w:color="auto" w:fill="DAEEF3"/>
              <w:jc w:val="both"/>
              <w:rPr>
                <w:lang w:val="uk-UA"/>
              </w:rPr>
            </w:pPr>
            <w:r w:rsidRPr="00067976">
              <w:rPr>
                <w:lang w:val="uk-UA"/>
              </w:rPr>
              <w:t>а) виконання в регіоні законодавства та програми з п</w:t>
            </w:r>
            <w:r>
              <w:rPr>
                <w:lang w:val="uk-UA"/>
              </w:rPr>
              <w:t>ротидії та запобігання корупції;</w:t>
            </w:r>
            <w:r w:rsidRPr="00067976">
              <w:rPr>
                <w:lang w:val="uk-UA"/>
              </w:rPr>
              <w:t xml:space="preserve"> </w:t>
            </w:r>
          </w:p>
          <w:p w:rsidR="00B528CA" w:rsidRPr="00067976" w:rsidRDefault="00B528CA" w:rsidP="0053155D">
            <w:pPr>
              <w:jc w:val="both"/>
              <w:rPr>
                <w:lang w:val="uk-UA"/>
              </w:rPr>
            </w:pPr>
            <w:r w:rsidRPr="00067976">
              <w:rPr>
                <w:lang w:val="uk-UA"/>
              </w:rPr>
              <w:t>б) сприяння посиленню контролю з боку громадян за прозорістю діяльності влади</w:t>
            </w:r>
            <w:r>
              <w:rPr>
                <w:lang w:val="uk-UA"/>
              </w:rPr>
              <w:t>;</w:t>
            </w:r>
            <w:r w:rsidRPr="00067976">
              <w:rPr>
                <w:lang w:val="uk-UA"/>
              </w:rPr>
              <w:t xml:space="preserve"> </w:t>
            </w:r>
          </w:p>
          <w:p w:rsidR="00B528CA" w:rsidRPr="00067976" w:rsidRDefault="00B528CA" w:rsidP="0053155D">
            <w:pPr>
              <w:jc w:val="both"/>
              <w:rPr>
                <w:lang w:val="uk-UA"/>
              </w:rPr>
            </w:pPr>
            <w:r w:rsidRPr="00067976">
              <w:rPr>
                <w:lang w:val="uk-UA"/>
              </w:rPr>
              <w:t>в) систематичне інформування суспільства щодо поточних заходів та</w:t>
            </w:r>
            <w:r>
              <w:rPr>
                <w:lang w:val="uk-UA"/>
              </w:rPr>
              <w:t xml:space="preserve"> </w:t>
            </w:r>
            <w:r w:rsidRPr="00067976">
              <w:rPr>
                <w:lang w:val="uk-UA"/>
              </w:rPr>
              <w:t>ефективності запобігання корупції.</w:t>
            </w:r>
          </w:p>
          <w:p w:rsidR="00B528CA" w:rsidRPr="00067976" w:rsidRDefault="00B528CA" w:rsidP="00BC42D1">
            <w:pPr>
              <w:tabs>
                <w:tab w:val="center" w:pos="4677"/>
                <w:tab w:val="right" w:pos="9355"/>
              </w:tabs>
              <w:jc w:val="center"/>
              <w:rPr>
                <w:color w:val="000000"/>
                <w:lang w:val="uk-UA"/>
              </w:rPr>
            </w:pPr>
          </w:p>
        </w:tc>
      </w:tr>
      <w:tr w:rsidR="00B528CA" w:rsidRPr="00FF0C29" w:rsidTr="0053155D">
        <w:tc>
          <w:tcPr>
            <w:tcW w:w="720" w:type="dxa"/>
            <w:shd w:val="clear" w:color="auto" w:fill="FFFFFF"/>
            <w:vAlign w:val="center"/>
          </w:tcPr>
          <w:p w:rsidR="00B528CA" w:rsidRPr="00067976" w:rsidRDefault="00B528CA" w:rsidP="00BC42D1">
            <w:pPr>
              <w:tabs>
                <w:tab w:val="center" w:pos="4677"/>
                <w:tab w:val="right" w:pos="9355"/>
              </w:tabs>
              <w:jc w:val="center"/>
              <w:rPr>
                <w:bCs/>
                <w:lang w:val="uk-UA"/>
              </w:rPr>
            </w:pPr>
            <w:r w:rsidRPr="00067976">
              <w:rPr>
                <w:bCs/>
                <w:lang w:val="uk-UA"/>
              </w:rPr>
              <w:t>3.1.</w:t>
            </w:r>
          </w:p>
        </w:tc>
        <w:tc>
          <w:tcPr>
            <w:tcW w:w="5103" w:type="dxa"/>
            <w:shd w:val="clear" w:color="auto" w:fill="FFFFFF"/>
          </w:tcPr>
          <w:p w:rsidR="00B528CA" w:rsidRPr="00067976" w:rsidRDefault="00B528CA" w:rsidP="00BC42D1">
            <w:pPr>
              <w:tabs>
                <w:tab w:val="center" w:pos="4677"/>
                <w:tab w:val="right" w:pos="9355"/>
              </w:tabs>
              <w:jc w:val="both"/>
              <w:rPr>
                <w:rStyle w:val="FontStyle25"/>
                <w:sz w:val="24"/>
                <w:lang w:val="uk-UA"/>
              </w:rPr>
            </w:pPr>
            <w:r w:rsidRPr="00067976">
              <w:rPr>
                <w:rStyle w:val="FontStyle25"/>
                <w:sz w:val="24"/>
                <w:lang w:val="uk-UA"/>
              </w:rPr>
              <w:t xml:space="preserve">Вивчення громадської думки щодо гласності, відкритості, прозорості діяльності органів влади та органів місцевого самоврядування в аспекті протидії та </w:t>
            </w:r>
            <w:r>
              <w:rPr>
                <w:rStyle w:val="FontStyle25"/>
                <w:sz w:val="24"/>
                <w:lang w:val="uk-UA"/>
              </w:rPr>
              <w:t>по</w:t>
            </w:r>
            <w:r w:rsidRPr="00067976">
              <w:rPr>
                <w:rStyle w:val="FontStyle25"/>
                <w:sz w:val="24"/>
                <w:lang w:val="uk-UA"/>
              </w:rPr>
              <w:t>передження корупції на місцях</w:t>
            </w:r>
          </w:p>
        </w:tc>
        <w:tc>
          <w:tcPr>
            <w:tcW w:w="1560" w:type="dxa"/>
            <w:gridSpan w:val="2"/>
            <w:shd w:val="clear" w:color="auto" w:fill="FFFFFF"/>
          </w:tcPr>
          <w:p w:rsidR="00B528CA" w:rsidRPr="00067976" w:rsidRDefault="00B528CA" w:rsidP="00BC42D1">
            <w:pPr>
              <w:tabs>
                <w:tab w:val="center" w:pos="4677"/>
                <w:tab w:val="right" w:pos="9355"/>
              </w:tabs>
              <w:jc w:val="center"/>
              <w:rPr>
                <w:lang w:val="uk-UA"/>
              </w:rPr>
            </w:pPr>
            <w:r w:rsidRPr="00067976">
              <w:rPr>
                <w:lang w:val="uk-UA"/>
              </w:rPr>
              <w:t xml:space="preserve">протягом </w:t>
            </w:r>
          </w:p>
          <w:p w:rsidR="00B528CA" w:rsidRPr="00067976" w:rsidRDefault="00B528CA" w:rsidP="00BC42D1">
            <w:pPr>
              <w:tabs>
                <w:tab w:val="center" w:pos="4677"/>
                <w:tab w:val="right" w:pos="9355"/>
              </w:tabs>
              <w:jc w:val="center"/>
              <w:rPr>
                <w:lang w:val="uk-UA"/>
              </w:rPr>
            </w:pPr>
            <w:r w:rsidRPr="00067976">
              <w:rPr>
                <w:lang w:val="uk-UA"/>
              </w:rPr>
              <w:t>2013 року</w:t>
            </w:r>
          </w:p>
        </w:tc>
        <w:tc>
          <w:tcPr>
            <w:tcW w:w="3260" w:type="dxa"/>
            <w:shd w:val="clear" w:color="auto" w:fill="FFFFFF"/>
          </w:tcPr>
          <w:p w:rsidR="00B528CA" w:rsidRPr="00067976" w:rsidRDefault="00B528CA" w:rsidP="00BC42D1">
            <w:pPr>
              <w:tabs>
                <w:tab w:val="center" w:pos="4677"/>
                <w:tab w:val="right" w:pos="9355"/>
              </w:tabs>
              <w:jc w:val="center"/>
              <w:rPr>
                <w:lang w:val="uk-UA"/>
              </w:rPr>
            </w:pPr>
            <w:r>
              <w:rPr>
                <w:lang w:val="uk-UA"/>
              </w:rPr>
              <w:t>с</w:t>
            </w:r>
            <w:r w:rsidRPr="00067976">
              <w:rPr>
                <w:lang w:val="uk-UA"/>
              </w:rPr>
              <w:t xml:space="preserve">труктурні </w:t>
            </w:r>
            <w:r>
              <w:rPr>
                <w:lang w:val="uk-UA"/>
              </w:rPr>
              <w:t>підрозділи облдержадміністрації</w:t>
            </w:r>
          </w:p>
          <w:p w:rsidR="00B528CA" w:rsidRDefault="00B528CA" w:rsidP="00BC42D1">
            <w:pPr>
              <w:tabs>
                <w:tab w:val="center" w:pos="4677"/>
                <w:tab w:val="right" w:pos="9355"/>
              </w:tabs>
              <w:jc w:val="center"/>
              <w:rPr>
                <w:color w:val="000000"/>
                <w:lang w:val="uk-UA"/>
              </w:rPr>
            </w:pPr>
            <w:r>
              <w:rPr>
                <w:lang w:val="uk-UA"/>
              </w:rPr>
              <w:t>(</w:t>
            </w:r>
            <w:r w:rsidRPr="00067976">
              <w:rPr>
                <w:lang w:val="uk-UA"/>
              </w:rPr>
              <w:t>координація:</w:t>
            </w:r>
            <w:r>
              <w:rPr>
                <w:lang w:val="uk-UA"/>
              </w:rPr>
              <w:t xml:space="preserve"> </w:t>
            </w:r>
            <w:r w:rsidRPr="00067976">
              <w:rPr>
                <w:color w:val="000000"/>
                <w:lang w:val="uk-UA"/>
              </w:rPr>
              <w:t>сектор з питань запобігання та виявлення корупції апарату облдержадміністрації</w:t>
            </w:r>
            <w:r>
              <w:rPr>
                <w:color w:val="000000"/>
                <w:lang w:val="uk-UA"/>
              </w:rPr>
              <w:t>)</w:t>
            </w:r>
          </w:p>
          <w:p w:rsidR="00B528CA" w:rsidRPr="00067976" w:rsidRDefault="00B528CA" w:rsidP="00BC42D1">
            <w:pPr>
              <w:tabs>
                <w:tab w:val="center" w:pos="4677"/>
                <w:tab w:val="right" w:pos="9355"/>
              </w:tabs>
              <w:jc w:val="center"/>
              <w:rPr>
                <w:color w:val="000000"/>
                <w:lang w:val="uk-UA"/>
              </w:rPr>
            </w:pPr>
          </w:p>
        </w:tc>
      </w:tr>
      <w:tr w:rsidR="00B528CA" w:rsidRPr="00067976" w:rsidTr="0053155D">
        <w:tc>
          <w:tcPr>
            <w:tcW w:w="720" w:type="dxa"/>
            <w:shd w:val="clear" w:color="auto" w:fill="FFFFFF"/>
            <w:vAlign w:val="center"/>
          </w:tcPr>
          <w:p w:rsidR="00B528CA" w:rsidRPr="00067976" w:rsidRDefault="00B528CA" w:rsidP="00BC42D1">
            <w:pPr>
              <w:tabs>
                <w:tab w:val="center" w:pos="4677"/>
                <w:tab w:val="right" w:pos="9355"/>
              </w:tabs>
              <w:jc w:val="center"/>
              <w:rPr>
                <w:bCs/>
                <w:lang w:val="uk-UA"/>
              </w:rPr>
            </w:pPr>
            <w:r w:rsidRPr="00067976">
              <w:rPr>
                <w:bCs/>
                <w:lang w:val="uk-UA"/>
              </w:rPr>
              <w:t>3.2.</w:t>
            </w:r>
          </w:p>
        </w:tc>
        <w:tc>
          <w:tcPr>
            <w:tcW w:w="5103" w:type="dxa"/>
            <w:shd w:val="clear" w:color="auto" w:fill="FFFFFF"/>
          </w:tcPr>
          <w:p w:rsidR="00B528CA" w:rsidRPr="00067976" w:rsidRDefault="00B528CA" w:rsidP="00C13A62">
            <w:pPr>
              <w:ind w:right="-18"/>
              <w:jc w:val="both"/>
              <w:rPr>
                <w:rStyle w:val="FontStyle25"/>
                <w:sz w:val="24"/>
                <w:lang w:val="uk-UA"/>
              </w:rPr>
            </w:pPr>
            <w:r w:rsidRPr="00067976">
              <w:rPr>
                <w:rStyle w:val="FontStyle25"/>
                <w:sz w:val="24"/>
                <w:lang w:val="uk-UA"/>
              </w:rPr>
              <w:t xml:space="preserve">Оприлюднення в розділі ПВУ на веб-сайті </w:t>
            </w:r>
            <w:r>
              <w:rPr>
                <w:rStyle w:val="FontStyle25"/>
                <w:sz w:val="24"/>
                <w:lang w:val="uk-UA"/>
              </w:rPr>
              <w:t>облдержадміністрації</w:t>
            </w:r>
            <w:r w:rsidRPr="00067976">
              <w:rPr>
                <w:rStyle w:val="FontStyle25"/>
                <w:sz w:val="24"/>
                <w:lang w:val="uk-UA"/>
              </w:rPr>
              <w:t xml:space="preserve"> звіту про виконання програми протидії та запобігання корупції в Луганській області </w:t>
            </w:r>
          </w:p>
        </w:tc>
        <w:tc>
          <w:tcPr>
            <w:tcW w:w="1560" w:type="dxa"/>
            <w:gridSpan w:val="2"/>
            <w:shd w:val="clear" w:color="auto" w:fill="FFFFFF"/>
          </w:tcPr>
          <w:p w:rsidR="00B528CA" w:rsidRPr="00067976" w:rsidRDefault="00B528CA" w:rsidP="00BC42D1">
            <w:pPr>
              <w:tabs>
                <w:tab w:val="center" w:pos="4677"/>
                <w:tab w:val="right" w:pos="9355"/>
              </w:tabs>
              <w:jc w:val="center"/>
              <w:rPr>
                <w:lang w:val="uk-UA"/>
              </w:rPr>
            </w:pPr>
            <w:r w:rsidRPr="00067976">
              <w:rPr>
                <w:lang w:val="uk-UA"/>
              </w:rPr>
              <w:t xml:space="preserve">протягом </w:t>
            </w:r>
          </w:p>
          <w:p w:rsidR="00B528CA" w:rsidRPr="00067976" w:rsidRDefault="00B528CA" w:rsidP="00BC42D1">
            <w:pPr>
              <w:tabs>
                <w:tab w:val="center" w:pos="4677"/>
                <w:tab w:val="right" w:pos="9355"/>
              </w:tabs>
              <w:jc w:val="center"/>
              <w:rPr>
                <w:lang w:val="uk-UA"/>
              </w:rPr>
            </w:pPr>
            <w:r w:rsidRPr="00067976">
              <w:rPr>
                <w:lang w:val="uk-UA"/>
              </w:rPr>
              <w:t>2013 року</w:t>
            </w:r>
          </w:p>
        </w:tc>
        <w:tc>
          <w:tcPr>
            <w:tcW w:w="3260" w:type="dxa"/>
            <w:shd w:val="clear" w:color="auto" w:fill="FFFFFF"/>
          </w:tcPr>
          <w:p w:rsidR="00B528CA" w:rsidRPr="00067976" w:rsidRDefault="00B528CA" w:rsidP="00BC42D1">
            <w:pPr>
              <w:tabs>
                <w:tab w:val="center" w:pos="4677"/>
                <w:tab w:val="right" w:pos="9355"/>
              </w:tabs>
              <w:jc w:val="center"/>
              <w:rPr>
                <w:color w:val="000000"/>
                <w:lang w:val="uk-UA"/>
              </w:rPr>
            </w:pPr>
            <w:r w:rsidRPr="00067976">
              <w:rPr>
                <w:color w:val="000000"/>
                <w:lang w:val="uk-UA"/>
              </w:rPr>
              <w:t>сектор з питань запобігання та виявлення корупції апарату облдержадміністрації</w:t>
            </w:r>
          </w:p>
        </w:tc>
      </w:tr>
      <w:tr w:rsidR="00B528CA" w:rsidRPr="004A62EC" w:rsidTr="0053155D">
        <w:tc>
          <w:tcPr>
            <w:tcW w:w="720" w:type="dxa"/>
            <w:shd w:val="clear" w:color="auto" w:fill="FFFFFF"/>
            <w:vAlign w:val="center"/>
          </w:tcPr>
          <w:p w:rsidR="00B528CA" w:rsidRPr="00067976" w:rsidRDefault="00B528CA" w:rsidP="00BC42D1">
            <w:pPr>
              <w:tabs>
                <w:tab w:val="center" w:pos="4677"/>
                <w:tab w:val="right" w:pos="9355"/>
              </w:tabs>
              <w:jc w:val="center"/>
              <w:rPr>
                <w:bCs/>
                <w:lang w:val="uk-UA"/>
              </w:rPr>
            </w:pPr>
            <w:r w:rsidRPr="00067976">
              <w:rPr>
                <w:bCs/>
                <w:lang w:val="uk-UA"/>
              </w:rPr>
              <w:t>3.3.</w:t>
            </w:r>
          </w:p>
        </w:tc>
        <w:tc>
          <w:tcPr>
            <w:tcW w:w="5103" w:type="dxa"/>
            <w:shd w:val="clear" w:color="auto" w:fill="FFFFFF"/>
          </w:tcPr>
          <w:p w:rsidR="00B528CA" w:rsidRPr="00067976" w:rsidRDefault="00B528CA" w:rsidP="0053155D">
            <w:pPr>
              <w:ind w:right="-18"/>
              <w:jc w:val="both"/>
              <w:rPr>
                <w:rStyle w:val="FontStyle25"/>
                <w:sz w:val="24"/>
                <w:lang w:val="uk-UA"/>
              </w:rPr>
            </w:pPr>
            <w:r w:rsidRPr="00067976">
              <w:rPr>
                <w:rStyle w:val="FontStyle25"/>
                <w:sz w:val="24"/>
                <w:lang w:val="uk-UA"/>
              </w:rPr>
              <w:t>Сприяння проведенню громадських антикорупційних експертиз проектів місцевих нормативно-правових актів</w:t>
            </w:r>
          </w:p>
        </w:tc>
        <w:tc>
          <w:tcPr>
            <w:tcW w:w="1560" w:type="dxa"/>
            <w:gridSpan w:val="2"/>
            <w:shd w:val="clear" w:color="auto" w:fill="FFFFFF"/>
          </w:tcPr>
          <w:p w:rsidR="00B528CA" w:rsidRPr="00067976" w:rsidRDefault="00B528CA" w:rsidP="00BC42D1">
            <w:pPr>
              <w:tabs>
                <w:tab w:val="center" w:pos="4677"/>
                <w:tab w:val="right" w:pos="9355"/>
              </w:tabs>
              <w:jc w:val="center"/>
              <w:rPr>
                <w:lang w:val="uk-UA"/>
              </w:rPr>
            </w:pPr>
            <w:r w:rsidRPr="00067976">
              <w:rPr>
                <w:lang w:val="uk-UA"/>
              </w:rPr>
              <w:t>протягом 2013 року</w:t>
            </w:r>
          </w:p>
        </w:tc>
        <w:tc>
          <w:tcPr>
            <w:tcW w:w="3260" w:type="dxa"/>
            <w:shd w:val="clear" w:color="auto" w:fill="FFFFFF"/>
          </w:tcPr>
          <w:p w:rsidR="00B528CA" w:rsidRPr="00067976" w:rsidRDefault="00B528CA" w:rsidP="00BC42D1">
            <w:pPr>
              <w:tabs>
                <w:tab w:val="center" w:pos="4677"/>
                <w:tab w:val="right" w:pos="9355"/>
              </w:tabs>
              <w:jc w:val="center"/>
              <w:rPr>
                <w:lang w:val="uk-UA"/>
              </w:rPr>
            </w:pPr>
            <w:r w:rsidRPr="00067976">
              <w:rPr>
                <w:color w:val="000000"/>
                <w:lang w:val="uk-UA"/>
              </w:rPr>
              <w:t>сектор з питань запобігання та виявлення корупції апарату облдержадміністрації</w:t>
            </w:r>
          </w:p>
        </w:tc>
      </w:tr>
      <w:tr w:rsidR="00B528CA" w:rsidRPr="00FF0C29" w:rsidTr="0053155D">
        <w:tc>
          <w:tcPr>
            <w:tcW w:w="720" w:type="dxa"/>
            <w:shd w:val="clear" w:color="auto" w:fill="FFFFFF"/>
            <w:vAlign w:val="center"/>
          </w:tcPr>
          <w:p w:rsidR="00B528CA" w:rsidRPr="00067976" w:rsidRDefault="00B528CA" w:rsidP="00BC42D1">
            <w:pPr>
              <w:tabs>
                <w:tab w:val="center" w:pos="4677"/>
                <w:tab w:val="right" w:pos="9355"/>
              </w:tabs>
              <w:jc w:val="center"/>
              <w:rPr>
                <w:bCs/>
                <w:lang w:val="uk-UA"/>
              </w:rPr>
            </w:pPr>
            <w:r w:rsidRPr="00067976">
              <w:rPr>
                <w:bCs/>
                <w:lang w:val="uk-UA"/>
              </w:rPr>
              <w:t>3.4.</w:t>
            </w:r>
          </w:p>
        </w:tc>
        <w:tc>
          <w:tcPr>
            <w:tcW w:w="5103" w:type="dxa"/>
            <w:shd w:val="clear" w:color="auto" w:fill="FFFFFF"/>
          </w:tcPr>
          <w:p w:rsidR="00B528CA" w:rsidRPr="00067976" w:rsidRDefault="00B528CA" w:rsidP="0053155D">
            <w:pPr>
              <w:ind w:right="-18"/>
              <w:jc w:val="both"/>
              <w:rPr>
                <w:rStyle w:val="FontStyle25"/>
                <w:sz w:val="24"/>
                <w:lang w:val="uk-UA"/>
              </w:rPr>
            </w:pPr>
            <w:r w:rsidRPr="00067976">
              <w:rPr>
                <w:rStyle w:val="FontStyle25"/>
                <w:sz w:val="24"/>
                <w:lang w:val="uk-UA"/>
              </w:rPr>
              <w:t>Звітування головних розпорядників бюджетних коштів на громадських форумах, засіданнях громадських рад при органах виконавчої влади та інших зустрічах з громадськістю про витрачання бюджетних коштів за 2012 рік та наступні квартали 2013 року</w:t>
            </w:r>
          </w:p>
        </w:tc>
        <w:tc>
          <w:tcPr>
            <w:tcW w:w="1560" w:type="dxa"/>
            <w:gridSpan w:val="2"/>
            <w:shd w:val="clear" w:color="auto" w:fill="FFFFFF"/>
          </w:tcPr>
          <w:p w:rsidR="00B528CA" w:rsidRPr="00067976" w:rsidRDefault="00B528CA" w:rsidP="00BC42D1">
            <w:pPr>
              <w:tabs>
                <w:tab w:val="center" w:pos="4677"/>
                <w:tab w:val="right" w:pos="9355"/>
              </w:tabs>
              <w:jc w:val="center"/>
              <w:rPr>
                <w:lang w:val="uk-UA"/>
              </w:rPr>
            </w:pPr>
            <w:r w:rsidRPr="00067976">
              <w:rPr>
                <w:lang w:val="uk-UA"/>
              </w:rPr>
              <w:t>II квартал</w:t>
            </w:r>
          </w:p>
          <w:p w:rsidR="00B528CA" w:rsidRPr="00067976" w:rsidRDefault="00B528CA" w:rsidP="00BC42D1">
            <w:pPr>
              <w:tabs>
                <w:tab w:val="center" w:pos="4677"/>
                <w:tab w:val="right" w:pos="9355"/>
              </w:tabs>
              <w:jc w:val="center"/>
              <w:rPr>
                <w:lang w:val="uk-UA"/>
              </w:rPr>
            </w:pPr>
            <w:r w:rsidRPr="00067976">
              <w:rPr>
                <w:lang w:val="uk-UA"/>
              </w:rPr>
              <w:t>2013 року</w:t>
            </w:r>
          </w:p>
        </w:tc>
        <w:tc>
          <w:tcPr>
            <w:tcW w:w="3260" w:type="dxa"/>
            <w:shd w:val="clear" w:color="auto" w:fill="FFFFFF"/>
          </w:tcPr>
          <w:p w:rsidR="00B528CA" w:rsidRPr="00067976" w:rsidRDefault="00B528CA" w:rsidP="00BC42D1">
            <w:pPr>
              <w:tabs>
                <w:tab w:val="center" w:pos="4677"/>
                <w:tab w:val="right" w:pos="9355"/>
              </w:tabs>
              <w:jc w:val="center"/>
              <w:rPr>
                <w:lang w:val="uk-UA"/>
              </w:rPr>
            </w:pPr>
            <w:r w:rsidRPr="00067976">
              <w:rPr>
                <w:lang w:val="uk-UA"/>
              </w:rPr>
              <w:t>структурні підрозділи облдержадміністрації;</w:t>
            </w:r>
          </w:p>
          <w:p w:rsidR="00B528CA" w:rsidRPr="00067976" w:rsidRDefault="00B528CA" w:rsidP="00BC42D1">
            <w:pPr>
              <w:tabs>
                <w:tab w:val="center" w:pos="4677"/>
                <w:tab w:val="right" w:pos="9355"/>
              </w:tabs>
              <w:jc w:val="center"/>
              <w:rPr>
                <w:color w:val="000000"/>
                <w:lang w:val="uk-UA"/>
              </w:rPr>
            </w:pPr>
            <w:r w:rsidRPr="00067976">
              <w:rPr>
                <w:lang w:val="uk-UA"/>
              </w:rPr>
              <w:t>координація:</w:t>
            </w:r>
            <w:r w:rsidRPr="00067976">
              <w:rPr>
                <w:color w:val="000000"/>
                <w:lang w:val="uk-UA"/>
              </w:rPr>
              <w:t xml:space="preserve"> управління комунікацій з громадськістю облдержадміністрації</w:t>
            </w:r>
          </w:p>
        </w:tc>
      </w:tr>
      <w:tr w:rsidR="00B528CA" w:rsidRPr="00067976" w:rsidTr="0053155D">
        <w:tc>
          <w:tcPr>
            <w:tcW w:w="720" w:type="dxa"/>
            <w:shd w:val="clear" w:color="auto" w:fill="FFFFFF"/>
            <w:vAlign w:val="center"/>
          </w:tcPr>
          <w:p w:rsidR="00B528CA" w:rsidRPr="00067976" w:rsidRDefault="00B528CA" w:rsidP="00BC42D1">
            <w:pPr>
              <w:tabs>
                <w:tab w:val="center" w:pos="4677"/>
                <w:tab w:val="right" w:pos="9355"/>
              </w:tabs>
              <w:jc w:val="center"/>
              <w:rPr>
                <w:bCs/>
                <w:lang w:val="uk-UA"/>
              </w:rPr>
            </w:pPr>
            <w:r w:rsidRPr="00067976">
              <w:rPr>
                <w:bCs/>
                <w:lang w:val="uk-UA"/>
              </w:rPr>
              <w:t>3.5.</w:t>
            </w:r>
          </w:p>
        </w:tc>
        <w:tc>
          <w:tcPr>
            <w:tcW w:w="5103" w:type="dxa"/>
            <w:shd w:val="clear" w:color="auto" w:fill="FFFFFF"/>
          </w:tcPr>
          <w:p w:rsidR="00B528CA" w:rsidRPr="00067976" w:rsidRDefault="00B528CA" w:rsidP="00420F89">
            <w:pPr>
              <w:tabs>
                <w:tab w:val="center" w:pos="4677"/>
                <w:tab w:val="right" w:pos="9355"/>
              </w:tabs>
              <w:jc w:val="both"/>
              <w:rPr>
                <w:lang w:val="uk-UA"/>
              </w:rPr>
            </w:pPr>
            <w:r>
              <w:rPr>
                <w:lang w:val="uk-UA"/>
              </w:rPr>
              <w:t xml:space="preserve">Сприяння </w:t>
            </w:r>
            <w:r w:rsidRPr="00067976">
              <w:rPr>
                <w:lang w:val="uk-UA"/>
              </w:rPr>
              <w:t>журналістським розслідуванням щодо проявів корупції з боку посадових та службових осіб у різних сферах (ЖКГ, земельні відносини, будівництво, громадський транспорт тощо)</w:t>
            </w:r>
          </w:p>
        </w:tc>
        <w:tc>
          <w:tcPr>
            <w:tcW w:w="1560" w:type="dxa"/>
            <w:gridSpan w:val="2"/>
            <w:shd w:val="clear" w:color="auto" w:fill="FFFFFF"/>
          </w:tcPr>
          <w:p w:rsidR="00B528CA" w:rsidRPr="00067976" w:rsidRDefault="00B528CA" w:rsidP="00BC42D1">
            <w:pPr>
              <w:tabs>
                <w:tab w:val="center" w:pos="4677"/>
                <w:tab w:val="right" w:pos="9355"/>
              </w:tabs>
              <w:jc w:val="center"/>
              <w:rPr>
                <w:lang w:val="uk-UA"/>
              </w:rPr>
            </w:pPr>
            <w:r w:rsidRPr="00067976">
              <w:rPr>
                <w:lang w:val="uk-UA"/>
              </w:rPr>
              <w:t xml:space="preserve">протягом </w:t>
            </w:r>
          </w:p>
          <w:p w:rsidR="00B528CA" w:rsidRPr="00067976" w:rsidRDefault="00B528CA" w:rsidP="00BC42D1">
            <w:pPr>
              <w:tabs>
                <w:tab w:val="center" w:pos="4677"/>
                <w:tab w:val="right" w:pos="9355"/>
              </w:tabs>
              <w:jc w:val="center"/>
              <w:rPr>
                <w:lang w:val="uk-UA"/>
              </w:rPr>
            </w:pPr>
            <w:r w:rsidRPr="00067976">
              <w:rPr>
                <w:lang w:val="uk-UA"/>
              </w:rPr>
              <w:t>2013 року</w:t>
            </w:r>
          </w:p>
        </w:tc>
        <w:tc>
          <w:tcPr>
            <w:tcW w:w="3260" w:type="dxa"/>
            <w:shd w:val="clear" w:color="auto" w:fill="FFFFFF"/>
          </w:tcPr>
          <w:p w:rsidR="00B528CA" w:rsidRPr="00067976" w:rsidRDefault="00B528CA" w:rsidP="00C13A62">
            <w:pPr>
              <w:tabs>
                <w:tab w:val="center" w:pos="4677"/>
                <w:tab w:val="right" w:pos="9355"/>
              </w:tabs>
              <w:jc w:val="center"/>
              <w:rPr>
                <w:lang w:val="uk-UA"/>
              </w:rPr>
            </w:pPr>
            <w:r w:rsidRPr="00067976">
              <w:rPr>
                <w:lang w:val="uk-UA"/>
              </w:rPr>
              <w:t>управління інформаційної діяльності облдержадміністрації</w:t>
            </w:r>
          </w:p>
          <w:p w:rsidR="00B528CA" w:rsidRPr="00067976" w:rsidRDefault="00B528CA" w:rsidP="00BC42D1">
            <w:pPr>
              <w:tabs>
                <w:tab w:val="center" w:pos="4677"/>
                <w:tab w:val="right" w:pos="9355"/>
              </w:tabs>
              <w:jc w:val="center"/>
              <w:rPr>
                <w:lang w:val="uk-UA"/>
              </w:rPr>
            </w:pPr>
          </w:p>
        </w:tc>
      </w:tr>
      <w:tr w:rsidR="00B528CA" w:rsidRPr="004A62EC" w:rsidTr="0053155D">
        <w:tc>
          <w:tcPr>
            <w:tcW w:w="720" w:type="dxa"/>
            <w:shd w:val="clear" w:color="auto" w:fill="FFFFFF"/>
            <w:vAlign w:val="center"/>
          </w:tcPr>
          <w:p w:rsidR="00B528CA" w:rsidRPr="00067976" w:rsidRDefault="00B528CA" w:rsidP="00BC42D1">
            <w:pPr>
              <w:tabs>
                <w:tab w:val="center" w:pos="4677"/>
                <w:tab w:val="right" w:pos="9355"/>
              </w:tabs>
              <w:jc w:val="center"/>
              <w:rPr>
                <w:bCs/>
                <w:lang w:val="uk-UA"/>
              </w:rPr>
            </w:pPr>
            <w:r w:rsidRPr="00067976">
              <w:rPr>
                <w:bCs/>
                <w:lang w:val="uk-UA"/>
              </w:rPr>
              <w:t>3.6.</w:t>
            </w:r>
          </w:p>
        </w:tc>
        <w:tc>
          <w:tcPr>
            <w:tcW w:w="5103" w:type="dxa"/>
            <w:shd w:val="clear" w:color="auto" w:fill="FFFFFF"/>
          </w:tcPr>
          <w:p w:rsidR="00B528CA" w:rsidRPr="00067976" w:rsidRDefault="00B528CA" w:rsidP="00BC42D1">
            <w:pPr>
              <w:tabs>
                <w:tab w:val="center" w:pos="4677"/>
                <w:tab w:val="right" w:pos="9355"/>
              </w:tabs>
              <w:jc w:val="both"/>
              <w:rPr>
                <w:rStyle w:val="FontStyle25"/>
                <w:sz w:val="24"/>
                <w:lang w:val="uk-UA"/>
              </w:rPr>
            </w:pPr>
            <w:r w:rsidRPr="00067976">
              <w:rPr>
                <w:rStyle w:val="FontStyle25"/>
                <w:sz w:val="24"/>
                <w:lang w:val="uk-UA"/>
              </w:rPr>
              <w:t>Проведення засідання «круглого столу» громадських організацій, правоохоронних та інших державних органів з питань громадського сприяння подоланню корупції в області</w:t>
            </w:r>
          </w:p>
        </w:tc>
        <w:tc>
          <w:tcPr>
            <w:tcW w:w="1560" w:type="dxa"/>
            <w:gridSpan w:val="2"/>
            <w:shd w:val="clear" w:color="auto" w:fill="FFFFFF"/>
          </w:tcPr>
          <w:p w:rsidR="00B528CA" w:rsidRPr="00067976" w:rsidRDefault="00B528CA" w:rsidP="004A62EC">
            <w:pPr>
              <w:tabs>
                <w:tab w:val="center" w:pos="4677"/>
                <w:tab w:val="right" w:pos="9355"/>
              </w:tabs>
              <w:jc w:val="center"/>
              <w:rPr>
                <w:lang w:val="uk-UA"/>
              </w:rPr>
            </w:pPr>
            <w:r w:rsidRPr="00067976">
              <w:rPr>
                <w:lang w:val="uk-UA"/>
              </w:rPr>
              <w:t xml:space="preserve">протягом </w:t>
            </w:r>
          </w:p>
          <w:p w:rsidR="00B528CA" w:rsidRPr="00067976" w:rsidRDefault="00B528CA" w:rsidP="004A62EC">
            <w:pPr>
              <w:tabs>
                <w:tab w:val="center" w:pos="4677"/>
                <w:tab w:val="right" w:pos="9355"/>
              </w:tabs>
              <w:jc w:val="center"/>
              <w:rPr>
                <w:lang w:val="uk-UA"/>
              </w:rPr>
            </w:pPr>
            <w:r w:rsidRPr="00067976">
              <w:rPr>
                <w:lang w:val="uk-UA"/>
              </w:rPr>
              <w:t>2013 року</w:t>
            </w:r>
          </w:p>
        </w:tc>
        <w:tc>
          <w:tcPr>
            <w:tcW w:w="3260" w:type="dxa"/>
            <w:shd w:val="clear" w:color="auto" w:fill="FFFFFF"/>
          </w:tcPr>
          <w:p w:rsidR="00B528CA" w:rsidRPr="00067976" w:rsidRDefault="00B528CA" w:rsidP="00BC42D1">
            <w:pPr>
              <w:tabs>
                <w:tab w:val="center" w:pos="4677"/>
                <w:tab w:val="right" w:pos="9355"/>
              </w:tabs>
              <w:jc w:val="center"/>
              <w:rPr>
                <w:color w:val="000000"/>
                <w:lang w:val="uk-UA"/>
              </w:rPr>
            </w:pPr>
            <w:r w:rsidRPr="00067976">
              <w:rPr>
                <w:color w:val="000000"/>
                <w:lang w:val="uk-UA"/>
              </w:rPr>
              <w:t>сектор з питань запобігання та виявлення корупції апарату облдержадміністрації</w:t>
            </w:r>
          </w:p>
        </w:tc>
      </w:tr>
      <w:tr w:rsidR="00B528CA" w:rsidRPr="00067976" w:rsidTr="0002530C">
        <w:tc>
          <w:tcPr>
            <w:tcW w:w="720" w:type="dxa"/>
            <w:shd w:val="clear" w:color="auto" w:fill="D9D9D9"/>
            <w:vAlign w:val="center"/>
          </w:tcPr>
          <w:p w:rsidR="00B528CA" w:rsidRPr="00067976" w:rsidRDefault="00B528CA" w:rsidP="00263665">
            <w:pPr>
              <w:tabs>
                <w:tab w:val="center" w:pos="4677"/>
                <w:tab w:val="right" w:pos="9355"/>
              </w:tabs>
              <w:jc w:val="center"/>
              <w:rPr>
                <w:b/>
                <w:bCs/>
                <w:lang w:val="uk-UA"/>
              </w:rPr>
            </w:pPr>
            <w:r w:rsidRPr="00067976">
              <w:rPr>
                <w:b/>
                <w:bCs/>
                <w:lang w:val="uk-UA"/>
              </w:rPr>
              <w:t>№ з/п</w:t>
            </w:r>
          </w:p>
        </w:tc>
        <w:tc>
          <w:tcPr>
            <w:tcW w:w="5103" w:type="dxa"/>
            <w:shd w:val="clear" w:color="auto" w:fill="D9D9D9"/>
          </w:tcPr>
          <w:p w:rsidR="00B528CA" w:rsidRPr="00067976" w:rsidRDefault="00B528CA" w:rsidP="00263665">
            <w:pPr>
              <w:tabs>
                <w:tab w:val="center" w:pos="4677"/>
                <w:tab w:val="right" w:pos="9355"/>
              </w:tabs>
              <w:ind w:left="-108" w:right="-108"/>
              <w:jc w:val="center"/>
              <w:rPr>
                <w:b/>
                <w:bCs/>
                <w:lang w:val="uk-UA"/>
              </w:rPr>
            </w:pPr>
            <w:r w:rsidRPr="00067976">
              <w:rPr>
                <w:b/>
                <w:bCs/>
                <w:lang w:val="uk-UA"/>
              </w:rPr>
              <w:t>Назва заходу</w:t>
            </w:r>
          </w:p>
        </w:tc>
        <w:tc>
          <w:tcPr>
            <w:tcW w:w="1560" w:type="dxa"/>
            <w:gridSpan w:val="2"/>
            <w:shd w:val="clear" w:color="auto" w:fill="D9D9D9"/>
            <w:vAlign w:val="center"/>
          </w:tcPr>
          <w:p w:rsidR="00B528CA" w:rsidRPr="00067976" w:rsidRDefault="00B528CA" w:rsidP="00263665">
            <w:pPr>
              <w:tabs>
                <w:tab w:val="center" w:pos="4677"/>
                <w:tab w:val="right" w:pos="9355"/>
              </w:tabs>
              <w:ind w:right="-108"/>
              <w:jc w:val="center"/>
              <w:rPr>
                <w:b/>
                <w:bCs/>
                <w:lang w:val="uk-UA"/>
              </w:rPr>
            </w:pPr>
            <w:r w:rsidRPr="00067976">
              <w:rPr>
                <w:b/>
                <w:bCs/>
                <w:lang w:val="uk-UA"/>
              </w:rPr>
              <w:t>Строк виконання</w:t>
            </w:r>
          </w:p>
        </w:tc>
        <w:tc>
          <w:tcPr>
            <w:tcW w:w="3260" w:type="dxa"/>
            <w:shd w:val="clear" w:color="auto" w:fill="D9D9D9"/>
          </w:tcPr>
          <w:p w:rsidR="00B528CA" w:rsidRPr="00067976" w:rsidRDefault="00B528CA" w:rsidP="00263665">
            <w:pPr>
              <w:tabs>
                <w:tab w:val="center" w:pos="4677"/>
                <w:tab w:val="right" w:pos="9355"/>
              </w:tabs>
              <w:ind w:right="-108"/>
              <w:jc w:val="center"/>
              <w:rPr>
                <w:b/>
                <w:bCs/>
                <w:lang w:val="uk-UA"/>
              </w:rPr>
            </w:pPr>
            <w:r w:rsidRPr="00067976">
              <w:rPr>
                <w:b/>
                <w:bCs/>
                <w:lang w:val="uk-UA"/>
              </w:rPr>
              <w:t>Відповідальні</w:t>
            </w:r>
          </w:p>
        </w:tc>
      </w:tr>
      <w:tr w:rsidR="00B528CA" w:rsidRPr="00067976" w:rsidTr="008C6A0B">
        <w:tc>
          <w:tcPr>
            <w:tcW w:w="720" w:type="dxa"/>
            <w:shd w:val="clear" w:color="auto" w:fill="FFFFFF"/>
            <w:vAlign w:val="center"/>
          </w:tcPr>
          <w:p w:rsidR="00B528CA" w:rsidRPr="00067976" w:rsidRDefault="00B528CA" w:rsidP="00BC42D1">
            <w:pPr>
              <w:tabs>
                <w:tab w:val="center" w:pos="4677"/>
                <w:tab w:val="right" w:pos="9355"/>
              </w:tabs>
              <w:jc w:val="center"/>
              <w:rPr>
                <w:b/>
                <w:bCs/>
                <w:lang w:val="uk-UA"/>
              </w:rPr>
            </w:pPr>
            <w:r w:rsidRPr="00067976">
              <w:rPr>
                <w:b/>
                <w:bCs/>
                <w:lang w:val="uk-UA"/>
              </w:rPr>
              <w:t>1</w:t>
            </w:r>
          </w:p>
        </w:tc>
        <w:tc>
          <w:tcPr>
            <w:tcW w:w="5103" w:type="dxa"/>
            <w:shd w:val="clear" w:color="auto" w:fill="FFFFFF"/>
            <w:vAlign w:val="center"/>
          </w:tcPr>
          <w:p w:rsidR="00B528CA" w:rsidRPr="00067976" w:rsidRDefault="00B528CA" w:rsidP="00BC42D1">
            <w:pPr>
              <w:tabs>
                <w:tab w:val="center" w:pos="4677"/>
                <w:tab w:val="right" w:pos="9355"/>
              </w:tabs>
              <w:jc w:val="center"/>
              <w:rPr>
                <w:b/>
                <w:bCs/>
                <w:lang w:val="uk-UA"/>
              </w:rPr>
            </w:pPr>
            <w:r w:rsidRPr="00067976">
              <w:rPr>
                <w:b/>
                <w:bCs/>
                <w:lang w:val="uk-UA"/>
              </w:rPr>
              <w:t>2</w:t>
            </w:r>
          </w:p>
        </w:tc>
        <w:tc>
          <w:tcPr>
            <w:tcW w:w="1560" w:type="dxa"/>
            <w:gridSpan w:val="2"/>
            <w:shd w:val="clear" w:color="auto" w:fill="FFFFFF"/>
          </w:tcPr>
          <w:p w:rsidR="00B528CA" w:rsidRPr="00067976" w:rsidRDefault="00B528CA" w:rsidP="00BC42D1">
            <w:pPr>
              <w:tabs>
                <w:tab w:val="center" w:pos="4677"/>
                <w:tab w:val="right" w:pos="9355"/>
              </w:tabs>
              <w:ind w:left="-108" w:right="-108"/>
              <w:jc w:val="center"/>
              <w:rPr>
                <w:b/>
                <w:bCs/>
                <w:lang w:val="uk-UA"/>
              </w:rPr>
            </w:pPr>
            <w:r w:rsidRPr="00067976">
              <w:rPr>
                <w:b/>
                <w:bCs/>
                <w:lang w:val="uk-UA"/>
              </w:rPr>
              <w:t>3</w:t>
            </w:r>
          </w:p>
        </w:tc>
        <w:tc>
          <w:tcPr>
            <w:tcW w:w="3260" w:type="dxa"/>
            <w:shd w:val="clear" w:color="auto" w:fill="FFFFFF"/>
            <w:vAlign w:val="center"/>
          </w:tcPr>
          <w:p w:rsidR="00B528CA" w:rsidRPr="00067976" w:rsidRDefault="00B528CA" w:rsidP="00BC42D1">
            <w:pPr>
              <w:tabs>
                <w:tab w:val="center" w:pos="4677"/>
                <w:tab w:val="right" w:pos="9355"/>
              </w:tabs>
              <w:ind w:right="-108"/>
              <w:jc w:val="center"/>
              <w:rPr>
                <w:b/>
                <w:bCs/>
                <w:lang w:val="uk-UA"/>
              </w:rPr>
            </w:pPr>
            <w:r w:rsidRPr="00067976">
              <w:rPr>
                <w:b/>
                <w:bCs/>
                <w:lang w:val="uk-UA"/>
              </w:rPr>
              <w:t>4</w:t>
            </w:r>
          </w:p>
        </w:tc>
      </w:tr>
      <w:tr w:rsidR="00B528CA" w:rsidRPr="00067976" w:rsidTr="00841929">
        <w:tc>
          <w:tcPr>
            <w:tcW w:w="10643" w:type="dxa"/>
            <w:gridSpan w:val="5"/>
            <w:shd w:val="clear" w:color="auto" w:fill="DAEEF3"/>
            <w:vAlign w:val="center"/>
          </w:tcPr>
          <w:p w:rsidR="00B528CA" w:rsidRPr="00067976" w:rsidRDefault="00B528CA" w:rsidP="00CF21CE">
            <w:pPr>
              <w:pStyle w:val="ListParagraph"/>
              <w:tabs>
                <w:tab w:val="center" w:pos="4677"/>
                <w:tab w:val="right" w:pos="9355"/>
              </w:tabs>
              <w:ind w:left="0"/>
              <w:jc w:val="center"/>
              <w:rPr>
                <w:b/>
                <w:lang w:val="uk-UA"/>
              </w:rPr>
            </w:pPr>
            <w:r w:rsidRPr="00067976">
              <w:rPr>
                <w:b/>
                <w:bCs/>
                <w:lang w:val="uk-UA"/>
              </w:rPr>
              <w:t>Напрям діяльності</w:t>
            </w:r>
            <w:r>
              <w:rPr>
                <w:b/>
                <w:bCs/>
                <w:lang w:val="uk-UA"/>
              </w:rPr>
              <w:t xml:space="preserve"> 4</w:t>
            </w:r>
            <w:r w:rsidRPr="00067976">
              <w:rPr>
                <w:b/>
                <w:bCs/>
                <w:lang w:val="uk-UA"/>
              </w:rPr>
              <w:t xml:space="preserve">: </w:t>
            </w:r>
            <w:r w:rsidRPr="00067976">
              <w:rPr>
                <w:b/>
                <w:color w:val="000000"/>
                <w:lang w:val="uk-UA"/>
              </w:rPr>
              <w:t xml:space="preserve">Підвищення </w:t>
            </w:r>
            <w:r w:rsidRPr="00067976">
              <w:rPr>
                <w:b/>
                <w:lang w:val="uk-UA"/>
              </w:rPr>
              <w:t xml:space="preserve">якості надання адміністративних послуг. </w:t>
            </w:r>
            <w:r w:rsidRPr="00067976">
              <w:rPr>
                <w:b/>
                <w:color w:val="000000"/>
                <w:lang w:val="uk-UA"/>
              </w:rPr>
              <w:t>Впровадження технологій електронного урядування та забезпечення розвитку електронної демократії</w:t>
            </w:r>
          </w:p>
          <w:p w:rsidR="00B528CA" w:rsidRDefault="00B528CA" w:rsidP="00841929">
            <w:pPr>
              <w:jc w:val="both"/>
              <w:rPr>
                <w:lang w:val="uk-UA"/>
              </w:rPr>
            </w:pPr>
            <w:r w:rsidRPr="00067976">
              <w:rPr>
                <w:b/>
                <w:i/>
                <w:color w:val="000000"/>
                <w:lang w:val="uk-UA"/>
              </w:rPr>
              <w:t>Зміст діяльності</w:t>
            </w:r>
            <w:r w:rsidRPr="00067976">
              <w:rPr>
                <w:color w:val="000000"/>
                <w:lang w:val="uk-UA"/>
              </w:rPr>
              <w:t>:</w:t>
            </w:r>
            <w:r w:rsidRPr="00067976">
              <w:rPr>
                <w:lang w:val="uk-UA"/>
              </w:rPr>
              <w:t xml:space="preserve"> </w:t>
            </w:r>
          </w:p>
          <w:p w:rsidR="00B528CA" w:rsidRPr="00067976" w:rsidRDefault="00B528CA" w:rsidP="00841929">
            <w:pPr>
              <w:jc w:val="both"/>
              <w:rPr>
                <w:lang w:val="uk-UA"/>
              </w:rPr>
            </w:pPr>
            <w:r>
              <w:rPr>
                <w:lang w:val="uk-UA"/>
              </w:rPr>
              <w:t xml:space="preserve">а) </w:t>
            </w:r>
            <w:r w:rsidRPr="00067976">
              <w:rPr>
                <w:lang w:val="uk-UA"/>
              </w:rPr>
              <w:t>підвищення кваліфікації кадрів та підвищення ефективності роботи органів влади</w:t>
            </w:r>
            <w:r>
              <w:rPr>
                <w:lang w:val="uk-UA"/>
              </w:rPr>
              <w:t>;</w:t>
            </w:r>
          </w:p>
          <w:p w:rsidR="00B528CA" w:rsidRPr="00067976" w:rsidRDefault="00B528CA" w:rsidP="00841929">
            <w:pPr>
              <w:jc w:val="both"/>
              <w:rPr>
                <w:lang w:val="uk-UA"/>
              </w:rPr>
            </w:pPr>
            <w:r>
              <w:rPr>
                <w:lang w:val="uk-UA"/>
              </w:rPr>
              <w:t>б)</w:t>
            </w:r>
            <w:r w:rsidRPr="00067976">
              <w:rPr>
                <w:lang w:val="uk-UA"/>
              </w:rPr>
              <w:t xml:space="preserve"> посилення контролю з боку суспільства</w:t>
            </w:r>
            <w:r>
              <w:rPr>
                <w:lang w:val="uk-UA"/>
              </w:rPr>
              <w:t>;</w:t>
            </w:r>
          </w:p>
          <w:p w:rsidR="00B528CA" w:rsidRPr="00067976" w:rsidRDefault="00B528CA" w:rsidP="004B0435">
            <w:pPr>
              <w:jc w:val="both"/>
              <w:rPr>
                <w:rStyle w:val="FontStyle25"/>
                <w:sz w:val="24"/>
                <w:lang w:val="uk-UA"/>
              </w:rPr>
            </w:pPr>
            <w:r>
              <w:rPr>
                <w:lang w:val="uk-UA"/>
              </w:rPr>
              <w:t xml:space="preserve">в) </w:t>
            </w:r>
            <w:r w:rsidRPr="00067976">
              <w:rPr>
                <w:lang w:val="uk-UA"/>
              </w:rPr>
              <w:t xml:space="preserve">впровадження </w:t>
            </w:r>
            <w:r>
              <w:rPr>
                <w:lang w:val="uk-UA"/>
              </w:rPr>
              <w:t>електронних технологій у</w:t>
            </w:r>
            <w:r w:rsidRPr="00067976">
              <w:rPr>
                <w:lang w:val="uk-UA"/>
              </w:rPr>
              <w:t xml:space="preserve"> сфері управління та в роботі з громадянами</w:t>
            </w:r>
            <w:r>
              <w:rPr>
                <w:lang w:val="uk-UA"/>
              </w:rPr>
              <w:t>.</w:t>
            </w:r>
          </w:p>
        </w:tc>
      </w:tr>
      <w:tr w:rsidR="00B528CA" w:rsidRPr="00C751BD" w:rsidTr="008C6A0B">
        <w:tc>
          <w:tcPr>
            <w:tcW w:w="720" w:type="dxa"/>
            <w:shd w:val="clear" w:color="auto" w:fill="FFFFFF"/>
            <w:vAlign w:val="center"/>
          </w:tcPr>
          <w:p w:rsidR="00B528CA" w:rsidRPr="00067976" w:rsidRDefault="00B528CA" w:rsidP="00BC42D1">
            <w:pPr>
              <w:tabs>
                <w:tab w:val="center" w:pos="4677"/>
                <w:tab w:val="right" w:pos="9355"/>
              </w:tabs>
              <w:jc w:val="center"/>
              <w:rPr>
                <w:bCs/>
                <w:lang w:val="uk-UA"/>
              </w:rPr>
            </w:pPr>
            <w:r>
              <w:rPr>
                <w:bCs/>
                <w:lang w:val="uk-UA"/>
              </w:rPr>
              <w:t>4.1.</w:t>
            </w:r>
          </w:p>
        </w:tc>
        <w:tc>
          <w:tcPr>
            <w:tcW w:w="5103" w:type="dxa"/>
            <w:shd w:val="clear" w:color="auto" w:fill="FFFFFF"/>
          </w:tcPr>
          <w:p w:rsidR="00B528CA" w:rsidRDefault="00B528CA" w:rsidP="00C751BD">
            <w:pPr>
              <w:jc w:val="both"/>
              <w:rPr>
                <w:lang w:val="uk-UA"/>
              </w:rPr>
            </w:pPr>
            <w:r>
              <w:rPr>
                <w:lang w:val="uk-UA"/>
              </w:rPr>
              <w:t>Дослідження за темою: «Електронне врядування та електронна демократія в територіальних громадах Луганської області: успішна практика, проблеми»</w:t>
            </w:r>
          </w:p>
          <w:p w:rsidR="00B528CA" w:rsidRPr="00067976" w:rsidRDefault="00B528CA" w:rsidP="00C751BD">
            <w:pPr>
              <w:ind w:right="-18"/>
              <w:jc w:val="both"/>
              <w:rPr>
                <w:lang w:val="uk-UA"/>
              </w:rPr>
            </w:pPr>
          </w:p>
        </w:tc>
        <w:tc>
          <w:tcPr>
            <w:tcW w:w="1560" w:type="dxa"/>
            <w:gridSpan w:val="2"/>
            <w:shd w:val="clear" w:color="auto" w:fill="FFFFFF"/>
          </w:tcPr>
          <w:p w:rsidR="00B528CA" w:rsidRDefault="00B528CA" w:rsidP="00BC42D1">
            <w:pPr>
              <w:tabs>
                <w:tab w:val="center" w:pos="4677"/>
                <w:tab w:val="right" w:pos="9355"/>
              </w:tabs>
              <w:jc w:val="center"/>
              <w:rPr>
                <w:lang w:val="uk-UA"/>
              </w:rPr>
            </w:pPr>
            <w:r>
              <w:rPr>
                <w:lang w:val="uk-UA"/>
              </w:rPr>
              <w:t>листопад</w:t>
            </w:r>
          </w:p>
          <w:p w:rsidR="00B528CA" w:rsidRPr="00067976" w:rsidRDefault="00B528CA" w:rsidP="00BC42D1">
            <w:pPr>
              <w:tabs>
                <w:tab w:val="center" w:pos="4677"/>
                <w:tab w:val="right" w:pos="9355"/>
              </w:tabs>
              <w:jc w:val="center"/>
              <w:rPr>
                <w:lang w:val="uk-UA"/>
              </w:rPr>
            </w:pPr>
            <w:r>
              <w:rPr>
                <w:lang w:val="uk-UA"/>
              </w:rPr>
              <w:t>2013 року</w:t>
            </w:r>
          </w:p>
        </w:tc>
        <w:tc>
          <w:tcPr>
            <w:tcW w:w="3260" w:type="dxa"/>
            <w:shd w:val="clear" w:color="auto" w:fill="FFFFFF"/>
          </w:tcPr>
          <w:p w:rsidR="00B528CA" w:rsidRPr="00C751BD" w:rsidRDefault="00B528CA" w:rsidP="00C751BD">
            <w:pPr>
              <w:jc w:val="center"/>
              <w:rPr>
                <w:lang w:val="uk-UA"/>
              </w:rPr>
            </w:pPr>
            <w:r w:rsidRPr="00C751BD">
              <w:rPr>
                <w:rStyle w:val="FontStyle25"/>
                <w:sz w:val="24"/>
                <w:lang w:val="uk-UA"/>
              </w:rPr>
              <w:t>управління комунікацій з громадськістю облдержадміністрації</w:t>
            </w:r>
            <w:r w:rsidRPr="00C751BD">
              <w:rPr>
                <w:lang w:val="uk-UA"/>
              </w:rPr>
              <w:t>,</w:t>
            </w:r>
          </w:p>
          <w:p w:rsidR="00B528CA" w:rsidRPr="00C751BD" w:rsidRDefault="00B528CA" w:rsidP="00C751BD">
            <w:pPr>
              <w:jc w:val="center"/>
              <w:rPr>
                <w:lang w:val="uk-UA"/>
              </w:rPr>
            </w:pPr>
            <w:r w:rsidRPr="00C751BD">
              <w:rPr>
                <w:lang w:val="uk-UA"/>
              </w:rPr>
              <w:t>Луганський обласний центр політичних та соціологічних досліджень «Політсоціум»</w:t>
            </w:r>
            <w:r>
              <w:rPr>
                <w:lang w:val="uk-UA"/>
              </w:rPr>
              <w:t xml:space="preserve"> (за згодою)</w:t>
            </w:r>
          </w:p>
          <w:p w:rsidR="00B528CA" w:rsidRPr="00C751BD" w:rsidRDefault="00B528CA" w:rsidP="00C751BD">
            <w:pPr>
              <w:tabs>
                <w:tab w:val="center" w:pos="4677"/>
                <w:tab w:val="right" w:pos="9355"/>
              </w:tabs>
              <w:jc w:val="center"/>
              <w:rPr>
                <w:lang w:val="uk-UA"/>
              </w:rPr>
            </w:pPr>
          </w:p>
        </w:tc>
      </w:tr>
      <w:tr w:rsidR="00B528CA" w:rsidRPr="00FF0C29" w:rsidTr="008C6A0B">
        <w:tc>
          <w:tcPr>
            <w:tcW w:w="720" w:type="dxa"/>
            <w:shd w:val="clear" w:color="auto" w:fill="FFFFFF"/>
            <w:vAlign w:val="center"/>
          </w:tcPr>
          <w:p w:rsidR="00B528CA" w:rsidRPr="00067976" w:rsidRDefault="00B528CA" w:rsidP="00E83E2F">
            <w:pPr>
              <w:tabs>
                <w:tab w:val="center" w:pos="4677"/>
                <w:tab w:val="right" w:pos="9355"/>
              </w:tabs>
              <w:jc w:val="center"/>
              <w:rPr>
                <w:bCs/>
                <w:lang w:val="uk-UA"/>
              </w:rPr>
            </w:pPr>
            <w:r>
              <w:rPr>
                <w:bCs/>
                <w:lang w:val="uk-UA"/>
              </w:rPr>
              <w:t>4.2</w:t>
            </w:r>
            <w:r w:rsidRPr="00067976">
              <w:rPr>
                <w:bCs/>
                <w:lang w:val="uk-UA"/>
              </w:rPr>
              <w:t>.</w:t>
            </w:r>
          </w:p>
        </w:tc>
        <w:tc>
          <w:tcPr>
            <w:tcW w:w="5103" w:type="dxa"/>
            <w:shd w:val="clear" w:color="auto" w:fill="FFFFFF"/>
          </w:tcPr>
          <w:p w:rsidR="00B528CA" w:rsidRPr="00067976" w:rsidRDefault="00B528CA" w:rsidP="00E83E2F">
            <w:pPr>
              <w:ind w:right="-18"/>
              <w:jc w:val="both"/>
              <w:rPr>
                <w:lang w:val="uk-UA"/>
              </w:rPr>
            </w:pPr>
            <w:r w:rsidRPr="00067976">
              <w:rPr>
                <w:rStyle w:val="FontStyle25"/>
                <w:sz w:val="24"/>
                <w:lang w:val="uk-UA"/>
              </w:rPr>
              <w:t>Розробка програми короткотермінового семінару «Забезпечення участі громадськості у формуванні та реалізації державної політики» та програм підвищення рівня професійної компетентності державних службовців</w:t>
            </w:r>
          </w:p>
        </w:tc>
        <w:tc>
          <w:tcPr>
            <w:tcW w:w="1560" w:type="dxa"/>
            <w:gridSpan w:val="2"/>
            <w:shd w:val="clear" w:color="auto" w:fill="FFFFFF"/>
          </w:tcPr>
          <w:p w:rsidR="00B528CA" w:rsidRPr="00067976" w:rsidRDefault="00B528CA" w:rsidP="00E83E2F">
            <w:pPr>
              <w:tabs>
                <w:tab w:val="center" w:pos="4677"/>
                <w:tab w:val="right" w:pos="9355"/>
              </w:tabs>
              <w:jc w:val="center"/>
              <w:rPr>
                <w:lang w:val="uk-UA"/>
              </w:rPr>
            </w:pPr>
            <w:r w:rsidRPr="00067976">
              <w:rPr>
                <w:lang w:val="uk-UA"/>
              </w:rPr>
              <w:t xml:space="preserve">протягом </w:t>
            </w:r>
          </w:p>
          <w:p w:rsidR="00B528CA" w:rsidRPr="00067976" w:rsidRDefault="00B528CA" w:rsidP="00E83E2F">
            <w:pPr>
              <w:tabs>
                <w:tab w:val="center" w:pos="4677"/>
                <w:tab w:val="right" w:pos="9355"/>
              </w:tabs>
              <w:jc w:val="center"/>
              <w:rPr>
                <w:lang w:val="uk-UA"/>
              </w:rPr>
            </w:pPr>
            <w:r w:rsidRPr="00067976">
              <w:rPr>
                <w:lang w:val="uk-UA"/>
              </w:rPr>
              <w:t>2013 року</w:t>
            </w:r>
          </w:p>
        </w:tc>
        <w:tc>
          <w:tcPr>
            <w:tcW w:w="3260" w:type="dxa"/>
            <w:shd w:val="clear" w:color="auto" w:fill="FFFFFF"/>
          </w:tcPr>
          <w:p w:rsidR="00B528CA" w:rsidRDefault="00B528CA" w:rsidP="00E83E2F">
            <w:pPr>
              <w:tabs>
                <w:tab w:val="center" w:pos="4677"/>
                <w:tab w:val="right" w:pos="9355"/>
              </w:tabs>
              <w:jc w:val="center"/>
              <w:rPr>
                <w:rStyle w:val="FontStyle25"/>
                <w:sz w:val="24"/>
                <w:lang w:val="uk-UA"/>
              </w:rPr>
            </w:pPr>
            <w:r w:rsidRPr="00067976">
              <w:rPr>
                <w:rStyle w:val="FontStyle25"/>
                <w:sz w:val="24"/>
                <w:lang w:val="uk-UA"/>
              </w:rPr>
              <w:t>КУ «Луганський обласний центр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w:t>
            </w:r>
          </w:p>
          <w:p w:rsidR="00B528CA" w:rsidRPr="00067976" w:rsidRDefault="00B528CA" w:rsidP="00E83E2F">
            <w:pPr>
              <w:tabs>
                <w:tab w:val="center" w:pos="4677"/>
                <w:tab w:val="right" w:pos="9355"/>
              </w:tabs>
              <w:jc w:val="center"/>
              <w:rPr>
                <w:lang w:val="uk-UA"/>
              </w:rPr>
            </w:pPr>
          </w:p>
        </w:tc>
      </w:tr>
      <w:tr w:rsidR="00B528CA" w:rsidRPr="00067976" w:rsidTr="008C6A0B">
        <w:tc>
          <w:tcPr>
            <w:tcW w:w="720" w:type="dxa"/>
            <w:shd w:val="clear" w:color="auto" w:fill="FFFFFF"/>
            <w:vAlign w:val="center"/>
          </w:tcPr>
          <w:p w:rsidR="00B528CA" w:rsidRPr="00067976" w:rsidRDefault="00B528CA" w:rsidP="00BC42D1">
            <w:pPr>
              <w:tabs>
                <w:tab w:val="center" w:pos="4677"/>
                <w:tab w:val="right" w:pos="9355"/>
              </w:tabs>
              <w:jc w:val="center"/>
              <w:rPr>
                <w:bCs/>
                <w:lang w:val="uk-UA"/>
              </w:rPr>
            </w:pPr>
            <w:r>
              <w:rPr>
                <w:bCs/>
                <w:lang w:val="uk-UA"/>
              </w:rPr>
              <w:t>4.3</w:t>
            </w:r>
            <w:r w:rsidRPr="00067976">
              <w:rPr>
                <w:bCs/>
                <w:lang w:val="uk-UA"/>
              </w:rPr>
              <w:t>.</w:t>
            </w:r>
          </w:p>
        </w:tc>
        <w:tc>
          <w:tcPr>
            <w:tcW w:w="5103" w:type="dxa"/>
            <w:shd w:val="clear" w:color="auto" w:fill="FFFFFF"/>
          </w:tcPr>
          <w:p w:rsidR="00B528CA" w:rsidRPr="00067976" w:rsidRDefault="00B528CA" w:rsidP="00263665">
            <w:pPr>
              <w:tabs>
                <w:tab w:val="center" w:pos="4677"/>
                <w:tab w:val="right" w:pos="9355"/>
              </w:tabs>
              <w:jc w:val="both"/>
              <w:rPr>
                <w:rStyle w:val="FontStyle25"/>
                <w:sz w:val="24"/>
                <w:lang w:val="uk-UA"/>
              </w:rPr>
            </w:pPr>
            <w:r w:rsidRPr="00067976">
              <w:rPr>
                <w:rStyle w:val="FontStyle25"/>
                <w:sz w:val="24"/>
                <w:lang w:val="uk-UA"/>
              </w:rPr>
              <w:t>Проведення моніторингу ЗМІ на наявність зауважень і пропозицій ІГС та окремих громадян щодо діяльності місцевих органів виконавчої влади та органів місцевого самоврядування, а також інформування про вжиті заходи щодо їх усунення</w:t>
            </w:r>
          </w:p>
        </w:tc>
        <w:tc>
          <w:tcPr>
            <w:tcW w:w="1560" w:type="dxa"/>
            <w:gridSpan w:val="2"/>
            <w:shd w:val="clear" w:color="auto" w:fill="FFFFFF"/>
          </w:tcPr>
          <w:p w:rsidR="00B528CA" w:rsidRPr="00067976" w:rsidRDefault="00B528CA" w:rsidP="00263665">
            <w:pPr>
              <w:tabs>
                <w:tab w:val="center" w:pos="4677"/>
                <w:tab w:val="right" w:pos="9355"/>
              </w:tabs>
              <w:jc w:val="center"/>
              <w:rPr>
                <w:lang w:val="uk-UA"/>
              </w:rPr>
            </w:pPr>
            <w:r w:rsidRPr="00067976">
              <w:rPr>
                <w:lang w:val="uk-UA"/>
              </w:rPr>
              <w:t xml:space="preserve">протягом </w:t>
            </w:r>
          </w:p>
          <w:p w:rsidR="00B528CA" w:rsidRPr="00067976" w:rsidRDefault="00B528CA" w:rsidP="00263665">
            <w:pPr>
              <w:tabs>
                <w:tab w:val="center" w:pos="4677"/>
                <w:tab w:val="right" w:pos="9355"/>
              </w:tabs>
              <w:jc w:val="center"/>
              <w:rPr>
                <w:lang w:val="uk-UA"/>
              </w:rPr>
            </w:pPr>
            <w:r w:rsidRPr="00067976">
              <w:rPr>
                <w:lang w:val="uk-UA"/>
              </w:rPr>
              <w:t>2013 року</w:t>
            </w:r>
          </w:p>
        </w:tc>
        <w:tc>
          <w:tcPr>
            <w:tcW w:w="3260" w:type="dxa"/>
            <w:shd w:val="clear" w:color="auto" w:fill="FFFFFF"/>
          </w:tcPr>
          <w:p w:rsidR="00B528CA" w:rsidRPr="00067976" w:rsidRDefault="00B528CA" w:rsidP="00263665">
            <w:pPr>
              <w:tabs>
                <w:tab w:val="center" w:pos="4677"/>
                <w:tab w:val="right" w:pos="9355"/>
              </w:tabs>
              <w:jc w:val="center"/>
              <w:rPr>
                <w:rStyle w:val="FontStyle25"/>
                <w:sz w:val="24"/>
                <w:lang w:val="uk-UA"/>
              </w:rPr>
            </w:pPr>
            <w:r w:rsidRPr="00067976">
              <w:rPr>
                <w:rStyle w:val="FontStyle25"/>
                <w:sz w:val="24"/>
                <w:lang w:val="uk-UA"/>
              </w:rPr>
              <w:t>управління інформаційної діяльності облдержадміністрації</w:t>
            </w:r>
          </w:p>
        </w:tc>
      </w:tr>
      <w:tr w:rsidR="00B528CA" w:rsidRPr="00067976" w:rsidTr="008C6A0B">
        <w:tc>
          <w:tcPr>
            <w:tcW w:w="720" w:type="dxa"/>
            <w:shd w:val="clear" w:color="auto" w:fill="FFFFFF"/>
            <w:vAlign w:val="center"/>
          </w:tcPr>
          <w:p w:rsidR="00B528CA" w:rsidRPr="00067976" w:rsidRDefault="00B528CA" w:rsidP="00BC42D1">
            <w:pPr>
              <w:tabs>
                <w:tab w:val="center" w:pos="4677"/>
                <w:tab w:val="right" w:pos="9355"/>
              </w:tabs>
              <w:jc w:val="center"/>
              <w:rPr>
                <w:bCs/>
                <w:lang w:val="uk-UA"/>
              </w:rPr>
            </w:pPr>
            <w:r>
              <w:rPr>
                <w:bCs/>
                <w:lang w:val="uk-UA"/>
              </w:rPr>
              <w:t>4.4</w:t>
            </w:r>
            <w:r w:rsidRPr="00067976">
              <w:rPr>
                <w:bCs/>
                <w:lang w:val="uk-UA"/>
              </w:rPr>
              <w:t>.</w:t>
            </w:r>
          </w:p>
        </w:tc>
        <w:tc>
          <w:tcPr>
            <w:tcW w:w="5103" w:type="dxa"/>
            <w:shd w:val="clear" w:color="auto" w:fill="FFFFFF"/>
          </w:tcPr>
          <w:p w:rsidR="00B528CA" w:rsidRPr="00067976" w:rsidRDefault="00B528CA" w:rsidP="00420F89">
            <w:pPr>
              <w:ind w:right="-18"/>
              <w:jc w:val="both"/>
              <w:rPr>
                <w:color w:val="000000"/>
                <w:lang w:val="uk-UA"/>
              </w:rPr>
            </w:pPr>
            <w:r w:rsidRPr="00067976">
              <w:rPr>
                <w:rStyle w:val="FontStyle25"/>
                <w:sz w:val="24"/>
                <w:lang w:val="uk-UA"/>
              </w:rPr>
              <w:t>Проведення семінарів-тренінгів з питань сприяння розвитку громадянського суспільства (зокрема, щодо проведення консультацій з громадськістю, сприяння проведенню громадської експертизи, створення та налагодження роботи громадських рад, доступу до публічної інформації, соціального замовлення, проведення конкурсів проектів для фінансової підтримки ІГС тощо) та комунікативних навичок для працівників структурних підрозділів облдержадміністрації, райдержадміністрацій, виконкомів міських рад міст обласного значення, відповідальних за напрям «робота з громадськістю»</w:t>
            </w:r>
          </w:p>
        </w:tc>
        <w:tc>
          <w:tcPr>
            <w:tcW w:w="1560" w:type="dxa"/>
            <w:gridSpan w:val="2"/>
            <w:shd w:val="clear" w:color="auto" w:fill="FFFFFF"/>
          </w:tcPr>
          <w:p w:rsidR="00B528CA" w:rsidRPr="00067976" w:rsidRDefault="00B528CA" w:rsidP="00BC42D1">
            <w:pPr>
              <w:tabs>
                <w:tab w:val="center" w:pos="4677"/>
                <w:tab w:val="right" w:pos="9355"/>
              </w:tabs>
              <w:jc w:val="center"/>
              <w:rPr>
                <w:lang w:val="uk-UA"/>
              </w:rPr>
            </w:pPr>
            <w:r w:rsidRPr="00067976">
              <w:rPr>
                <w:lang w:val="uk-UA"/>
              </w:rPr>
              <w:t xml:space="preserve">протягом </w:t>
            </w:r>
          </w:p>
          <w:p w:rsidR="00B528CA" w:rsidRPr="00067976" w:rsidRDefault="00B528CA" w:rsidP="00BC42D1">
            <w:pPr>
              <w:tabs>
                <w:tab w:val="center" w:pos="4677"/>
                <w:tab w:val="right" w:pos="9355"/>
              </w:tabs>
              <w:jc w:val="center"/>
              <w:rPr>
                <w:lang w:val="uk-UA"/>
              </w:rPr>
            </w:pPr>
            <w:r w:rsidRPr="00067976">
              <w:rPr>
                <w:lang w:val="uk-UA"/>
              </w:rPr>
              <w:t>2013 року</w:t>
            </w:r>
          </w:p>
        </w:tc>
        <w:tc>
          <w:tcPr>
            <w:tcW w:w="3260" w:type="dxa"/>
            <w:shd w:val="clear" w:color="auto" w:fill="FFFFFF"/>
          </w:tcPr>
          <w:p w:rsidR="00B528CA" w:rsidRPr="00067976" w:rsidRDefault="00B528CA" w:rsidP="00BC42D1">
            <w:pPr>
              <w:jc w:val="center"/>
              <w:rPr>
                <w:rStyle w:val="FontStyle25"/>
                <w:sz w:val="24"/>
                <w:lang w:val="uk-UA"/>
              </w:rPr>
            </w:pPr>
            <w:r w:rsidRPr="00067976">
              <w:rPr>
                <w:rStyle w:val="FontStyle25"/>
                <w:sz w:val="24"/>
                <w:lang w:val="uk-UA"/>
              </w:rPr>
              <w:t>управління комунікацій з громадськістю облдержадміністрації</w:t>
            </w:r>
          </w:p>
          <w:p w:rsidR="00B528CA" w:rsidRPr="00067976" w:rsidRDefault="00B528CA" w:rsidP="00BC42D1">
            <w:pPr>
              <w:tabs>
                <w:tab w:val="center" w:pos="4677"/>
                <w:tab w:val="right" w:pos="9355"/>
              </w:tabs>
              <w:jc w:val="center"/>
              <w:rPr>
                <w:color w:val="000000"/>
                <w:lang w:val="uk-UA"/>
              </w:rPr>
            </w:pPr>
          </w:p>
        </w:tc>
      </w:tr>
      <w:tr w:rsidR="00B528CA" w:rsidRPr="00FF0C29" w:rsidTr="008C6A0B">
        <w:tc>
          <w:tcPr>
            <w:tcW w:w="720" w:type="dxa"/>
            <w:shd w:val="clear" w:color="auto" w:fill="FFFFFF"/>
            <w:vAlign w:val="center"/>
          </w:tcPr>
          <w:p w:rsidR="00B528CA" w:rsidRPr="00067976" w:rsidRDefault="00B528CA" w:rsidP="00BC42D1">
            <w:pPr>
              <w:tabs>
                <w:tab w:val="center" w:pos="4677"/>
                <w:tab w:val="right" w:pos="9355"/>
              </w:tabs>
              <w:jc w:val="center"/>
              <w:rPr>
                <w:bCs/>
                <w:lang w:val="uk-UA"/>
              </w:rPr>
            </w:pPr>
            <w:r>
              <w:rPr>
                <w:bCs/>
                <w:lang w:val="uk-UA"/>
              </w:rPr>
              <w:t>4.5</w:t>
            </w:r>
            <w:r w:rsidRPr="00067976">
              <w:rPr>
                <w:bCs/>
                <w:lang w:val="uk-UA"/>
              </w:rPr>
              <w:t>.</w:t>
            </w:r>
          </w:p>
        </w:tc>
        <w:tc>
          <w:tcPr>
            <w:tcW w:w="5103" w:type="dxa"/>
            <w:shd w:val="clear" w:color="auto" w:fill="FFFFFF"/>
          </w:tcPr>
          <w:p w:rsidR="00B528CA" w:rsidRPr="00067976" w:rsidRDefault="00B528CA" w:rsidP="00BC42D1">
            <w:pPr>
              <w:ind w:right="-18"/>
              <w:jc w:val="both"/>
              <w:rPr>
                <w:rStyle w:val="FontStyle25"/>
                <w:sz w:val="24"/>
                <w:lang w:val="uk-UA"/>
              </w:rPr>
            </w:pPr>
            <w:r w:rsidRPr="00067976">
              <w:rPr>
                <w:rStyle w:val="FontStyle25"/>
                <w:sz w:val="24"/>
                <w:lang w:val="uk-UA"/>
              </w:rPr>
              <w:t>Організація видання інформаційних друкованих матеріалів щодо проведення консультацій з громадськістю, створення та налагодження роботи громадських рад для працівників райдержадміністрацій, виконкомів міських рад міст обласного значення, відповідальних за напрям «робота з громадськістю»</w:t>
            </w:r>
          </w:p>
        </w:tc>
        <w:tc>
          <w:tcPr>
            <w:tcW w:w="1560" w:type="dxa"/>
            <w:gridSpan w:val="2"/>
            <w:shd w:val="clear" w:color="auto" w:fill="FFFFFF"/>
          </w:tcPr>
          <w:p w:rsidR="00B528CA" w:rsidRPr="00067976" w:rsidRDefault="00B528CA" w:rsidP="00BC42D1">
            <w:pPr>
              <w:tabs>
                <w:tab w:val="center" w:pos="4677"/>
                <w:tab w:val="right" w:pos="9355"/>
              </w:tabs>
              <w:jc w:val="center"/>
              <w:rPr>
                <w:lang w:val="uk-UA"/>
              </w:rPr>
            </w:pPr>
            <w:r w:rsidRPr="00067976">
              <w:rPr>
                <w:lang w:val="uk-UA"/>
              </w:rPr>
              <w:t xml:space="preserve">протягом </w:t>
            </w:r>
          </w:p>
          <w:p w:rsidR="00B528CA" w:rsidRPr="00067976" w:rsidRDefault="00B528CA" w:rsidP="00BC42D1">
            <w:pPr>
              <w:tabs>
                <w:tab w:val="center" w:pos="4677"/>
                <w:tab w:val="right" w:pos="9355"/>
              </w:tabs>
              <w:jc w:val="center"/>
              <w:rPr>
                <w:lang w:val="uk-UA"/>
              </w:rPr>
            </w:pPr>
            <w:r w:rsidRPr="00067976">
              <w:rPr>
                <w:lang w:val="uk-UA"/>
              </w:rPr>
              <w:t>2013 року</w:t>
            </w:r>
          </w:p>
        </w:tc>
        <w:tc>
          <w:tcPr>
            <w:tcW w:w="3260" w:type="dxa"/>
            <w:shd w:val="clear" w:color="auto" w:fill="FFFFFF"/>
          </w:tcPr>
          <w:p w:rsidR="00B528CA" w:rsidRPr="00067976" w:rsidRDefault="00B528CA" w:rsidP="00BC42D1">
            <w:pPr>
              <w:tabs>
                <w:tab w:val="center" w:pos="4677"/>
                <w:tab w:val="right" w:pos="9355"/>
              </w:tabs>
              <w:jc w:val="center"/>
              <w:rPr>
                <w:rStyle w:val="FontStyle25"/>
                <w:sz w:val="24"/>
                <w:lang w:val="uk-UA"/>
              </w:rPr>
            </w:pPr>
            <w:r w:rsidRPr="00067976">
              <w:rPr>
                <w:color w:val="000000"/>
                <w:lang w:val="uk-UA"/>
              </w:rPr>
              <w:t>управління комунікацій з громадськістю облдержадміністрації</w:t>
            </w:r>
          </w:p>
        </w:tc>
      </w:tr>
      <w:tr w:rsidR="00B528CA" w:rsidRPr="00FF0C29" w:rsidTr="008C6A0B">
        <w:tc>
          <w:tcPr>
            <w:tcW w:w="720" w:type="dxa"/>
            <w:shd w:val="clear" w:color="auto" w:fill="FFFFFF"/>
            <w:vAlign w:val="center"/>
          </w:tcPr>
          <w:p w:rsidR="00B528CA" w:rsidRPr="00067976" w:rsidRDefault="00B528CA" w:rsidP="00BC42D1">
            <w:pPr>
              <w:tabs>
                <w:tab w:val="center" w:pos="4677"/>
                <w:tab w:val="right" w:pos="9355"/>
              </w:tabs>
              <w:jc w:val="center"/>
              <w:rPr>
                <w:bCs/>
                <w:lang w:val="uk-UA"/>
              </w:rPr>
            </w:pPr>
            <w:r w:rsidRPr="00067976">
              <w:rPr>
                <w:bCs/>
                <w:lang w:val="uk-UA"/>
              </w:rPr>
              <w:t>4.</w:t>
            </w:r>
            <w:r>
              <w:rPr>
                <w:bCs/>
                <w:lang w:val="uk-UA"/>
              </w:rPr>
              <w:t>6</w:t>
            </w:r>
            <w:r w:rsidRPr="00067976">
              <w:rPr>
                <w:bCs/>
                <w:lang w:val="uk-UA"/>
              </w:rPr>
              <w:t>.</w:t>
            </w:r>
          </w:p>
        </w:tc>
        <w:tc>
          <w:tcPr>
            <w:tcW w:w="5103" w:type="dxa"/>
            <w:shd w:val="clear" w:color="auto" w:fill="FFFFFF"/>
          </w:tcPr>
          <w:p w:rsidR="00B528CA" w:rsidRPr="00067976" w:rsidRDefault="00B528CA" w:rsidP="00BC42D1">
            <w:pPr>
              <w:tabs>
                <w:tab w:val="center" w:pos="4677"/>
                <w:tab w:val="right" w:pos="9355"/>
              </w:tabs>
              <w:jc w:val="both"/>
              <w:rPr>
                <w:rStyle w:val="FontStyle25"/>
                <w:sz w:val="24"/>
                <w:lang w:val="uk-UA"/>
              </w:rPr>
            </w:pPr>
            <w:r w:rsidRPr="00067976">
              <w:rPr>
                <w:rStyle w:val="FontStyle25"/>
                <w:sz w:val="24"/>
                <w:lang w:val="uk-UA"/>
              </w:rPr>
              <w:t>Забезпечення діалогу органів влади з громадськістю у соціальних мережах</w:t>
            </w:r>
          </w:p>
        </w:tc>
        <w:tc>
          <w:tcPr>
            <w:tcW w:w="1560" w:type="dxa"/>
            <w:gridSpan w:val="2"/>
            <w:shd w:val="clear" w:color="auto" w:fill="FFFFFF"/>
          </w:tcPr>
          <w:p w:rsidR="00B528CA" w:rsidRPr="00067976" w:rsidRDefault="00B528CA" w:rsidP="00BC42D1">
            <w:pPr>
              <w:tabs>
                <w:tab w:val="center" w:pos="4677"/>
                <w:tab w:val="right" w:pos="9355"/>
              </w:tabs>
              <w:jc w:val="center"/>
              <w:rPr>
                <w:lang w:val="uk-UA"/>
              </w:rPr>
            </w:pPr>
            <w:r w:rsidRPr="00067976">
              <w:rPr>
                <w:lang w:val="uk-UA"/>
              </w:rPr>
              <w:t xml:space="preserve">протягом </w:t>
            </w:r>
          </w:p>
          <w:p w:rsidR="00B528CA" w:rsidRPr="00067976" w:rsidRDefault="00B528CA" w:rsidP="00BC42D1">
            <w:pPr>
              <w:tabs>
                <w:tab w:val="center" w:pos="4677"/>
                <w:tab w:val="right" w:pos="9355"/>
              </w:tabs>
              <w:jc w:val="center"/>
              <w:rPr>
                <w:lang w:val="uk-UA"/>
              </w:rPr>
            </w:pPr>
            <w:r w:rsidRPr="00067976">
              <w:rPr>
                <w:lang w:val="uk-UA"/>
              </w:rPr>
              <w:t>2013 року</w:t>
            </w:r>
          </w:p>
        </w:tc>
        <w:tc>
          <w:tcPr>
            <w:tcW w:w="3260" w:type="dxa"/>
            <w:shd w:val="clear" w:color="auto" w:fill="FFFFFF"/>
          </w:tcPr>
          <w:p w:rsidR="00B528CA" w:rsidRPr="00067976" w:rsidRDefault="00B528CA" w:rsidP="00BC42D1">
            <w:pPr>
              <w:tabs>
                <w:tab w:val="center" w:pos="4677"/>
                <w:tab w:val="right" w:pos="9355"/>
              </w:tabs>
              <w:jc w:val="center"/>
              <w:rPr>
                <w:color w:val="000000"/>
                <w:lang w:val="uk-UA"/>
              </w:rPr>
            </w:pPr>
            <w:r w:rsidRPr="00067976">
              <w:rPr>
                <w:rStyle w:val="FontStyle25"/>
                <w:sz w:val="24"/>
                <w:lang w:val="uk-UA"/>
              </w:rPr>
              <w:t xml:space="preserve">управління </w:t>
            </w:r>
            <w:r w:rsidRPr="00067976">
              <w:rPr>
                <w:color w:val="000000"/>
                <w:lang w:val="uk-UA"/>
              </w:rPr>
              <w:t xml:space="preserve">комунікацій </w:t>
            </w:r>
            <w:r w:rsidRPr="00067976">
              <w:rPr>
                <w:rStyle w:val="FontStyle25"/>
                <w:sz w:val="24"/>
                <w:lang w:val="uk-UA"/>
              </w:rPr>
              <w:t>з громадськістю облдержадміністрації</w:t>
            </w:r>
          </w:p>
        </w:tc>
      </w:tr>
      <w:tr w:rsidR="00B528CA" w:rsidRPr="00FF0C29" w:rsidTr="008C6A0B">
        <w:tc>
          <w:tcPr>
            <w:tcW w:w="720" w:type="dxa"/>
            <w:shd w:val="clear" w:color="auto" w:fill="FFFFFF"/>
            <w:vAlign w:val="center"/>
          </w:tcPr>
          <w:p w:rsidR="00B528CA" w:rsidRPr="00067976" w:rsidRDefault="00B528CA" w:rsidP="00BC42D1">
            <w:pPr>
              <w:tabs>
                <w:tab w:val="center" w:pos="4677"/>
                <w:tab w:val="right" w:pos="9355"/>
              </w:tabs>
              <w:jc w:val="center"/>
              <w:rPr>
                <w:bCs/>
                <w:lang w:val="uk-UA"/>
              </w:rPr>
            </w:pPr>
            <w:r>
              <w:rPr>
                <w:bCs/>
                <w:lang w:val="uk-UA"/>
              </w:rPr>
              <w:t>4.7</w:t>
            </w:r>
            <w:r w:rsidRPr="00067976">
              <w:rPr>
                <w:bCs/>
                <w:lang w:val="uk-UA"/>
              </w:rPr>
              <w:t>.</w:t>
            </w:r>
          </w:p>
        </w:tc>
        <w:tc>
          <w:tcPr>
            <w:tcW w:w="5103" w:type="dxa"/>
            <w:shd w:val="clear" w:color="auto" w:fill="FFFFFF"/>
          </w:tcPr>
          <w:p w:rsidR="00B528CA" w:rsidRPr="00067976" w:rsidRDefault="00B528CA" w:rsidP="00BC42D1">
            <w:pPr>
              <w:tabs>
                <w:tab w:val="center" w:pos="4677"/>
                <w:tab w:val="right" w:pos="9355"/>
              </w:tabs>
              <w:jc w:val="both"/>
              <w:rPr>
                <w:rStyle w:val="FontStyle25"/>
                <w:sz w:val="24"/>
                <w:lang w:val="uk-UA"/>
              </w:rPr>
            </w:pPr>
            <w:r w:rsidRPr="00067976">
              <w:rPr>
                <w:rStyle w:val="FontStyle25"/>
                <w:sz w:val="24"/>
                <w:lang w:val="uk-UA"/>
              </w:rPr>
              <w:t>Проведення тренінгів для представників інститутів громадянського суспільства, місцевих органів виконавчої влади та органів місцевого самоврядування щодо використання потенціалу новітніх медіа (Інтернет-ресурси, блоги, соціальні мережі) задля покращання якості взаємодії з громадськістю</w:t>
            </w:r>
          </w:p>
        </w:tc>
        <w:tc>
          <w:tcPr>
            <w:tcW w:w="1560" w:type="dxa"/>
            <w:gridSpan w:val="2"/>
            <w:shd w:val="clear" w:color="auto" w:fill="FFFFFF"/>
          </w:tcPr>
          <w:p w:rsidR="00B528CA" w:rsidRPr="00067976" w:rsidRDefault="00B528CA" w:rsidP="00BC42D1">
            <w:pPr>
              <w:tabs>
                <w:tab w:val="center" w:pos="4677"/>
                <w:tab w:val="right" w:pos="9355"/>
              </w:tabs>
              <w:jc w:val="center"/>
              <w:rPr>
                <w:lang w:val="uk-UA"/>
              </w:rPr>
            </w:pPr>
            <w:r w:rsidRPr="00067976">
              <w:rPr>
                <w:lang w:val="uk-UA"/>
              </w:rPr>
              <w:t xml:space="preserve">протягом </w:t>
            </w:r>
          </w:p>
          <w:p w:rsidR="00B528CA" w:rsidRPr="00067976" w:rsidRDefault="00B528CA" w:rsidP="00BC42D1">
            <w:pPr>
              <w:tabs>
                <w:tab w:val="center" w:pos="4677"/>
                <w:tab w:val="right" w:pos="9355"/>
              </w:tabs>
              <w:jc w:val="center"/>
              <w:rPr>
                <w:lang w:val="uk-UA"/>
              </w:rPr>
            </w:pPr>
            <w:r w:rsidRPr="00067976">
              <w:rPr>
                <w:lang w:val="uk-UA"/>
              </w:rPr>
              <w:t>2013 року</w:t>
            </w:r>
          </w:p>
        </w:tc>
        <w:tc>
          <w:tcPr>
            <w:tcW w:w="3260" w:type="dxa"/>
            <w:shd w:val="clear" w:color="auto" w:fill="FFFFFF"/>
          </w:tcPr>
          <w:p w:rsidR="00B528CA" w:rsidRPr="00067976" w:rsidRDefault="00B528CA" w:rsidP="00BC42D1">
            <w:pPr>
              <w:tabs>
                <w:tab w:val="center" w:pos="4677"/>
                <w:tab w:val="right" w:pos="9355"/>
              </w:tabs>
              <w:jc w:val="center"/>
              <w:rPr>
                <w:color w:val="000000"/>
                <w:lang w:val="uk-UA"/>
              </w:rPr>
            </w:pPr>
            <w:r w:rsidRPr="00067976">
              <w:rPr>
                <w:color w:val="000000"/>
                <w:lang w:val="uk-UA"/>
              </w:rPr>
              <w:t>управління комунікацій з громадськістю облдержадміністрації</w:t>
            </w:r>
          </w:p>
        </w:tc>
      </w:tr>
      <w:tr w:rsidR="00B528CA" w:rsidRPr="00AA052F" w:rsidTr="008C6A0B">
        <w:tc>
          <w:tcPr>
            <w:tcW w:w="720" w:type="dxa"/>
            <w:shd w:val="clear" w:color="auto" w:fill="FFFFFF"/>
            <w:vAlign w:val="center"/>
          </w:tcPr>
          <w:p w:rsidR="00B528CA" w:rsidRPr="004A62EC" w:rsidRDefault="00B528CA" w:rsidP="00BC42D1">
            <w:pPr>
              <w:tabs>
                <w:tab w:val="center" w:pos="4677"/>
                <w:tab w:val="right" w:pos="9355"/>
              </w:tabs>
              <w:jc w:val="center"/>
              <w:rPr>
                <w:bCs/>
                <w:lang w:val="uk-UA"/>
              </w:rPr>
            </w:pPr>
            <w:r w:rsidRPr="004A62EC">
              <w:rPr>
                <w:bCs/>
                <w:lang w:val="uk-UA"/>
              </w:rPr>
              <w:t>4.8.</w:t>
            </w:r>
          </w:p>
        </w:tc>
        <w:tc>
          <w:tcPr>
            <w:tcW w:w="5103" w:type="dxa"/>
            <w:shd w:val="clear" w:color="auto" w:fill="FFFFFF"/>
          </w:tcPr>
          <w:p w:rsidR="00B528CA" w:rsidRPr="004A62EC" w:rsidRDefault="00B528CA" w:rsidP="00812EC4">
            <w:pPr>
              <w:tabs>
                <w:tab w:val="center" w:pos="4677"/>
                <w:tab w:val="right" w:pos="9355"/>
              </w:tabs>
              <w:jc w:val="both"/>
              <w:rPr>
                <w:lang w:val="uk-UA"/>
              </w:rPr>
            </w:pPr>
            <w:r w:rsidRPr="004A62EC">
              <w:rPr>
                <w:lang w:val="uk-UA"/>
              </w:rPr>
              <w:t xml:space="preserve">Проведення на базі Луганської обласної  універсальної наукової бібліотеки </w:t>
            </w:r>
            <w:r>
              <w:rPr>
                <w:lang w:val="uk-UA"/>
              </w:rPr>
              <w:br/>
            </w:r>
            <w:r w:rsidRPr="004A62EC">
              <w:rPr>
                <w:lang w:val="uk-UA"/>
              </w:rPr>
              <w:t>ім. О.М.Горького тренінгів з електронних послуг для громадян</w:t>
            </w:r>
          </w:p>
        </w:tc>
        <w:tc>
          <w:tcPr>
            <w:tcW w:w="1560" w:type="dxa"/>
            <w:gridSpan w:val="2"/>
            <w:shd w:val="clear" w:color="auto" w:fill="FFFFFF"/>
          </w:tcPr>
          <w:p w:rsidR="00B528CA" w:rsidRPr="004A62EC" w:rsidRDefault="00B528CA" w:rsidP="004A62EC">
            <w:pPr>
              <w:tabs>
                <w:tab w:val="center" w:pos="4677"/>
                <w:tab w:val="right" w:pos="9355"/>
              </w:tabs>
              <w:jc w:val="center"/>
              <w:rPr>
                <w:lang w:val="uk-UA"/>
              </w:rPr>
            </w:pPr>
            <w:r w:rsidRPr="004A62EC">
              <w:rPr>
                <w:lang w:val="uk-UA"/>
              </w:rPr>
              <w:t xml:space="preserve">протягом </w:t>
            </w:r>
          </w:p>
          <w:p w:rsidR="00B528CA" w:rsidRPr="004A62EC" w:rsidRDefault="00B528CA" w:rsidP="004A62EC">
            <w:pPr>
              <w:tabs>
                <w:tab w:val="center" w:pos="4677"/>
                <w:tab w:val="right" w:pos="9355"/>
              </w:tabs>
              <w:jc w:val="center"/>
              <w:rPr>
                <w:lang w:val="uk-UA"/>
              </w:rPr>
            </w:pPr>
            <w:r w:rsidRPr="004A62EC">
              <w:rPr>
                <w:lang w:val="uk-UA"/>
              </w:rPr>
              <w:t>2013 року</w:t>
            </w:r>
          </w:p>
        </w:tc>
        <w:tc>
          <w:tcPr>
            <w:tcW w:w="3260" w:type="dxa"/>
            <w:shd w:val="clear" w:color="auto" w:fill="FFFFFF"/>
          </w:tcPr>
          <w:p w:rsidR="00B528CA" w:rsidRPr="00067976" w:rsidRDefault="00B528CA" w:rsidP="00BC42D1">
            <w:pPr>
              <w:tabs>
                <w:tab w:val="center" w:pos="4677"/>
                <w:tab w:val="right" w:pos="9355"/>
              </w:tabs>
              <w:jc w:val="center"/>
              <w:rPr>
                <w:rStyle w:val="FontStyle25"/>
                <w:sz w:val="24"/>
                <w:lang w:val="uk-UA"/>
              </w:rPr>
            </w:pPr>
            <w:r w:rsidRPr="00067976">
              <w:rPr>
                <w:color w:val="000000"/>
                <w:lang w:val="uk-UA"/>
              </w:rPr>
              <w:t>управління комунікацій з громадськістю облдержадміністрації</w:t>
            </w:r>
            <w:r>
              <w:rPr>
                <w:color w:val="000000"/>
                <w:lang w:val="uk-UA"/>
              </w:rPr>
              <w:t xml:space="preserve">, </w:t>
            </w:r>
            <w:r w:rsidRPr="004A62EC">
              <w:rPr>
                <w:lang w:val="uk-UA"/>
              </w:rPr>
              <w:t>Луганськ</w:t>
            </w:r>
            <w:r>
              <w:rPr>
                <w:lang w:val="uk-UA"/>
              </w:rPr>
              <w:t>а</w:t>
            </w:r>
            <w:r w:rsidRPr="004A62EC">
              <w:rPr>
                <w:lang w:val="uk-UA"/>
              </w:rPr>
              <w:t xml:space="preserve"> обласн</w:t>
            </w:r>
            <w:r>
              <w:rPr>
                <w:lang w:val="uk-UA"/>
              </w:rPr>
              <w:t>а</w:t>
            </w:r>
            <w:r w:rsidRPr="004A62EC">
              <w:rPr>
                <w:lang w:val="uk-UA"/>
              </w:rPr>
              <w:t xml:space="preserve"> універсальн</w:t>
            </w:r>
            <w:r>
              <w:rPr>
                <w:lang w:val="uk-UA"/>
              </w:rPr>
              <w:t>а</w:t>
            </w:r>
            <w:r w:rsidRPr="004A62EC">
              <w:rPr>
                <w:lang w:val="uk-UA"/>
              </w:rPr>
              <w:t xml:space="preserve"> науков</w:t>
            </w:r>
            <w:r>
              <w:rPr>
                <w:lang w:val="uk-UA"/>
              </w:rPr>
              <w:t>а</w:t>
            </w:r>
            <w:r w:rsidRPr="004A62EC">
              <w:rPr>
                <w:lang w:val="uk-UA"/>
              </w:rPr>
              <w:t xml:space="preserve"> бібліотек</w:t>
            </w:r>
            <w:r>
              <w:rPr>
                <w:lang w:val="uk-UA"/>
              </w:rPr>
              <w:t>а</w:t>
            </w:r>
            <w:r w:rsidRPr="004A62EC">
              <w:rPr>
                <w:lang w:val="uk-UA"/>
              </w:rPr>
              <w:t xml:space="preserve"> ім. О.М.Горького</w:t>
            </w:r>
            <w:r>
              <w:rPr>
                <w:lang w:val="uk-UA"/>
              </w:rPr>
              <w:t xml:space="preserve"> (за згодою)</w:t>
            </w:r>
          </w:p>
        </w:tc>
      </w:tr>
    </w:tbl>
    <w:p w:rsidR="00B528CA" w:rsidRDefault="00B528CA" w:rsidP="001E0892">
      <w:pPr>
        <w:jc w:val="both"/>
        <w:rPr>
          <w:lang w:val="uk-UA"/>
        </w:rPr>
      </w:pPr>
      <w:bookmarkStart w:id="0" w:name="_GoBack"/>
      <w:bookmarkEnd w:id="0"/>
    </w:p>
    <w:p w:rsidR="00B528CA" w:rsidRDefault="00B528CA" w:rsidP="001E0892">
      <w:pPr>
        <w:jc w:val="both"/>
        <w:rPr>
          <w:lang w:val="uk-UA"/>
        </w:rPr>
      </w:pPr>
    </w:p>
    <w:p w:rsidR="00B528CA" w:rsidRDefault="00B528CA" w:rsidP="001E0892">
      <w:pPr>
        <w:jc w:val="both"/>
        <w:rPr>
          <w:lang w:val="uk-UA"/>
        </w:rPr>
      </w:pPr>
    </w:p>
    <w:p w:rsidR="00B528CA" w:rsidRDefault="00B528CA" w:rsidP="001E0892">
      <w:pPr>
        <w:ind w:left="-720"/>
        <w:jc w:val="both"/>
        <w:rPr>
          <w:sz w:val="28"/>
          <w:szCs w:val="28"/>
          <w:lang w:val="uk-UA"/>
        </w:rPr>
      </w:pPr>
      <w:r>
        <w:rPr>
          <w:sz w:val="28"/>
          <w:szCs w:val="28"/>
          <w:lang w:val="uk-UA"/>
        </w:rPr>
        <w:t>Заступник начальника управління – начальник</w:t>
      </w:r>
    </w:p>
    <w:p w:rsidR="00B528CA" w:rsidRPr="006A0100" w:rsidRDefault="00B528CA" w:rsidP="001E0892">
      <w:pPr>
        <w:ind w:left="-720"/>
        <w:jc w:val="both"/>
        <w:rPr>
          <w:b/>
          <w:sz w:val="28"/>
          <w:szCs w:val="28"/>
          <w:lang w:val="uk-UA"/>
        </w:rPr>
      </w:pPr>
      <w:r>
        <w:rPr>
          <w:sz w:val="28"/>
          <w:szCs w:val="28"/>
          <w:lang w:val="uk-UA"/>
        </w:rPr>
        <w:t>інформаційно-аналітичного відділу</w:t>
      </w:r>
      <w:r>
        <w:rPr>
          <w:sz w:val="28"/>
          <w:szCs w:val="28"/>
          <w:lang w:val="uk-UA"/>
        </w:rPr>
        <w:tab/>
      </w:r>
      <w:r>
        <w:rPr>
          <w:sz w:val="28"/>
          <w:szCs w:val="28"/>
          <w:lang w:val="uk-UA"/>
        </w:rPr>
        <w:tab/>
      </w:r>
      <w:r>
        <w:rPr>
          <w:sz w:val="28"/>
          <w:szCs w:val="28"/>
          <w:lang w:val="uk-UA"/>
        </w:rPr>
        <w:tab/>
      </w:r>
      <w:r>
        <w:rPr>
          <w:sz w:val="28"/>
          <w:szCs w:val="28"/>
          <w:lang w:val="uk-UA"/>
        </w:rPr>
        <w:tab/>
      </w:r>
      <w:r w:rsidRPr="006A0100">
        <w:rPr>
          <w:sz w:val="28"/>
          <w:szCs w:val="28"/>
          <w:lang w:val="uk-UA"/>
        </w:rPr>
        <w:tab/>
      </w:r>
      <w:r>
        <w:rPr>
          <w:sz w:val="28"/>
          <w:szCs w:val="28"/>
          <w:lang w:val="uk-UA"/>
        </w:rPr>
        <w:tab/>
        <w:t xml:space="preserve">       </w:t>
      </w:r>
      <w:r>
        <w:rPr>
          <w:b/>
          <w:sz w:val="28"/>
          <w:szCs w:val="28"/>
          <w:lang w:val="uk-UA"/>
        </w:rPr>
        <w:t>Н.Г.ЯЦЕНКО</w:t>
      </w:r>
    </w:p>
    <w:p w:rsidR="00B528CA" w:rsidRDefault="00B528CA" w:rsidP="00A054B3">
      <w:pPr>
        <w:rPr>
          <w:color w:val="000000"/>
          <w:sz w:val="22"/>
          <w:szCs w:val="22"/>
          <w:lang w:val="uk-UA"/>
        </w:rPr>
      </w:pPr>
    </w:p>
    <w:sectPr w:rsidR="00B528CA" w:rsidSect="00453D84">
      <w:headerReference w:type="even" r:id="rId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8CA" w:rsidRDefault="00B528CA" w:rsidP="004A5017">
      <w:r>
        <w:separator/>
      </w:r>
    </w:p>
  </w:endnote>
  <w:endnote w:type="continuationSeparator" w:id="1">
    <w:p w:rsidR="00B528CA" w:rsidRDefault="00B528CA" w:rsidP="004A50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8CA" w:rsidRDefault="00B528CA" w:rsidP="004A5017">
      <w:r>
        <w:separator/>
      </w:r>
    </w:p>
  </w:footnote>
  <w:footnote w:type="continuationSeparator" w:id="1">
    <w:p w:rsidR="00B528CA" w:rsidRDefault="00B528CA" w:rsidP="004A50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8CA" w:rsidRDefault="00B528CA" w:rsidP="009004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528CA" w:rsidRDefault="00B528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8CA" w:rsidRDefault="00B528CA" w:rsidP="009004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B528CA" w:rsidRDefault="00B528CA">
    <w:pPr>
      <w:pStyle w:val="Header"/>
      <w:jc w:val="right"/>
    </w:pPr>
  </w:p>
  <w:p w:rsidR="00B528CA" w:rsidRDefault="00B528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200BB"/>
    <w:multiLevelType w:val="hybridMultilevel"/>
    <w:tmpl w:val="675EDB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67A7883"/>
    <w:multiLevelType w:val="hybridMultilevel"/>
    <w:tmpl w:val="1C2ADFFE"/>
    <w:lvl w:ilvl="0" w:tplc="A0B26A2A">
      <w:start w:val="1"/>
      <w:numFmt w:val="decimal"/>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7BA4A8B"/>
    <w:multiLevelType w:val="hybridMultilevel"/>
    <w:tmpl w:val="783E5AB0"/>
    <w:lvl w:ilvl="0" w:tplc="D63C5CF4">
      <w:start w:val="4"/>
      <w:numFmt w:val="decimal"/>
      <w:lvlText w:val="%1"/>
      <w:lvlJc w:val="left"/>
      <w:pPr>
        <w:tabs>
          <w:tab w:val="num" w:pos="720"/>
        </w:tabs>
        <w:ind w:left="720" w:hanging="360"/>
      </w:pPr>
      <w:rPr>
        <w:rFonts w:cs="Times New Roman" w:hint="default"/>
        <w:sz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10F3952"/>
    <w:multiLevelType w:val="hybridMultilevel"/>
    <w:tmpl w:val="41C245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CD446F1"/>
    <w:multiLevelType w:val="hybridMultilevel"/>
    <w:tmpl w:val="B0BA7AC0"/>
    <w:lvl w:ilvl="0" w:tplc="BD58481A">
      <w:start w:val="1"/>
      <w:numFmt w:val="bullet"/>
      <w:lvlText w:val=""/>
      <w:lvlJc w:val="left"/>
      <w:pPr>
        <w:tabs>
          <w:tab w:val="num" w:pos="928"/>
        </w:tabs>
        <w:ind w:left="928" w:hanging="360"/>
      </w:pPr>
      <w:rPr>
        <w:rFonts w:ascii="Wingdings" w:hAnsi="Wingdings" w:hint="default"/>
        <w:b/>
      </w:rPr>
    </w:lvl>
    <w:lvl w:ilvl="1" w:tplc="04190003" w:tentative="1">
      <w:start w:val="1"/>
      <w:numFmt w:val="bullet"/>
      <w:lvlText w:val="o"/>
      <w:lvlJc w:val="left"/>
      <w:pPr>
        <w:tabs>
          <w:tab w:val="num" w:pos="1108"/>
        </w:tabs>
        <w:ind w:left="1108" w:hanging="360"/>
      </w:pPr>
      <w:rPr>
        <w:rFonts w:ascii="Courier New" w:hAnsi="Courier New" w:hint="default"/>
      </w:rPr>
    </w:lvl>
    <w:lvl w:ilvl="2" w:tplc="04190005" w:tentative="1">
      <w:start w:val="1"/>
      <w:numFmt w:val="bullet"/>
      <w:lvlText w:val=""/>
      <w:lvlJc w:val="left"/>
      <w:pPr>
        <w:tabs>
          <w:tab w:val="num" w:pos="1828"/>
        </w:tabs>
        <w:ind w:left="1828" w:hanging="360"/>
      </w:pPr>
      <w:rPr>
        <w:rFonts w:ascii="Wingdings" w:hAnsi="Wingdings" w:hint="default"/>
      </w:rPr>
    </w:lvl>
    <w:lvl w:ilvl="3" w:tplc="04190001" w:tentative="1">
      <w:start w:val="1"/>
      <w:numFmt w:val="bullet"/>
      <w:lvlText w:val=""/>
      <w:lvlJc w:val="left"/>
      <w:pPr>
        <w:tabs>
          <w:tab w:val="num" w:pos="2548"/>
        </w:tabs>
        <w:ind w:left="2548" w:hanging="360"/>
      </w:pPr>
      <w:rPr>
        <w:rFonts w:ascii="Symbol" w:hAnsi="Symbol" w:hint="default"/>
      </w:rPr>
    </w:lvl>
    <w:lvl w:ilvl="4" w:tplc="04190003" w:tentative="1">
      <w:start w:val="1"/>
      <w:numFmt w:val="bullet"/>
      <w:lvlText w:val="o"/>
      <w:lvlJc w:val="left"/>
      <w:pPr>
        <w:tabs>
          <w:tab w:val="num" w:pos="3268"/>
        </w:tabs>
        <w:ind w:left="3268" w:hanging="360"/>
      </w:pPr>
      <w:rPr>
        <w:rFonts w:ascii="Courier New" w:hAnsi="Courier New" w:hint="default"/>
      </w:rPr>
    </w:lvl>
    <w:lvl w:ilvl="5" w:tplc="04190005" w:tentative="1">
      <w:start w:val="1"/>
      <w:numFmt w:val="bullet"/>
      <w:lvlText w:val=""/>
      <w:lvlJc w:val="left"/>
      <w:pPr>
        <w:tabs>
          <w:tab w:val="num" w:pos="3988"/>
        </w:tabs>
        <w:ind w:left="3988" w:hanging="360"/>
      </w:pPr>
      <w:rPr>
        <w:rFonts w:ascii="Wingdings" w:hAnsi="Wingdings" w:hint="default"/>
      </w:rPr>
    </w:lvl>
    <w:lvl w:ilvl="6" w:tplc="04190001" w:tentative="1">
      <w:start w:val="1"/>
      <w:numFmt w:val="bullet"/>
      <w:lvlText w:val=""/>
      <w:lvlJc w:val="left"/>
      <w:pPr>
        <w:tabs>
          <w:tab w:val="num" w:pos="4708"/>
        </w:tabs>
        <w:ind w:left="4708" w:hanging="360"/>
      </w:pPr>
      <w:rPr>
        <w:rFonts w:ascii="Symbol" w:hAnsi="Symbol" w:hint="default"/>
      </w:rPr>
    </w:lvl>
    <w:lvl w:ilvl="7" w:tplc="04190003" w:tentative="1">
      <w:start w:val="1"/>
      <w:numFmt w:val="bullet"/>
      <w:lvlText w:val="o"/>
      <w:lvlJc w:val="left"/>
      <w:pPr>
        <w:tabs>
          <w:tab w:val="num" w:pos="5428"/>
        </w:tabs>
        <w:ind w:left="5428" w:hanging="360"/>
      </w:pPr>
      <w:rPr>
        <w:rFonts w:ascii="Courier New" w:hAnsi="Courier New" w:hint="default"/>
      </w:rPr>
    </w:lvl>
    <w:lvl w:ilvl="8" w:tplc="04190005" w:tentative="1">
      <w:start w:val="1"/>
      <w:numFmt w:val="bullet"/>
      <w:lvlText w:val=""/>
      <w:lvlJc w:val="left"/>
      <w:pPr>
        <w:tabs>
          <w:tab w:val="num" w:pos="6148"/>
        </w:tabs>
        <w:ind w:left="6148" w:hanging="360"/>
      </w:pPr>
      <w:rPr>
        <w:rFonts w:ascii="Wingdings" w:hAnsi="Wingdings" w:hint="default"/>
      </w:rPr>
    </w:lvl>
  </w:abstractNum>
  <w:abstractNum w:abstractNumId="5">
    <w:nsid w:val="4B2C29A3"/>
    <w:multiLevelType w:val="hybridMultilevel"/>
    <w:tmpl w:val="1C2ADFFE"/>
    <w:lvl w:ilvl="0" w:tplc="A0B26A2A">
      <w:start w:val="1"/>
      <w:numFmt w:val="decimal"/>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D22209E"/>
    <w:multiLevelType w:val="hybridMultilevel"/>
    <w:tmpl w:val="F95038F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0"/>
  </w:num>
  <w:num w:numId="4">
    <w:abstractNumId w:val="6"/>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5830"/>
    <w:rsid w:val="0002530C"/>
    <w:rsid w:val="00045A1D"/>
    <w:rsid w:val="00067976"/>
    <w:rsid w:val="00091B65"/>
    <w:rsid w:val="000F1522"/>
    <w:rsid w:val="00112A71"/>
    <w:rsid w:val="00135489"/>
    <w:rsid w:val="0014263C"/>
    <w:rsid w:val="0017065E"/>
    <w:rsid w:val="001979C2"/>
    <w:rsid w:val="001A24BA"/>
    <w:rsid w:val="001A6CEE"/>
    <w:rsid w:val="001D39A7"/>
    <w:rsid w:val="001E0892"/>
    <w:rsid w:val="00263665"/>
    <w:rsid w:val="002867C6"/>
    <w:rsid w:val="002D2404"/>
    <w:rsid w:val="00305DB9"/>
    <w:rsid w:val="003254CF"/>
    <w:rsid w:val="003E602F"/>
    <w:rsid w:val="00420F89"/>
    <w:rsid w:val="00427D79"/>
    <w:rsid w:val="00453D84"/>
    <w:rsid w:val="00457ED4"/>
    <w:rsid w:val="004A0411"/>
    <w:rsid w:val="004A5017"/>
    <w:rsid w:val="004A62EC"/>
    <w:rsid w:val="004B0435"/>
    <w:rsid w:val="004E7AFC"/>
    <w:rsid w:val="0053155D"/>
    <w:rsid w:val="00542CD9"/>
    <w:rsid w:val="00560019"/>
    <w:rsid w:val="00562BD7"/>
    <w:rsid w:val="0056514E"/>
    <w:rsid w:val="00591515"/>
    <w:rsid w:val="005A6622"/>
    <w:rsid w:val="005C261E"/>
    <w:rsid w:val="005F01F2"/>
    <w:rsid w:val="00603694"/>
    <w:rsid w:val="00617DA9"/>
    <w:rsid w:val="0062464A"/>
    <w:rsid w:val="006248BB"/>
    <w:rsid w:val="006546FA"/>
    <w:rsid w:val="006A0100"/>
    <w:rsid w:val="006B3983"/>
    <w:rsid w:val="006C0DFF"/>
    <w:rsid w:val="006C61D5"/>
    <w:rsid w:val="006F2AB9"/>
    <w:rsid w:val="007275FF"/>
    <w:rsid w:val="0075113B"/>
    <w:rsid w:val="007D1030"/>
    <w:rsid w:val="007E61FA"/>
    <w:rsid w:val="00800852"/>
    <w:rsid w:val="00812EC4"/>
    <w:rsid w:val="00841929"/>
    <w:rsid w:val="008706B5"/>
    <w:rsid w:val="00891967"/>
    <w:rsid w:val="008A70DD"/>
    <w:rsid w:val="008B6CA3"/>
    <w:rsid w:val="008C6A0B"/>
    <w:rsid w:val="008E621A"/>
    <w:rsid w:val="00900098"/>
    <w:rsid w:val="009004B4"/>
    <w:rsid w:val="0090668C"/>
    <w:rsid w:val="00931071"/>
    <w:rsid w:val="00984751"/>
    <w:rsid w:val="00991CE2"/>
    <w:rsid w:val="009E1429"/>
    <w:rsid w:val="00A054B3"/>
    <w:rsid w:val="00A65CD7"/>
    <w:rsid w:val="00AA052F"/>
    <w:rsid w:val="00AB5830"/>
    <w:rsid w:val="00AC2A89"/>
    <w:rsid w:val="00AF211E"/>
    <w:rsid w:val="00AF2337"/>
    <w:rsid w:val="00AF6B82"/>
    <w:rsid w:val="00B200E2"/>
    <w:rsid w:val="00B3750D"/>
    <w:rsid w:val="00B50BC0"/>
    <w:rsid w:val="00B528CA"/>
    <w:rsid w:val="00B53EC3"/>
    <w:rsid w:val="00B64BD9"/>
    <w:rsid w:val="00BB175D"/>
    <w:rsid w:val="00BB1C1F"/>
    <w:rsid w:val="00BC42D1"/>
    <w:rsid w:val="00BC7521"/>
    <w:rsid w:val="00BD40BB"/>
    <w:rsid w:val="00BE7316"/>
    <w:rsid w:val="00C13A62"/>
    <w:rsid w:val="00C22E8F"/>
    <w:rsid w:val="00C24753"/>
    <w:rsid w:val="00C2657A"/>
    <w:rsid w:val="00C538C3"/>
    <w:rsid w:val="00C751BD"/>
    <w:rsid w:val="00C763A7"/>
    <w:rsid w:val="00C80AF2"/>
    <w:rsid w:val="00C83B9B"/>
    <w:rsid w:val="00CF21CE"/>
    <w:rsid w:val="00D17729"/>
    <w:rsid w:val="00D9392E"/>
    <w:rsid w:val="00DA0219"/>
    <w:rsid w:val="00DA17BD"/>
    <w:rsid w:val="00DB0378"/>
    <w:rsid w:val="00DD628C"/>
    <w:rsid w:val="00E65209"/>
    <w:rsid w:val="00E76E4B"/>
    <w:rsid w:val="00E83E2F"/>
    <w:rsid w:val="00E97DD8"/>
    <w:rsid w:val="00F342BD"/>
    <w:rsid w:val="00F527AA"/>
    <w:rsid w:val="00F6342E"/>
    <w:rsid w:val="00F63639"/>
    <w:rsid w:val="00F85ACE"/>
    <w:rsid w:val="00F925BB"/>
    <w:rsid w:val="00FF0C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830"/>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25">
    <w:name w:val="Font Style25"/>
    <w:uiPriority w:val="99"/>
    <w:rsid w:val="00AB5830"/>
    <w:rPr>
      <w:rFonts w:ascii="Times New Roman" w:hAnsi="Times New Roman"/>
      <w:sz w:val="26"/>
    </w:rPr>
  </w:style>
  <w:style w:type="paragraph" w:styleId="ListParagraph">
    <w:name w:val="List Paragraph"/>
    <w:basedOn w:val="Normal"/>
    <w:uiPriority w:val="99"/>
    <w:qFormat/>
    <w:rsid w:val="00AB5830"/>
    <w:pPr>
      <w:ind w:left="720"/>
      <w:contextualSpacing/>
    </w:pPr>
  </w:style>
  <w:style w:type="paragraph" w:styleId="Header">
    <w:name w:val="header"/>
    <w:basedOn w:val="Normal"/>
    <w:link w:val="HeaderChar"/>
    <w:uiPriority w:val="99"/>
    <w:rsid w:val="004A5017"/>
    <w:pPr>
      <w:tabs>
        <w:tab w:val="center" w:pos="4677"/>
        <w:tab w:val="right" w:pos="9355"/>
      </w:tabs>
    </w:pPr>
  </w:style>
  <w:style w:type="character" w:customStyle="1" w:styleId="HeaderChar">
    <w:name w:val="Header Char"/>
    <w:basedOn w:val="DefaultParagraphFont"/>
    <w:link w:val="Header"/>
    <w:uiPriority w:val="99"/>
    <w:locked/>
    <w:rsid w:val="004A5017"/>
    <w:rPr>
      <w:rFonts w:ascii="Times New Roman" w:hAnsi="Times New Roman" w:cs="Times New Roman"/>
      <w:sz w:val="24"/>
      <w:szCs w:val="24"/>
      <w:lang w:eastAsia="ru-RU"/>
    </w:rPr>
  </w:style>
  <w:style w:type="paragraph" w:styleId="Footer">
    <w:name w:val="footer"/>
    <w:basedOn w:val="Normal"/>
    <w:link w:val="FooterChar"/>
    <w:uiPriority w:val="99"/>
    <w:rsid w:val="004A5017"/>
    <w:pPr>
      <w:tabs>
        <w:tab w:val="center" w:pos="4677"/>
        <w:tab w:val="right" w:pos="9355"/>
      </w:tabs>
    </w:pPr>
  </w:style>
  <w:style w:type="character" w:customStyle="1" w:styleId="FooterChar">
    <w:name w:val="Footer Char"/>
    <w:basedOn w:val="DefaultParagraphFont"/>
    <w:link w:val="Footer"/>
    <w:uiPriority w:val="99"/>
    <w:locked/>
    <w:rsid w:val="004A5017"/>
    <w:rPr>
      <w:rFonts w:ascii="Times New Roman" w:hAnsi="Times New Roman" w:cs="Times New Roman"/>
      <w:sz w:val="24"/>
      <w:szCs w:val="24"/>
      <w:lang w:eastAsia="ru-RU"/>
    </w:rPr>
  </w:style>
  <w:style w:type="character" w:styleId="PageNumber">
    <w:name w:val="page number"/>
    <w:basedOn w:val="DefaultParagraphFont"/>
    <w:uiPriority w:val="99"/>
    <w:rsid w:val="00453D84"/>
    <w:rPr>
      <w:rFonts w:cs="Times New Roman"/>
    </w:rPr>
  </w:style>
</w:styles>
</file>

<file path=word/webSettings.xml><?xml version="1.0" encoding="utf-8"?>
<w:webSettings xmlns:r="http://schemas.openxmlformats.org/officeDocument/2006/relationships" xmlns:w="http://schemas.openxmlformats.org/wordprocessingml/2006/main">
  <w:divs>
    <w:div w:id="1704404431">
      <w:marLeft w:val="0"/>
      <w:marRight w:val="0"/>
      <w:marTop w:val="0"/>
      <w:marBottom w:val="0"/>
      <w:divBdr>
        <w:top w:val="none" w:sz="0" w:space="0" w:color="auto"/>
        <w:left w:val="none" w:sz="0" w:space="0" w:color="auto"/>
        <w:bottom w:val="none" w:sz="0" w:space="0" w:color="auto"/>
        <w:right w:val="none" w:sz="0" w:space="0" w:color="auto"/>
      </w:divBdr>
      <w:divsChild>
        <w:div w:id="1704404428">
          <w:marLeft w:val="0"/>
          <w:marRight w:val="0"/>
          <w:marTop w:val="0"/>
          <w:marBottom w:val="0"/>
          <w:divBdr>
            <w:top w:val="none" w:sz="0" w:space="0" w:color="auto"/>
            <w:left w:val="none" w:sz="0" w:space="0" w:color="auto"/>
            <w:bottom w:val="none" w:sz="0" w:space="0" w:color="auto"/>
            <w:right w:val="none" w:sz="0" w:space="0" w:color="auto"/>
          </w:divBdr>
        </w:div>
        <w:div w:id="1704404429">
          <w:marLeft w:val="0"/>
          <w:marRight w:val="0"/>
          <w:marTop w:val="0"/>
          <w:marBottom w:val="0"/>
          <w:divBdr>
            <w:top w:val="none" w:sz="0" w:space="0" w:color="auto"/>
            <w:left w:val="none" w:sz="0" w:space="0" w:color="auto"/>
            <w:bottom w:val="none" w:sz="0" w:space="0" w:color="auto"/>
            <w:right w:val="none" w:sz="0" w:space="0" w:color="auto"/>
          </w:divBdr>
        </w:div>
        <w:div w:id="1704404430">
          <w:marLeft w:val="0"/>
          <w:marRight w:val="0"/>
          <w:marTop w:val="0"/>
          <w:marBottom w:val="0"/>
          <w:divBdr>
            <w:top w:val="none" w:sz="0" w:space="0" w:color="auto"/>
            <w:left w:val="none" w:sz="0" w:space="0" w:color="auto"/>
            <w:bottom w:val="none" w:sz="0" w:space="0" w:color="auto"/>
            <w:right w:val="none" w:sz="0" w:space="0" w:color="auto"/>
          </w:divBdr>
        </w:div>
        <w:div w:id="1704404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605</TotalTime>
  <Pages>8</Pages>
  <Words>2957</Words>
  <Characters>16855</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2013-05-27T13:11:00Z</cp:lastPrinted>
  <dcterms:created xsi:type="dcterms:W3CDTF">2013-05-06T17:06:00Z</dcterms:created>
  <dcterms:modified xsi:type="dcterms:W3CDTF">2013-05-30T04:51:00Z</dcterms:modified>
</cp:coreProperties>
</file>