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05" w:rsidRPr="005324BD" w:rsidRDefault="00721105" w:rsidP="00DE7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4B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ЗАХОДІВ</w:t>
      </w:r>
    </w:p>
    <w:p w:rsidR="00DE7124" w:rsidRPr="005324BD" w:rsidRDefault="006F7148" w:rsidP="00DE712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4BD">
        <w:rPr>
          <w:rFonts w:ascii="Times New Roman" w:hAnsi="Times New Roman" w:cs="Times New Roman"/>
          <w:b/>
          <w:bCs/>
          <w:sz w:val="28"/>
          <w:szCs w:val="28"/>
        </w:rPr>
        <w:t xml:space="preserve">щодо реалізації Національної стратегії </w:t>
      </w:r>
      <w:r w:rsidR="00DE7124" w:rsidRPr="005324BD">
        <w:rPr>
          <w:rFonts w:ascii="Times New Roman" w:hAnsi="Times New Roman" w:cs="Times New Roman"/>
          <w:b/>
          <w:bCs/>
          <w:sz w:val="28"/>
          <w:szCs w:val="28"/>
        </w:rPr>
        <w:t>сприяння розвитку громадянського суспільства</w:t>
      </w:r>
    </w:p>
    <w:p w:rsidR="00721105" w:rsidRPr="005324BD" w:rsidRDefault="00C226D4" w:rsidP="00F0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4BD">
        <w:rPr>
          <w:rFonts w:ascii="Times New Roman" w:hAnsi="Times New Roman" w:cs="Times New Roman"/>
          <w:b/>
          <w:bCs/>
          <w:sz w:val="28"/>
          <w:szCs w:val="28"/>
        </w:rPr>
        <w:t>у Луганській області на 2017</w:t>
      </w:r>
      <w:r w:rsidR="00DE7124" w:rsidRPr="005324BD">
        <w:rPr>
          <w:rFonts w:ascii="Times New Roman" w:hAnsi="Times New Roman" w:cs="Times New Roman"/>
          <w:b/>
          <w:bCs/>
          <w:sz w:val="28"/>
          <w:szCs w:val="28"/>
        </w:rPr>
        <w:t xml:space="preserve"> рік </w:t>
      </w:r>
    </w:p>
    <w:p w:rsidR="00D847D3" w:rsidRPr="005324BD" w:rsidRDefault="00D847D3" w:rsidP="00D8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7550"/>
        <w:gridCol w:w="2835"/>
        <w:gridCol w:w="4394"/>
      </w:tblGrid>
      <w:tr w:rsidR="00D17534" w:rsidRPr="005324BD" w:rsidTr="00FA36D6">
        <w:trPr>
          <w:cantSplit/>
        </w:trPr>
        <w:tc>
          <w:tcPr>
            <w:tcW w:w="890" w:type="dxa"/>
            <w:vAlign w:val="center"/>
          </w:tcPr>
          <w:p w:rsidR="00D17534" w:rsidRPr="005324BD" w:rsidRDefault="00D17534" w:rsidP="002B70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</w:t>
            </w:r>
          </w:p>
          <w:p w:rsidR="00D17534" w:rsidRPr="005324BD" w:rsidRDefault="00D17534" w:rsidP="002B70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50" w:type="dxa"/>
            <w:vAlign w:val="center"/>
          </w:tcPr>
          <w:p w:rsidR="00D17534" w:rsidRPr="005324BD" w:rsidRDefault="00D17534" w:rsidP="002B70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835" w:type="dxa"/>
            <w:vAlign w:val="center"/>
          </w:tcPr>
          <w:p w:rsidR="00D17534" w:rsidRPr="005324BD" w:rsidRDefault="00B13CDA" w:rsidP="00B13CDA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Строк виконання </w:t>
            </w:r>
          </w:p>
        </w:tc>
        <w:tc>
          <w:tcPr>
            <w:tcW w:w="4394" w:type="dxa"/>
            <w:vAlign w:val="center"/>
          </w:tcPr>
          <w:p w:rsidR="00D17534" w:rsidRPr="005324BD" w:rsidRDefault="00B13CDA" w:rsidP="002B703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7002F9" w:rsidRPr="005324BD" w:rsidTr="00CD6C38">
        <w:trPr>
          <w:cantSplit/>
        </w:trPr>
        <w:tc>
          <w:tcPr>
            <w:tcW w:w="15669" w:type="dxa"/>
            <w:gridSpan w:val="4"/>
            <w:vAlign w:val="center"/>
          </w:tcPr>
          <w:p w:rsidR="007002F9" w:rsidRPr="005324BD" w:rsidRDefault="004470A9" w:rsidP="005324BD">
            <w:pPr>
              <w:pStyle w:val="HTM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>Створення сприятливих умов для формування та розвитку ІГС в області</w:t>
            </w:r>
          </w:p>
        </w:tc>
      </w:tr>
      <w:tr w:rsidR="004470A9" w:rsidRPr="005324BD" w:rsidTr="008B6AF9">
        <w:trPr>
          <w:cantSplit/>
        </w:trPr>
        <w:tc>
          <w:tcPr>
            <w:tcW w:w="890" w:type="dxa"/>
            <w:vAlign w:val="center"/>
          </w:tcPr>
          <w:p w:rsidR="004470A9" w:rsidRPr="005324BD" w:rsidRDefault="004470A9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1.1</w:t>
            </w:r>
          </w:p>
        </w:tc>
        <w:tc>
          <w:tcPr>
            <w:tcW w:w="7550" w:type="dxa"/>
          </w:tcPr>
          <w:p w:rsidR="004470A9" w:rsidRPr="005324BD" w:rsidRDefault="004470A9" w:rsidP="005324BD">
            <w:pPr>
              <w:spacing w:after="0" w:line="240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Проведення конкурсу з визначення програм (проектів, заходів), розроблених громадськими, благодійними організаціями та творчими спілками, та надання за його результатами фінансової підтримки за рахунок коштів обласного бюджету</w:t>
            </w:r>
          </w:p>
        </w:tc>
        <w:tc>
          <w:tcPr>
            <w:tcW w:w="2835" w:type="dxa"/>
          </w:tcPr>
          <w:p w:rsidR="004470A9" w:rsidRPr="005324BD" w:rsidRDefault="00A56F46" w:rsidP="00A620DB">
            <w:pPr>
              <w:spacing w:after="0" w:line="240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>
              <w:rPr>
                <w:rStyle w:val="FontStyle25"/>
                <w:rFonts w:cs="Times New Roman"/>
                <w:sz w:val="28"/>
                <w:szCs w:val="28"/>
                <w:lang w:val="en-US"/>
              </w:rPr>
              <w:t>IV</w:t>
            </w:r>
            <w:r w:rsidR="00A620DB">
              <w:rPr>
                <w:rStyle w:val="FontStyle25"/>
                <w:rFonts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394" w:type="dxa"/>
          </w:tcPr>
          <w:p w:rsidR="004470A9" w:rsidRPr="005324BD" w:rsidRDefault="004470A9" w:rsidP="005324BD">
            <w:pPr>
              <w:spacing w:after="0" w:line="240" w:lineRule="auto"/>
              <w:ind w:left="-108" w:right="-108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</w:t>
            </w:r>
          </w:p>
        </w:tc>
      </w:tr>
      <w:tr w:rsidR="004470A9" w:rsidRPr="005324BD" w:rsidTr="008B6AF9">
        <w:trPr>
          <w:cantSplit/>
        </w:trPr>
        <w:tc>
          <w:tcPr>
            <w:tcW w:w="890" w:type="dxa"/>
            <w:vAlign w:val="center"/>
          </w:tcPr>
          <w:p w:rsidR="004470A9" w:rsidRPr="005324BD" w:rsidRDefault="004470A9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1.2</w:t>
            </w:r>
          </w:p>
        </w:tc>
        <w:tc>
          <w:tcPr>
            <w:tcW w:w="7550" w:type="dxa"/>
          </w:tcPr>
          <w:p w:rsidR="004470A9" w:rsidRPr="005324BD" w:rsidRDefault="004470A9" w:rsidP="005324BD">
            <w:pPr>
              <w:spacing w:after="0" w:line="240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Проведення комплексних заходів, спрямованих на підвищення громадянської освіти населення щодо можливості захисту своїх прав та вираження інтересів через різні форми демократії участі</w:t>
            </w:r>
          </w:p>
        </w:tc>
        <w:tc>
          <w:tcPr>
            <w:tcW w:w="2835" w:type="dxa"/>
          </w:tcPr>
          <w:p w:rsidR="004470A9" w:rsidRPr="005324BD" w:rsidRDefault="004470A9" w:rsidP="00DD143F">
            <w:pPr>
              <w:spacing w:after="0" w:line="240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протягом</w:t>
            </w:r>
          </w:p>
          <w:p w:rsidR="004470A9" w:rsidRPr="005324BD" w:rsidRDefault="004470A9" w:rsidP="00DD143F">
            <w:pPr>
              <w:spacing w:after="0" w:line="240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рок</w:t>
            </w:r>
            <w:r w:rsidR="00A620DB">
              <w:rPr>
                <w:rStyle w:val="FontStyle25"/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4394" w:type="dxa"/>
          </w:tcPr>
          <w:p w:rsidR="00F0544D" w:rsidRPr="005324BD" w:rsidRDefault="004470A9" w:rsidP="00F0544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облдержадміністрації, громадська рада при обл</w:t>
            </w:r>
            <w:r w:rsidR="00F0544D">
              <w:rPr>
                <w:rStyle w:val="FontStyle25"/>
                <w:rFonts w:cs="Times New Roman"/>
                <w:sz w:val="28"/>
                <w:szCs w:val="28"/>
              </w:rPr>
              <w:t xml:space="preserve">асній державній адміністрації,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громадська організація «Громадська ініціатива Луганщини»</w:t>
            </w:r>
            <w:r w:rsidR="00F0544D">
              <w:rPr>
                <w:rStyle w:val="FontStyle25"/>
                <w:rFonts w:cs="Times New Roman"/>
                <w:sz w:val="28"/>
                <w:szCs w:val="28"/>
              </w:rPr>
              <w:t xml:space="preserve">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(за згодою)</w:t>
            </w:r>
          </w:p>
        </w:tc>
      </w:tr>
      <w:tr w:rsidR="004470A9" w:rsidRPr="005324BD" w:rsidTr="00A027E8">
        <w:trPr>
          <w:cantSplit/>
        </w:trPr>
        <w:tc>
          <w:tcPr>
            <w:tcW w:w="15669" w:type="dxa"/>
            <w:gridSpan w:val="4"/>
            <w:vAlign w:val="center"/>
          </w:tcPr>
          <w:p w:rsidR="004470A9" w:rsidRPr="005324BD" w:rsidRDefault="00F0544D" w:rsidP="00F0544D">
            <w:pPr>
              <w:pStyle w:val="HTML"/>
              <w:ind w:left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>2.</w:t>
            </w:r>
            <w:r w:rsidR="004470A9" w:rsidRPr="00F0544D"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>Забезпечення ефективних процедур участі громадськості під час формування та реалізації регіональної політики та вирішення питань місцевого значення</w:t>
            </w:r>
          </w:p>
        </w:tc>
      </w:tr>
      <w:tr w:rsidR="004470A9" w:rsidRPr="005324BD" w:rsidTr="003D0643">
        <w:trPr>
          <w:cantSplit/>
        </w:trPr>
        <w:tc>
          <w:tcPr>
            <w:tcW w:w="890" w:type="dxa"/>
            <w:vAlign w:val="center"/>
          </w:tcPr>
          <w:p w:rsidR="004470A9" w:rsidRPr="005324BD" w:rsidRDefault="00F0544D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550" w:type="dxa"/>
          </w:tcPr>
          <w:p w:rsidR="004470A9" w:rsidRPr="005324BD" w:rsidRDefault="004470A9" w:rsidP="00F05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 та проведення на рівні органів місцевого самоврядування публічних консультацій з ІГС, громадської експертизи їх діяльності та діяльності їх виконавчих органів, посадових осіб, комунальних підприємств, ор</w:t>
            </w:r>
            <w:bookmarkStart w:id="0" w:name="_GoBack"/>
            <w:bookmarkEnd w:id="0"/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ганізацій та установ</w:t>
            </w:r>
          </w:p>
        </w:tc>
        <w:tc>
          <w:tcPr>
            <w:tcW w:w="2835" w:type="dxa"/>
          </w:tcPr>
          <w:p w:rsidR="004470A9" w:rsidRPr="005324BD" w:rsidRDefault="004470A9" w:rsidP="006D36E7">
            <w:pPr>
              <w:spacing w:after="0" w:line="240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протягом рок</w:t>
            </w:r>
            <w:r w:rsidR="006D36E7">
              <w:rPr>
                <w:rStyle w:val="FontStyle25"/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4394" w:type="dxa"/>
          </w:tcPr>
          <w:p w:rsidR="004470A9" w:rsidRPr="005324BD" w:rsidRDefault="004470A9" w:rsidP="00F0544D">
            <w:pPr>
              <w:spacing w:after="0" w:line="240" w:lineRule="auto"/>
              <w:ind w:left="-108" w:right="-108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облдержадміністрації, виконкоми міських рад міст обласного значення (за згодою), райдержадміністрації, ІГС (за згодою)</w:t>
            </w:r>
          </w:p>
        </w:tc>
      </w:tr>
      <w:tr w:rsidR="004470A9" w:rsidRPr="005324BD" w:rsidTr="008830EA">
        <w:trPr>
          <w:cantSplit/>
        </w:trPr>
        <w:tc>
          <w:tcPr>
            <w:tcW w:w="890" w:type="dxa"/>
            <w:vAlign w:val="center"/>
          </w:tcPr>
          <w:p w:rsidR="004470A9" w:rsidRPr="005324BD" w:rsidRDefault="00F0544D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7550" w:type="dxa"/>
          </w:tcPr>
          <w:p w:rsidR="004470A9" w:rsidRPr="005324BD" w:rsidRDefault="00A56F46" w:rsidP="00F0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4470A9" w:rsidRPr="005324B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консультацій для представників громадського активу міст і районів області, які організують і впроваджують заходи місцевої демократії (громадські слухання, ініціативи, загальні збори громади тощо)</w:t>
            </w:r>
          </w:p>
        </w:tc>
        <w:tc>
          <w:tcPr>
            <w:tcW w:w="2835" w:type="dxa"/>
          </w:tcPr>
          <w:p w:rsidR="004470A9" w:rsidRPr="005324BD" w:rsidRDefault="006D36E7" w:rsidP="00DD143F">
            <w:pPr>
              <w:spacing w:after="0" w:line="240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>
              <w:rPr>
                <w:rStyle w:val="FontStyle25"/>
                <w:rFonts w:cs="Times New Roman"/>
                <w:sz w:val="28"/>
                <w:szCs w:val="28"/>
              </w:rPr>
              <w:t>ІІ квартал</w:t>
            </w:r>
          </w:p>
        </w:tc>
        <w:tc>
          <w:tcPr>
            <w:tcW w:w="4394" w:type="dxa"/>
          </w:tcPr>
          <w:p w:rsidR="004470A9" w:rsidRPr="005324BD" w:rsidRDefault="004470A9" w:rsidP="00F0544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облдержадміністрації, громадська рада при обл</w:t>
            </w:r>
            <w:r w:rsidR="00F0544D">
              <w:rPr>
                <w:rStyle w:val="FontStyle25"/>
                <w:rFonts w:cs="Times New Roman"/>
                <w:sz w:val="28"/>
                <w:szCs w:val="28"/>
              </w:rPr>
              <w:t xml:space="preserve">асній державній адміністрації,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громадська організація «Громадська ініціатива Луганщини»</w:t>
            </w:r>
            <w:r w:rsidR="00F0544D">
              <w:rPr>
                <w:rStyle w:val="FontStyle25"/>
                <w:rFonts w:cs="Times New Roman"/>
                <w:sz w:val="28"/>
                <w:szCs w:val="28"/>
              </w:rPr>
              <w:t xml:space="preserve">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(за згодою)</w:t>
            </w:r>
          </w:p>
        </w:tc>
      </w:tr>
      <w:tr w:rsidR="004470A9" w:rsidRPr="005324BD" w:rsidTr="00906D62">
        <w:trPr>
          <w:cantSplit/>
        </w:trPr>
        <w:tc>
          <w:tcPr>
            <w:tcW w:w="15669" w:type="dxa"/>
            <w:gridSpan w:val="4"/>
            <w:vAlign w:val="center"/>
          </w:tcPr>
          <w:p w:rsidR="004470A9" w:rsidRPr="005324BD" w:rsidRDefault="004470A9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5324B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3. </w:t>
            </w:r>
            <w:r w:rsidRPr="005324BD"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>Стимулювання участі ІГС в соціально-економічному розвитку області</w:t>
            </w:r>
          </w:p>
        </w:tc>
      </w:tr>
      <w:tr w:rsidR="004470A9" w:rsidRPr="005324BD" w:rsidTr="00B41370">
        <w:trPr>
          <w:cantSplit/>
        </w:trPr>
        <w:tc>
          <w:tcPr>
            <w:tcW w:w="890" w:type="dxa"/>
            <w:vAlign w:val="center"/>
          </w:tcPr>
          <w:p w:rsidR="004470A9" w:rsidRPr="005324BD" w:rsidRDefault="00A30B8B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3.1</w:t>
            </w:r>
          </w:p>
        </w:tc>
        <w:tc>
          <w:tcPr>
            <w:tcW w:w="7550" w:type="dxa"/>
          </w:tcPr>
          <w:p w:rsidR="004470A9" w:rsidRPr="005324BD" w:rsidRDefault="004470A9" w:rsidP="00A30B8B">
            <w:pPr>
              <w:spacing w:after="0" w:line="240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Запровадження публічних консультацій під час підготовки проекту обласного бюджету</w:t>
            </w:r>
          </w:p>
        </w:tc>
        <w:tc>
          <w:tcPr>
            <w:tcW w:w="2835" w:type="dxa"/>
          </w:tcPr>
          <w:p w:rsidR="004470A9" w:rsidRPr="006D36E7" w:rsidRDefault="006D36E7" w:rsidP="00DD143F">
            <w:pPr>
              <w:spacing w:after="0" w:line="240" w:lineRule="auto"/>
              <w:ind w:left="-108" w:right="-108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>
              <w:rPr>
                <w:rStyle w:val="FontStyle25"/>
                <w:rFonts w:cs="Times New Roman"/>
                <w:sz w:val="28"/>
                <w:szCs w:val="28"/>
              </w:rPr>
              <w:t>І</w:t>
            </w:r>
            <w:r>
              <w:rPr>
                <w:rStyle w:val="FontStyle25"/>
                <w:rFonts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Style w:val="FontStyle25"/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4394" w:type="dxa"/>
          </w:tcPr>
          <w:p w:rsidR="004470A9" w:rsidRPr="005324BD" w:rsidRDefault="004470A9" w:rsidP="00A30B8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облдержадміністрації, ІГС (за згодою)</w:t>
            </w:r>
          </w:p>
        </w:tc>
      </w:tr>
      <w:tr w:rsidR="004470A9" w:rsidRPr="005324BD" w:rsidTr="00D84CA6">
        <w:trPr>
          <w:cantSplit/>
        </w:trPr>
        <w:tc>
          <w:tcPr>
            <w:tcW w:w="15669" w:type="dxa"/>
            <w:gridSpan w:val="4"/>
            <w:vAlign w:val="center"/>
          </w:tcPr>
          <w:p w:rsidR="004470A9" w:rsidRPr="005324BD" w:rsidRDefault="004470A9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5324B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4. </w:t>
            </w:r>
            <w:r w:rsidRPr="005324BD"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>Ак</w:t>
            </w:r>
            <w:r w:rsidR="0083008D"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 xml:space="preserve">тивізація діяльності ІГС та </w:t>
            </w:r>
            <w:proofErr w:type="spellStart"/>
            <w:r w:rsidR="0083008D"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>між</w:t>
            </w:r>
            <w:r w:rsidRPr="005324BD"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>секторального</w:t>
            </w:r>
            <w:proofErr w:type="spellEnd"/>
            <w:r w:rsidRPr="005324BD">
              <w:rPr>
                <w:rStyle w:val="FontStyle25"/>
                <w:rFonts w:cs="Times New Roman"/>
                <w:b/>
                <w:bCs/>
                <w:sz w:val="28"/>
                <w:szCs w:val="28"/>
                <w:lang w:val="uk-UA"/>
              </w:rPr>
              <w:t xml:space="preserve"> співробітництва</w:t>
            </w:r>
          </w:p>
        </w:tc>
      </w:tr>
      <w:tr w:rsidR="005324BD" w:rsidRPr="005324BD" w:rsidTr="00A4016E">
        <w:trPr>
          <w:cantSplit/>
        </w:trPr>
        <w:tc>
          <w:tcPr>
            <w:tcW w:w="890" w:type="dxa"/>
            <w:vAlign w:val="center"/>
          </w:tcPr>
          <w:p w:rsidR="005324BD" w:rsidRPr="005324BD" w:rsidRDefault="00A30B8B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="005324BD" w:rsidRPr="005324B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.1</w:t>
            </w:r>
          </w:p>
        </w:tc>
        <w:tc>
          <w:tcPr>
            <w:tcW w:w="7550" w:type="dxa"/>
          </w:tcPr>
          <w:p w:rsidR="005324BD" w:rsidRPr="005324BD" w:rsidRDefault="005324BD" w:rsidP="00A30B8B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 консультацій з громадськістю (конференцій, форумів, громадських слухань, «круглих столів», зборів, зустрічей, Інтернет-конференцій, електронних консультацій тощо)</w:t>
            </w:r>
          </w:p>
        </w:tc>
        <w:tc>
          <w:tcPr>
            <w:tcW w:w="2835" w:type="dxa"/>
          </w:tcPr>
          <w:p w:rsidR="005324BD" w:rsidRPr="005324BD" w:rsidRDefault="005324BD" w:rsidP="006D36E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протягом рок</w:t>
            </w:r>
            <w:r w:rsidR="006D36E7">
              <w:rPr>
                <w:rStyle w:val="FontStyle25"/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4394" w:type="dxa"/>
          </w:tcPr>
          <w:p w:rsidR="005324BD" w:rsidRPr="005324BD" w:rsidRDefault="005324BD" w:rsidP="00A30B8B">
            <w:pPr>
              <w:spacing w:after="0" w:line="21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облдержадміністрації,  Головне територіальне управління юстиції в Луганській області </w:t>
            </w:r>
          </w:p>
          <w:p w:rsidR="005324BD" w:rsidRPr="005324BD" w:rsidRDefault="005324BD" w:rsidP="00A30B8B">
            <w:pPr>
              <w:spacing w:after="0" w:line="216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згодою), райдержадміністрації, виконкоми міських рад міст обласного значення (за згодою)</w:t>
            </w:r>
          </w:p>
        </w:tc>
      </w:tr>
      <w:tr w:rsidR="005324BD" w:rsidRPr="005324BD" w:rsidTr="00753CB4">
        <w:trPr>
          <w:cantSplit/>
        </w:trPr>
        <w:tc>
          <w:tcPr>
            <w:tcW w:w="890" w:type="dxa"/>
            <w:vAlign w:val="center"/>
          </w:tcPr>
          <w:p w:rsidR="005324BD" w:rsidRPr="005324BD" w:rsidRDefault="00356F38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4.2</w:t>
            </w:r>
          </w:p>
        </w:tc>
        <w:tc>
          <w:tcPr>
            <w:tcW w:w="7550" w:type="dxa"/>
          </w:tcPr>
          <w:p w:rsidR="005324BD" w:rsidRPr="005324BD" w:rsidRDefault="005324BD" w:rsidP="00356F38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Запровадження обов’язкового моніторингу та оцінювання розпорядниками бюджетних коштів програм і проектів, які виконуються ІГС за рахунок бюджетних коштів</w:t>
            </w:r>
          </w:p>
        </w:tc>
        <w:tc>
          <w:tcPr>
            <w:tcW w:w="2835" w:type="dxa"/>
          </w:tcPr>
          <w:p w:rsidR="005324BD" w:rsidRPr="005324BD" w:rsidRDefault="006D36E7" w:rsidP="00DD143F">
            <w:pPr>
              <w:spacing w:after="0" w:line="235" w:lineRule="auto"/>
              <w:jc w:val="center"/>
              <w:rPr>
                <w:rStyle w:val="FontStyle25"/>
                <w:rFonts w:cs="Times New Roman"/>
                <w:spacing w:val="-4"/>
                <w:sz w:val="28"/>
                <w:szCs w:val="28"/>
              </w:rPr>
            </w:pPr>
            <w:r>
              <w:rPr>
                <w:rStyle w:val="FontStyle25"/>
                <w:rFonts w:cs="Times New Roman"/>
                <w:sz w:val="28"/>
                <w:szCs w:val="28"/>
              </w:rPr>
              <w:t>І</w:t>
            </w:r>
            <w:r>
              <w:rPr>
                <w:rStyle w:val="FontStyle25"/>
                <w:rFonts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Style w:val="FontStyle25"/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4394" w:type="dxa"/>
          </w:tcPr>
          <w:p w:rsidR="005324BD" w:rsidRPr="005324BD" w:rsidRDefault="005324BD" w:rsidP="00356F38">
            <w:pPr>
              <w:spacing w:after="0" w:line="235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pacing w:val="-4"/>
                <w:sz w:val="28"/>
                <w:szCs w:val="28"/>
              </w:rPr>
              <w:t>облдержадміністрації</w:t>
            </w:r>
          </w:p>
        </w:tc>
      </w:tr>
      <w:tr w:rsidR="005324BD" w:rsidRPr="005324BD" w:rsidTr="00753CB4">
        <w:trPr>
          <w:cantSplit/>
        </w:trPr>
        <w:tc>
          <w:tcPr>
            <w:tcW w:w="890" w:type="dxa"/>
            <w:vAlign w:val="center"/>
          </w:tcPr>
          <w:p w:rsidR="005324BD" w:rsidRPr="005324BD" w:rsidRDefault="00356F38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4.</w:t>
            </w:r>
            <w:r w:rsidR="00A56F4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3</w:t>
            </w:r>
          </w:p>
        </w:tc>
        <w:tc>
          <w:tcPr>
            <w:tcW w:w="7550" w:type="dxa"/>
          </w:tcPr>
          <w:p w:rsidR="005324BD" w:rsidRPr="005324BD" w:rsidRDefault="005324BD" w:rsidP="00356F38">
            <w:pPr>
              <w:spacing w:after="0" w:line="235" w:lineRule="auto"/>
              <w:ind w:right="-18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Залучення ІГС до роботи у складі оргкомітетів, експертних та робочих груп, консультативно-дорадчих органів виконавчої влади та органів місцевого самоврядування</w:t>
            </w:r>
          </w:p>
        </w:tc>
        <w:tc>
          <w:tcPr>
            <w:tcW w:w="2835" w:type="dxa"/>
          </w:tcPr>
          <w:p w:rsidR="005324BD" w:rsidRPr="005324BD" w:rsidRDefault="005324BD" w:rsidP="006D36E7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pacing w:val="-4"/>
                <w:sz w:val="28"/>
                <w:szCs w:val="28"/>
              </w:rPr>
              <w:t>протягом рок</w:t>
            </w:r>
            <w:r w:rsidR="006D36E7">
              <w:rPr>
                <w:rStyle w:val="FontStyle25"/>
                <w:rFonts w:cs="Times New Roman"/>
                <w:spacing w:val="-4"/>
                <w:sz w:val="28"/>
                <w:szCs w:val="28"/>
              </w:rPr>
              <w:t>у</w:t>
            </w:r>
          </w:p>
        </w:tc>
        <w:tc>
          <w:tcPr>
            <w:tcW w:w="4394" w:type="dxa"/>
          </w:tcPr>
          <w:p w:rsidR="005324BD" w:rsidRPr="005324BD" w:rsidRDefault="005324BD" w:rsidP="00356F38">
            <w:pPr>
              <w:spacing w:after="0" w:line="235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Департамент масових комунікацій облдержадміністрації, райдержадміністрації, виконкоми міських рад міст обласного значення (за згодою)</w:t>
            </w:r>
          </w:p>
        </w:tc>
      </w:tr>
      <w:tr w:rsidR="005324BD" w:rsidRPr="005324BD" w:rsidTr="00753CB4">
        <w:trPr>
          <w:cantSplit/>
        </w:trPr>
        <w:tc>
          <w:tcPr>
            <w:tcW w:w="890" w:type="dxa"/>
            <w:vAlign w:val="center"/>
          </w:tcPr>
          <w:p w:rsidR="005324BD" w:rsidRPr="005324BD" w:rsidRDefault="00356F38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Style w:val="FontStyle25"/>
                <w:rFonts w:cs="Times New Roman"/>
                <w:spacing w:val="-4"/>
                <w:sz w:val="28"/>
                <w:szCs w:val="28"/>
                <w:lang w:val="uk-UA"/>
              </w:rPr>
              <w:t>4.</w:t>
            </w:r>
            <w:r w:rsidR="00A56F46">
              <w:rPr>
                <w:rStyle w:val="FontStyle25"/>
                <w:rFonts w:cs="Times New Roman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7550" w:type="dxa"/>
          </w:tcPr>
          <w:p w:rsidR="005324BD" w:rsidRPr="005324BD" w:rsidRDefault="005324BD" w:rsidP="00356F38">
            <w:pPr>
              <w:spacing w:after="0" w:line="240" w:lineRule="auto"/>
              <w:jc w:val="both"/>
              <w:rPr>
                <w:rStyle w:val="FontStyle25"/>
                <w:rFonts w:cs="Times New Roman"/>
                <w:spacing w:val="-4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pacing w:val="-4"/>
                <w:sz w:val="28"/>
                <w:szCs w:val="28"/>
              </w:rPr>
              <w:t>Проведення Дня громадянського суспільства області</w:t>
            </w:r>
          </w:p>
          <w:p w:rsidR="005324BD" w:rsidRPr="005324BD" w:rsidRDefault="005324BD" w:rsidP="00356F38">
            <w:pPr>
              <w:spacing w:after="0" w:line="240" w:lineRule="auto"/>
              <w:jc w:val="both"/>
              <w:rPr>
                <w:rStyle w:val="FontStyle25"/>
                <w:rFonts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24BD" w:rsidRPr="005324BD" w:rsidRDefault="00A56F46" w:rsidP="00DD143F">
            <w:pPr>
              <w:spacing w:after="0" w:line="240" w:lineRule="auto"/>
              <w:jc w:val="center"/>
              <w:rPr>
                <w:rStyle w:val="FontStyle25"/>
                <w:rFonts w:cs="Times New Roman"/>
                <w:spacing w:val="-4"/>
                <w:sz w:val="28"/>
                <w:szCs w:val="28"/>
              </w:rPr>
            </w:pPr>
            <w:r>
              <w:rPr>
                <w:rStyle w:val="FontStyle25"/>
                <w:rFonts w:cs="Times New Roman"/>
                <w:sz w:val="28"/>
                <w:szCs w:val="28"/>
              </w:rPr>
              <w:t>І</w:t>
            </w:r>
            <w:r>
              <w:rPr>
                <w:rStyle w:val="FontStyle25"/>
                <w:rFonts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Style w:val="FontStyle25"/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4394" w:type="dxa"/>
          </w:tcPr>
          <w:p w:rsidR="005324BD" w:rsidRPr="005324BD" w:rsidRDefault="005324BD" w:rsidP="00356F38">
            <w:pPr>
              <w:spacing w:after="0" w:line="240" w:lineRule="auto"/>
              <w:ind w:left="-108" w:right="-108"/>
              <w:jc w:val="both"/>
              <w:rPr>
                <w:rStyle w:val="FontStyle25"/>
                <w:rFonts w:cs="Times New Roman"/>
                <w:spacing w:val="-4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pacing w:val="-4"/>
                <w:sz w:val="28"/>
                <w:szCs w:val="28"/>
              </w:rPr>
              <w:t>облдержадміністрації</w:t>
            </w:r>
          </w:p>
        </w:tc>
      </w:tr>
      <w:tr w:rsidR="005324BD" w:rsidRPr="005324BD" w:rsidTr="00753CB4">
        <w:trPr>
          <w:cantSplit/>
        </w:trPr>
        <w:tc>
          <w:tcPr>
            <w:tcW w:w="890" w:type="dxa"/>
            <w:vAlign w:val="center"/>
          </w:tcPr>
          <w:p w:rsidR="005324BD" w:rsidRPr="005324BD" w:rsidRDefault="00356F38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  <w:lang w:val="uk-UA"/>
              </w:rPr>
              <w:t>4.</w:t>
            </w:r>
            <w:r w:rsidR="00A56F46">
              <w:rPr>
                <w:rStyle w:val="FontStyle25"/>
                <w:rFonts w:cs="Times New Roman"/>
                <w:sz w:val="28"/>
                <w:szCs w:val="28"/>
                <w:lang w:val="uk-UA"/>
              </w:rPr>
              <w:t>5</w:t>
            </w:r>
          </w:p>
          <w:p w:rsidR="005324BD" w:rsidRPr="005324BD" w:rsidRDefault="005324BD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550" w:type="dxa"/>
          </w:tcPr>
          <w:p w:rsidR="005324BD" w:rsidRPr="005324BD" w:rsidRDefault="005324BD" w:rsidP="00356F38">
            <w:pPr>
              <w:spacing w:after="0" w:line="228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Створення та забезпечення щорічного видання «Довідника громадського активіста Луганщини» та соціальної реклами</w:t>
            </w:r>
          </w:p>
        </w:tc>
        <w:tc>
          <w:tcPr>
            <w:tcW w:w="2835" w:type="dxa"/>
          </w:tcPr>
          <w:p w:rsidR="005324BD" w:rsidRPr="005324BD" w:rsidRDefault="007F6319" w:rsidP="00DD143F">
            <w:pPr>
              <w:spacing w:after="0" w:line="228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>
              <w:rPr>
                <w:rStyle w:val="FontStyle25"/>
                <w:rFonts w:cs="Times New Roman"/>
                <w:sz w:val="28"/>
                <w:szCs w:val="28"/>
              </w:rPr>
              <w:t>ІІ-І</w:t>
            </w:r>
            <w:r>
              <w:rPr>
                <w:rStyle w:val="FontStyle25"/>
                <w:rFonts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Style w:val="FontStyle25"/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4394" w:type="dxa"/>
          </w:tcPr>
          <w:p w:rsidR="005324BD" w:rsidRPr="005324BD" w:rsidRDefault="005324BD" w:rsidP="00356F38">
            <w:pPr>
              <w:spacing w:after="0" w:line="228" w:lineRule="auto"/>
              <w:ind w:left="-108" w:right="-108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облдержадміністрації, громадська рада при облдержадміністрації</w:t>
            </w:r>
          </w:p>
        </w:tc>
      </w:tr>
      <w:tr w:rsidR="005324BD" w:rsidRPr="005324BD" w:rsidTr="00E53D2E">
        <w:trPr>
          <w:cantSplit/>
        </w:trPr>
        <w:tc>
          <w:tcPr>
            <w:tcW w:w="15669" w:type="dxa"/>
            <w:gridSpan w:val="4"/>
            <w:vAlign w:val="center"/>
          </w:tcPr>
          <w:p w:rsidR="005324BD" w:rsidRPr="005324BD" w:rsidRDefault="005324BD" w:rsidP="00FC78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b/>
                <w:bCs/>
                <w:sz w:val="28"/>
                <w:szCs w:val="28"/>
              </w:rPr>
              <w:lastRenderedPageBreak/>
              <w:t>5. Підвищення рівня компетентності співробітників органів виконавчої влади та органів місцевого самоврядування з питань взаємодії з громадськістю</w:t>
            </w:r>
          </w:p>
        </w:tc>
      </w:tr>
      <w:tr w:rsidR="005324BD" w:rsidRPr="005324BD" w:rsidTr="00753CB4">
        <w:trPr>
          <w:cantSplit/>
        </w:trPr>
        <w:tc>
          <w:tcPr>
            <w:tcW w:w="890" w:type="dxa"/>
            <w:vAlign w:val="center"/>
          </w:tcPr>
          <w:p w:rsidR="005324BD" w:rsidRPr="005324BD" w:rsidRDefault="00356F38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7550" w:type="dxa"/>
          </w:tcPr>
          <w:p w:rsidR="005324BD" w:rsidRPr="005324BD" w:rsidRDefault="005324BD" w:rsidP="00356F38">
            <w:pPr>
              <w:spacing w:after="0" w:line="228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Проведення щорічної рейтингової оцінки діяльності райдержадміністрацій за напрямом «Робота з громадськістю»</w:t>
            </w:r>
          </w:p>
        </w:tc>
        <w:tc>
          <w:tcPr>
            <w:tcW w:w="2835" w:type="dxa"/>
          </w:tcPr>
          <w:p w:rsidR="005324BD" w:rsidRPr="005324BD" w:rsidRDefault="007F6319" w:rsidP="00DD143F">
            <w:pPr>
              <w:spacing w:after="0" w:line="228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>
              <w:rPr>
                <w:rStyle w:val="FontStyle25"/>
                <w:rFonts w:cs="Times New Roman"/>
                <w:sz w:val="28"/>
                <w:szCs w:val="28"/>
              </w:rPr>
              <w:t>І</w:t>
            </w:r>
            <w:r>
              <w:rPr>
                <w:rStyle w:val="FontStyle25"/>
                <w:rFonts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Style w:val="FontStyle25"/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4394" w:type="dxa"/>
          </w:tcPr>
          <w:p w:rsidR="005324BD" w:rsidRPr="005324BD" w:rsidRDefault="005324BD" w:rsidP="00356F38">
            <w:pPr>
              <w:spacing w:after="0" w:line="228" w:lineRule="auto"/>
              <w:ind w:left="-108" w:right="-108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 xml:space="preserve">облдержадміністрації </w:t>
            </w:r>
          </w:p>
        </w:tc>
      </w:tr>
      <w:tr w:rsidR="005324BD" w:rsidRPr="005324BD" w:rsidTr="00D61617">
        <w:trPr>
          <w:cantSplit/>
        </w:trPr>
        <w:tc>
          <w:tcPr>
            <w:tcW w:w="890" w:type="dxa"/>
            <w:vAlign w:val="center"/>
          </w:tcPr>
          <w:p w:rsidR="005324BD" w:rsidRPr="005324BD" w:rsidRDefault="00356F38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7550" w:type="dxa"/>
          </w:tcPr>
          <w:p w:rsidR="005324BD" w:rsidRPr="005324BD" w:rsidRDefault="005324BD" w:rsidP="00356F38">
            <w:pPr>
              <w:spacing w:after="0" w:line="228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Вивчення досвіду роботи ІГС фахівцями органів виконавчої влади та органів місцевого самоврядування, відповідальних за напрям «Робота з громадськістю»</w:t>
            </w:r>
          </w:p>
        </w:tc>
        <w:tc>
          <w:tcPr>
            <w:tcW w:w="2835" w:type="dxa"/>
          </w:tcPr>
          <w:p w:rsidR="005324BD" w:rsidRPr="005324BD" w:rsidRDefault="009B4512" w:rsidP="00DD143F">
            <w:pPr>
              <w:spacing w:after="0" w:line="228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>
              <w:rPr>
                <w:rStyle w:val="FontStyle25"/>
                <w:rFonts w:cs="Times New Roman"/>
                <w:sz w:val="28"/>
                <w:szCs w:val="28"/>
              </w:rPr>
              <w:t>ІІІ-І</w:t>
            </w:r>
            <w:r>
              <w:rPr>
                <w:rStyle w:val="FontStyle25"/>
                <w:rFonts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Style w:val="FontStyle25"/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4394" w:type="dxa"/>
          </w:tcPr>
          <w:p w:rsidR="00CB2677" w:rsidRPr="005324BD" w:rsidRDefault="005324BD" w:rsidP="00356F38">
            <w:pPr>
              <w:spacing w:after="0" w:line="228" w:lineRule="auto"/>
              <w:ind w:left="-108" w:right="-108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облдержадміністрації, райдержадміністрації, виконкоми міських рад міст обласного значення (за згодою)</w:t>
            </w:r>
          </w:p>
        </w:tc>
      </w:tr>
      <w:tr w:rsidR="005324BD" w:rsidRPr="005324BD" w:rsidTr="009E2B55">
        <w:trPr>
          <w:cantSplit/>
        </w:trPr>
        <w:tc>
          <w:tcPr>
            <w:tcW w:w="15669" w:type="dxa"/>
            <w:gridSpan w:val="4"/>
            <w:vAlign w:val="center"/>
          </w:tcPr>
          <w:p w:rsidR="005324BD" w:rsidRPr="005324BD" w:rsidRDefault="00A56F46" w:rsidP="00FC7868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Style w:val="FontStyle25"/>
                <w:rFonts w:cs="Times New Roman"/>
                <w:b/>
                <w:bCs/>
                <w:sz w:val="28"/>
                <w:szCs w:val="28"/>
              </w:rPr>
              <w:t>6</w:t>
            </w:r>
            <w:r w:rsidR="005324BD" w:rsidRPr="005324BD">
              <w:rPr>
                <w:rStyle w:val="FontStyle25"/>
                <w:rFonts w:cs="Times New Roman"/>
                <w:b/>
                <w:bCs/>
                <w:sz w:val="28"/>
                <w:szCs w:val="28"/>
              </w:rPr>
              <w:t>. Забезпечення своєчасного інформування суспільства про діяльність ІГС через впровадження постійно діючої інформаційно-просвітницької кампанії</w:t>
            </w:r>
          </w:p>
        </w:tc>
      </w:tr>
      <w:tr w:rsidR="005324BD" w:rsidRPr="005324BD" w:rsidTr="0057319A">
        <w:trPr>
          <w:cantSplit/>
        </w:trPr>
        <w:tc>
          <w:tcPr>
            <w:tcW w:w="890" w:type="dxa"/>
            <w:vAlign w:val="center"/>
          </w:tcPr>
          <w:p w:rsidR="005324BD" w:rsidRPr="005324BD" w:rsidRDefault="00A56F46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Style w:val="FontStyle25"/>
                <w:rFonts w:cs="Times New Roman"/>
                <w:sz w:val="28"/>
                <w:szCs w:val="28"/>
                <w:lang w:val="uk-UA"/>
              </w:rPr>
              <w:t>6</w:t>
            </w:r>
            <w:r w:rsidR="00356F38" w:rsidRPr="005324BD">
              <w:rPr>
                <w:rStyle w:val="FontStyle25"/>
                <w:rFonts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7550" w:type="dxa"/>
          </w:tcPr>
          <w:p w:rsidR="005324BD" w:rsidRPr="005324BD" w:rsidRDefault="005324BD" w:rsidP="00D81799">
            <w:pPr>
              <w:spacing w:after="0" w:line="240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Замовлення у телерадіокомпаній області матеріалів з висвітлення діяльності ІГС</w:t>
            </w:r>
          </w:p>
        </w:tc>
        <w:tc>
          <w:tcPr>
            <w:tcW w:w="2835" w:type="dxa"/>
          </w:tcPr>
          <w:p w:rsidR="005324BD" w:rsidRPr="005324BD" w:rsidRDefault="005324BD" w:rsidP="009B4512">
            <w:pPr>
              <w:spacing w:after="0" w:line="240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протягом рок</w:t>
            </w:r>
            <w:r w:rsidR="009B4512">
              <w:rPr>
                <w:rStyle w:val="FontStyle25"/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4394" w:type="dxa"/>
          </w:tcPr>
          <w:p w:rsidR="005324BD" w:rsidRPr="005324BD" w:rsidRDefault="005324BD" w:rsidP="007F7F79">
            <w:pPr>
              <w:spacing w:after="0" w:line="240" w:lineRule="auto"/>
              <w:ind w:left="-108" w:right="-108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 xml:space="preserve">облдержадміністрації, </w:t>
            </w:r>
          </w:p>
          <w:p w:rsidR="005324BD" w:rsidRPr="005324BD" w:rsidRDefault="005324BD" w:rsidP="007F7F7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ІГС (за згодою)</w:t>
            </w:r>
          </w:p>
        </w:tc>
      </w:tr>
      <w:tr w:rsidR="005324BD" w:rsidRPr="005324BD" w:rsidTr="0057319A">
        <w:trPr>
          <w:cantSplit/>
        </w:trPr>
        <w:tc>
          <w:tcPr>
            <w:tcW w:w="890" w:type="dxa"/>
            <w:vAlign w:val="center"/>
          </w:tcPr>
          <w:p w:rsidR="005324BD" w:rsidRPr="005324BD" w:rsidRDefault="00A56F46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Style w:val="FontStyle25"/>
                <w:rFonts w:cs="Times New Roman"/>
                <w:sz w:val="28"/>
                <w:szCs w:val="28"/>
                <w:lang w:val="uk-UA"/>
              </w:rPr>
              <w:t>6</w:t>
            </w:r>
            <w:r w:rsidR="00356F38" w:rsidRPr="005324BD">
              <w:rPr>
                <w:rStyle w:val="FontStyle25"/>
                <w:rFonts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7550" w:type="dxa"/>
          </w:tcPr>
          <w:p w:rsidR="005324BD" w:rsidRPr="005324BD" w:rsidRDefault="005324BD" w:rsidP="00D81799">
            <w:pPr>
              <w:spacing w:after="0" w:line="240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 xml:space="preserve">Створення в обласних та місцевих комунальних ЗМІ окремих спеціальних рубрик, </w:t>
            </w:r>
            <w:r w:rsidRPr="005324BD">
              <w:rPr>
                <w:rFonts w:ascii="Times New Roman" w:hAnsi="Times New Roman" w:cs="Times New Roman"/>
                <w:sz w:val="28"/>
                <w:szCs w:val="28"/>
              </w:rPr>
              <w:t>присвячених ефективним прикладам діяльності ІГС, участі громадськості у формуванні та реалізації місцевої політики, вирішенні питань місцевого значення</w:t>
            </w:r>
          </w:p>
        </w:tc>
        <w:tc>
          <w:tcPr>
            <w:tcW w:w="2835" w:type="dxa"/>
          </w:tcPr>
          <w:p w:rsidR="005324BD" w:rsidRPr="005324BD" w:rsidRDefault="005324BD" w:rsidP="009B4512">
            <w:pPr>
              <w:spacing w:after="0" w:line="240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протягом рок</w:t>
            </w:r>
            <w:r w:rsidR="009B4512">
              <w:rPr>
                <w:rStyle w:val="FontStyle25"/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4394" w:type="dxa"/>
          </w:tcPr>
          <w:p w:rsidR="005324BD" w:rsidRPr="005324BD" w:rsidRDefault="005324BD" w:rsidP="007F7F79">
            <w:pPr>
              <w:spacing w:after="0" w:line="240" w:lineRule="auto"/>
              <w:ind w:left="-108" w:right="-108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</w:t>
            </w:r>
          </w:p>
        </w:tc>
      </w:tr>
      <w:tr w:rsidR="005324BD" w:rsidRPr="005324BD" w:rsidTr="0057319A">
        <w:trPr>
          <w:cantSplit/>
        </w:trPr>
        <w:tc>
          <w:tcPr>
            <w:tcW w:w="890" w:type="dxa"/>
            <w:vAlign w:val="center"/>
          </w:tcPr>
          <w:p w:rsidR="005324BD" w:rsidRPr="005324BD" w:rsidRDefault="00A56F46" w:rsidP="002B703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Style w:val="FontStyle25"/>
                <w:rFonts w:cs="Times New Roman"/>
                <w:sz w:val="28"/>
                <w:szCs w:val="28"/>
                <w:lang w:val="uk-UA"/>
              </w:rPr>
              <w:t>6</w:t>
            </w:r>
            <w:r w:rsidR="00356F38" w:rsidRPr="005324BD">
              <w:rPr>
                <w:rStyle w:val="FontStyle25"/>
                <w:rFonts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7550" w:type="dxa"/>
          </w:tcPr>
          <w:p w:rsidR="005324BD" w:rsidRPr="005324BD" w:rsidRDefault="005324BD" w:rsidP="00D81799">
            <w:pPr>
              <w:spacing w:after="0" w:line="240" w:lineRule="auto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Забезпечення розміщення актуальної інформації на офіційному сайті облдержадміністрації в розділі «Громадськість Луганщини»</w:t>
            </w:r>
          </w:p>
        </w:tc>
        <w:tc>
          <w:tcPr>
            <w:tcW w:w="2835" w:type="dxa"/>
          </w:tcPr>
          <w:p w:rsidR="005324BD" w:rsidRPr="005324BD" w:rsidRDefault="009B4512" w:rsidP="00DD143F">
            <w:pPr>
              <w:spacing w:after="0" w:line="240" w:lineRule="auto"/>
              <w:jc w:val="center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Style w:val="FontStyle25"/>
                <w:rFonts w:cs="Times New Roman"/>
                <w:sz w:val="28"/>
                <w:szCs w:val="28"/>
              </w:rPr>
              <w:t>протягом рок</w:t>
            </w:r>
            <w:r>
              <w:rPr>
                <w:rStyle w:val="FontStyle25"/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4394" w:type="dxa"/>
          </w:tcPr>
          <w:p w:rsidR="005324BD" w:rsidRPr="005324BD" w:rsidRDefault="005324BD" w:rsidP="007F7F79">
            <w:pPr>
              <w:spacing w:after="0" w:line="240" w:lineRule="auto"/>
              <w:ind w:left="-108" w:right="-108"/>
              <w:jc w:val="both"/>
              <w:rPr>
                <w:rStyle w:val="FontStyle25"/>
                <w:rFonts w:cs="Times New Roman"/>
                <w:sz w:val="28"/>
                <w:szCs w:val="28"/>
              </w:rPr>
            </w:pPr>
            <w:r w:rsidRPr="0053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масових комунікацій </w:t>
            </w:r>
            <w:r w:rsidRPr="005324BD">
              <w:rPr>
                <w:rStyle w:val="FontStyle25"/>
                <w:rFonts w:cs="Times New Roman"/>
                <w:sz w:val="28"/>
                <w:szCs w:val="28"/>
              </w:rPr>
              <w:t>облдержадміністрації</w:t>
            </w:r>
          </w:p>
        </w:tc>
      </w:tr>
    </w:tbl>
    <w:p w:rsidR="00454617" w:rsidRPr="005324BD" w:rsidRDefault="00454617" w:rsidP="00D8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617" w:rsidRPr="005324BD" w:rsidSect="00F0544D">
      <w:headerReference w:type="default" r:id="rId7"/>
      <w:pgSz w:w="16838" w:h="11906" w:orient="landscape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EA" w:rsidRPr="00CD6C38" w:rsidRDefault="007B30EA" w:rsidP="00CD6C38">
      <w:pPr>
        <w:pStyle w:val="HTML"/>
        <w:rPr>
          <w:rFonts w:asciiTheme="minorHAnsi" w:eastAsiaTheme="minorEastAsia" w:hAnsiTheme="minorHAnsi" w:cstheme="minorBidi"/>
          <w:color w:val="auto"/>
          <w:sz w:val="22"/>
          <w:szCs w:val="22"/>
          <w:lang w:val="uk-UA" w:eastAsia="uk-UA"/>
        </w:rPr>
      </w:pPr>
      <w:r>
        <w:separator/>
      </w:r>
    </w:p>
  </w:endnote>
  <w:endnote w:type="continuationSeparator" w:id="0">
    <w:p w:rsidR="007B30EA" w:rsidRPr="00CD6C38" w:rsidRDefault="007B30EA" w:rsidP="00CD6C38">
      <w:pPr>
        <w:pStyle w:val="HTML"/>
        <w:rPr>
          <w:rFonts w:asciiTheme="minorHAnsi" w:eastAsiaTheme="minorEastAsia" w:hAnsiTheme="minorHAnsi" w:cstheme="minorBidi"/>
          <w:color w:val="auto"/>
          <w:sz w:val="22"/>
          <w:szCs w:val="22"/>
          <w:lang w:val="uk-UA" w:eastAsia="uk-U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EA" w:rsidRPr="00CD6C38" w:rsidRDefault="007B30EA" w:rsidP="00CD6C38">
      <w:pPr>
        <w:pStyle w:val="HTML"/>
        <w:rPr>
          <w:rFonts w:asciiTheme="minorHAnsi" w:eastAsiaTheme="minorEastAsia" w:hAnsiTheme="minorHAnsi" w:cstheme="minorBidi"/>
          <w:color w:val="auto"/>
          <w:sz w:val="22"/>
          <w:szCs w:val="22"/>
          <w:lang w:val="uk-UA" w:eastAsia="uk-UA"/>
        </w:rPr>
      </w:pPr>
      <w:r>
        <w:separator/>
      </w:r>
    </w:p>
  </w:footnote>
  <w:footnote w:type="continuationSeparator" w:id="0">
    <w:p w:rsidR="007B30EA" w:rsidRPr="00CD6C38" w:rsidRDefault="007B30EA" w:rsidP="00CD6C38">
      <w:pPr>
        <w:pStyle w:val="HTML"/>
        <w:rPr>
          <w:rFonts w:asciiTheme="minorHAnsi" w:eastAsiaTheme="minorEastAsia" w:hAnsiTheme="minorHAnsi" w:cstheme="minorBidi"/>
          <w:color w:val="auto"/>
          <w:sz w:val="22"/>
          <w:szCs w:val="22"/>
          <w:lang w:val="uk-UA" w:eastAsia="uk-U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3721"/>
      <w:docPartObj>
        <w:docPartGallery w:val="Page Numbers (Top of Page)"/>
        <w:docPartUnique/>
      </w:docPartObj>
    </w:sdtPr>
    <w:sdtEndPr/>
    <w:sdtContent>
      <w:p w:rsidR="00CD6C38" w:rsidRDefault="007B30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C38" w:rsidRDefault="00CD6C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1A3E"/>
    <w:multiLevelType w:val="hybridMultilevel"/>
    <w:tmpl w:val="B2ACE7A4"/>
    <w:lvl w:ilvl="0" w:tplc="C8F29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D75A"/>
    <w:multiLevelType w:val="multilevel"/>
    <w:tmpl w:val="564DD75A"/>
    <w:name w:val="Нcdуf3мecеe5рf0оeeвe2аe0нedнedыfbйe9 сf1пefиe8сf1оeeкea 2"/>
    <w:lvl w:ilvl="0">
      <w:start w:val="3"/>
      <w:numFmt w:val="decimal"/>
      <w:lvlText w:val="%1"/>
      <w:lvlJc w:val="left"/>
      <w:rPr>
        <w:rFonts w:eastAsia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17"/>
      </w:pPr>
      <w:rPr>
        <w:rFonts w:ascii="Times New Roman" w:eastAsia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34"/>
      </w:pPr>
      <w:rPr>
        <w:rFonts w:ascii="Times New Roman" w:eastAsia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51"/>
      </w:pPr>
      <w:rPr>
        <w:rFonts w:ascii="Times New Roman" w:eastAsia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68"/>
      </w:pPr>
      <w:rPr>
        <w:rFonts w:ascii="Times New Roman" w:eastAsia="Times New Roman" w:cs="Times New Roman"/>
        <w:b w:val="0"/>
      </w:rPr>
    </w:lvl>
    <w:lvl w:ilvl="5">
      <w:start w:val="1"/>
      <w:numFmt w:val="decimal"/>
      <w:lvlText w:val="%1.%2.%3.%4.%5.%6"/>
      <w:lvlJc w:val="left"/>
      <w:pPr>
        <w:ind w:left="85"/>
      </w:pPr>
      <w:rPr>
        <w:rFonts w:ascii="Times New Roman" w:eastAsia="Times New Roman" w:cs="Times New Roman"/>
        <w:b w:val="0"/>
      </w:rPr>
    </w:lvl>
    <w:lvl w:ilvl="6">
      <w:start w:val="1"/>
      <w:numFmt w:val="decimal"/>
      <w:lvlText w:val="%1.%2.%3.%4.%5.%6.%7"/>
      <w:lvlJc w:val="left"/>
      <w:pPr>
        <w:ind w:left="102"/>
      </w:pPr>
      <w:rPr>
        <w:rFonts w:ascii="Times New Roman" w:eastAsia="Times New Roman"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19"/>
      </w:pPr>
      <w:rPr>
        <w:rFonts w:ascii="Times New Roman" w:eastAsia="Times New Roman"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36"/>
      </w:pPr>
      <w:rPr>
        <w:rFonts w:ascii="Times New Roman" w:eastAsia="Times New Roman" w:cs="Times New Roman"/>
        <w:b w:val="0"/>
      </w:rPr>
    </w:lvl>
  </w:abstractNum>
  <w:abstractNum w:abstractNumId="2" w15:restartNumberingAfterBreak="0">
    <w:nsid w:val="564DD75B"/>
    <w:multiLevelType w:val="multilevel"/>
    <w:tmpl w:val="564DD75B"/>
    <w:name w:val="Нcdуf3мecеe5рf0оeeвe2аe0нedнedыfbйe9 сf1пefиe8сf1оeeкea 3"/>
    <w:lvl w:ilvl="0">
      <w:start w:val="3"/>
      <w:numFmt w:val="decimal"/>
      <w:lvlText w:val="%1.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cs="Times New Roman"/>
      </w:rPr>
    </w:lvl>
    <w:lvl w:ilvl="2">
      <w:start w:val="2"/>
      <w:numFmt w:val="decimal"/>
      <w:lvlText w:val="%1.%2.%3."/>
      <w:lvlJc w:val="left"/>
      <w:pPr>
        <w:ind w:left="34"/>
      </w:pPr>
      <w:rPr>
        <w:rFonts w:asci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51"/>
      </w:pPr>
      <w:rPr>
        <w:rFonts w:asci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ind w:left="68"/>
      </w:pPr>
      <w:rPr>
        <w:rFonts w:ascii="Times New Roman"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"/>
      </w:pPr>
      <w:rPr>
        <w:rFonts w:ascii="Times New Roman"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2"/>
      </w:pPr>
      <w:rPr>
        <w:rFonts w:ascii="Times New Roman"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9"/>
      </w:pPr>
      <w:rPr>
        <w:rFonts w:ascii="Times New Roman"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6"/>
      </w:pPr>
      <w:rPr>
        <w:rFonts w:ascii="Times New Roman" w:eastAsia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D3"/>
    <w:rsid w:val="000C0D9A"/>
    <w:rsid w:val="000D2A48"/>
    <w:rsid w:val="000F0C29"/>
    <w:rsid w:val="000F7215"/>
    <w:rsid w:val="0011487F"/>
    <w:rsid w:val="00126283"/>
    <w:rsid w:val="00172817"/>
    <w:rsid w:val="00174024"/>
    <w:rsid w:val="00185989"/>
    <w:rsid w:val="001A72A9"/>
    <w:rsid w:val="001C4847"/>
    <w:rsid w:val="00240B29"/>
    <w:rsid w:val="00244B47"/>
    <w:rsid w:val="002A7225"/>
    <w:rsid w:val="00307265"/>
    <w:rsid w:val="003117F7"/>
    <w:rsid w:val="00342A8C"/>
    <w:rsid w:val="00355BEF"/>
    <w:rsid w:val="00356F38"/>
    <w:rsid w:val="0036304B"/>
    <w:rsid w:val="00372A9A"/>
    <w:rsid w:val="003C1EAC"/>
    <w:rsid w:val="003D550B"/>
    <w:rsid w:val="003E5724"/>
    <w:rsid w:val="004470A9"/>
    <w:rsid w:val="00454617"/>
    <w:rsid w:val="004636C8"/>
    <w:rsid w:val="0048788A"/>
    <w:rsid w:val="004F4018"/>
    <w:rsid w:val="00500F44"/>
    <w:rsid w:val="005324BD"/>
    <w:rsid w:val="00566FA0"/>
    <w:rsid w:val="00593421"/>
    <w:rsid w:val="005C2E32"/>
    <w:rsid w:val="005C53CA"/>
    <w:rsid w:val="005D3F88"/>
    <w:rsid w:val="00615047"/>
    <w:rsid w:val="00630C3B"/>
    <w:rsid w:val="00682422"/>
    <w:rsid w:val="006C571E"/>
    <w:rsid w:val="006C6FDA"/>
    <w:rsid w:val="006D36E7"/>
    <w:rsid w:val="006D6FCE"/>
    <w:rsid w:val="006F0B04"/>
    <w:rsid w:val="006F7148"/>
    <w:rsid w:val="007002F9"/>
    <w:rsid w:val="00721105"/>
    <w:rsid w:val="007573D5"/>
    <w:rsid w:val="007B30EA"/>
    <w:rsid w:val="007F6319"/>
    <w:rsid w:val="007F7F79"/>
    <w:rsid w:val="0083008D"/>
    <w:rsid w:val="008459A9"/>
    <w:rsid w:val="00874144"/>
    <w:rsid w:val="00882A9E"/>
    <w:rsid w:val="0089213D"/>
    <w:rsid w:val="008B662F"/>
    <w:rsid w:val="009A5D7E"/>
    <w:rsid w:val="009B4512"/>
    <w:rsid w:val="009E67F8"/>
    <w:rsid w:val="00A065D1"/>
    <w:rsid w:val="00A30B8B"/>
    <w:rsid w:val="00A542C6"/>
    <w:rsid w:val="00A56F46"/>
    <w:rsid w:val="00A620DB"/>
    <w:rsid w:val="00A73F48"/>
    <w:rsid w:val="00A8126A"/>
    <w:rsid w:val="00AC381C"/>
    <w:rsid w:val="00AD47B4"/>
    <w:rsid w:val="00B0126D"/>
    <w:rsid w:val="00B07740"/>
    <w:rsid w:val="00B1397D"/>
    <w:rsid w:val="00B13CDA"/>
    <w:rsid w:val="00B31589"/>
    <w:rsid w:val="00B605CA"/>
    <w:rsid w:val="00B91976"/>
    <w:rsid w:val="00BC0D73"/>
    <w:rsid w:val="00BC2D71"/>
    <w:rsid w:val="00BD2A00"/>
    <w:rsid w:val="00C057E7"/>
    <w:rsid w:val="00C226D4"/>
    <w:rsid w:val="00C256F7"/>
    <w:rsid w:val="00CA5731"/>
    <w:rsid w:val="00CB2677"/>
    <w:rsid w:val="00CC03DB"/>
    <w:rsid w:val="00CD6C38"/>
    <w:rsid w:val="00CF7FAF"/>
    <w:rsid w:val="00D02FC6"/>
    <w:rsid w:val="00D135DA"/>
    <w:rsid w:val="00D17534"/>
    <w:rsid w:val="00D177CC"/>
    <w:rsid w:val="00D81799"/>
    <w:rsid w:val="00D847D3"/>
    <w:rsid w:val="00DE7124"/>
    <w:rsid w:val="00DE76A7"/>
    <w:rsid w:val="00E12A38"/>
    <w:rsid w:val="00E22317"/>
    <w:rsid w:val="00E40E45"/>
    <w:rsid w:val="00E62C7F"/>
    <w:rsid w:val="00E73531"/>
    <w:rsid w:val="00EB2FE1"/>
    <w:rsid w:val="00ED06BF"/>
    <w:rsid w:val="00ED715F"/>
    <w:rsid w:val="00F0544D"/>
    <w:rsid w:val="00FA1FD1"/>
    <w:rsid w:val="00FA36D6"/>
    <w:rsid w:val="00FD15C4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4D74"/>
  <w15:docId w15:val="{782D2E77-079F-4909-9CE3-87B00B1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3D5"/>
  </w:style>
  <w:style w:type="paragraph" w:styleId="2">
    <w:name w:val="heading 2"/>
    <w:basedOn w:val="a"/>
    <w:next w:val="a"/>
    <w:link w:val="20"/>
    <w:uiPriority w:val="99"/>
    <w:qFormat/>
    <w:rsid w:val="0011487F"/>
    <w:pPr>
      <w:keepNext/>
      <w:spacing w:after="0" w:line="240" w:lineRule="auto"/>
      <w:ind w:right="-149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7D3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SimSun" w:hAnsi="Calibri" w:cs="Times New Roman"/>
      <w:color w:val="000000"/>
    </w:rPr>
  </w:style>
  <w:style w:type="paragraph" w:styleId="HTML">
    <w:name w:val="HTML Preformatted"/>
    <w:basedOn w:val="a"/>
    <w:link w:val="HTML0"/>
    <w:rsid w:val="0072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21105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customStyle="1" w:styleId="FontStyle25">
    <w:name w:val="Font Style25"/>
    <w:uiPriority w:val="99"/>
    <w:rsid w:val="007002F9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uiPriority w:val="99"/>
    <w:rsid w:val="0011487F"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paragraph" w:styleId="a4">
    <w:name w:val="header"/>
    <w:basedOn w:val="a"/>
    <w:link w:val="a5"/>
    <w:uiPriority w:val="99"/>
    <w:rsid w:val="001148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Верхній колонтитул Знак"/>
    <w:basedOn w:val="a0"/>
    <w:link w:val="a4"/>
    <w:uiPriority w:val="99"/>
    <w:rsid w:val="0011487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semiHidden/>
    <w:unhideWhenUsed/>
    <w:rsid w:val="00CD6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D6C38"/>
  </w:style>
  <w:style w:type="character" w:styleId="a8">
    <w:name w:val="Strong"/>
    <w:basedOn w:val="a0"/>
    <w:uiPriority w:val="22"/>
    <w:qFormat/>
    <w:rsid w:val="008B662F"/>
    <w:rPr>
      <w:b/>
      <w:bCs/>
    </w:rPr>
  </w:style>
  <w:style w:type="paragraph" w:customStyle="1" w:styleId="a9">
    <w:name w:val="Содержимое таблицы"/>
    <w:basedOn w:val="a"/>
    <w:rsid w:val="008B662F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21">
    <w:name w:val="Body Text Indent 2"/>
    <w:link w:val="22"/>
    <w:rsid w:val="006D6F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6D6FCE"/>
    <w:rPr>
      <w:rFonts w:ascii="Calibri" w:eastAsia="Calibri" w:hAnsi="Calibri" w:cs="Calibri"/>
      <w:color w:val="000000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</Pages>
  <Words>3142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Мітяєв Андрій</cp:lastModifiedBy>
  <cp:revision>43</cp:revision>
  <dcterms:created xsi:type="dcterms:W3CDTF">2016-05-20T06:17:00Z</dcterms:created>
  <dcterms:modified xsi:type="dcterms:W3CDTF">2018-01-23T10:16:00Z</dcterms:modified>
</cp:coreProperties>
</file>