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4B0E" w14:textId="2E40685A" w:rsidR="00D54165" w:rsidRPr="008E489A" w:rsidRDefault="00D54165" w:rsidP="00FF4EC9">
      <w:pPr>
        <w:tabs>
          <w:tab w:val="left" w:pos="426"/>
          <w:tab w:val="left" w:pos="4395"/>
          <w:tab w:val="left" w:pos="5529"/>
        </w:tabs>
        <w:spacing w:after="0"/>
        <w:ind w:right="195"/>
        <w:rPr>
          <w:rFonts w:ascii="Times New Roman" w:hAnsi="Times New Roman" w:cs="Times New Roman"/>
          <w:b/>
          <w:sz w:val="24"/>
          <w:szCs w:val="24"/>
          <w:lang w:val="uk-UA" w:eastAsia="uk-UA"/>
        </w:rPr>
      </w:pPr>
      <w:r>
        <w:rPr>
          <w:rFonts w:ascii="Times New Roman" w:hAnsi="Times New Roman" w:cs="Times New Roman"/>
          <w:b/>
          <w:lang w:eastAsia="uk-UA"/>
        </w:rPr>
        <w:tab/>
      </w:r>
      <w:r>
        <w:rPr>
          <w:rFonts w:ascii="Times New Roman" w:hAnsi="Times New Roman" w:cs="Times New Roman"/>
          <w:b/>
          <w:lang w:eastAsia="uk-UA"/>
        </w:rPr>
        <w:tab/>
      </w:r>
      <w:r>
        <w:rPr>
          <w:rFonts w:ascii="Times New Roman" w:hAnsi="Times New Roman" w:cs="Times New Roman"/>
          <w:b/>
          <w:lang w:eastAsia="uk-UA"/>
        </w:rPr>
        <w:tab/>
      </w:r>
      <w:r w:rsidR="00FF4EC9">
        <w:rPr>
          <w:rFonts w:ascii="Times New Roman" w:hAnsi="Times New Roman" w:cs="Times New Roman"/>
          <w:b/>
          <w:lang w:val="uk-UA" w:eastAsia="uk-UA"/>
        </w:rPr>
        <w:t xml:space="preserve"> </w:t>
      </w:r>
      <w:r w:rsidR="008B6A80">
        <w:rPr>
          <w:rFonts w:ascii="Times New Roman" w:hAnsi="Times New Roman" w:cs="Times New Roman"/>
          <w:b/>
          <w:lang w:val="uk-UA" w:eastAsia="uk-UA"/>
        </w:rPr>
        <w:tab/>
      </w:r>
      <w:r w:rsidR="007D08EB" w:rsidRPr="008E489A">
        <w:rPr>
          <w:rFonts w:ascii="Times New Roman" w:hAnsi="Times New Roman" w:cs="Times New Roman"/>
          <w:b/>
          <w:lang w:val="uk-UA" w:eastAsia="uk-UA"/>
        </w:rPr>
        <w:t xml:space="preserve"> </w:t>
      </w:r>
      <w:r w:rsidR="00FF4EC9" w:rsidRPr="008E489A">
        <w:rPr>
          <w:rFonts w:ascii="Times New Roman" w:hAnsi="Times New Roman" w:cs="Times New Roman"/>
          <w:b/>
          <w:lang w:eastAsia="uk-UA"/>
        </w:rPr>
        <w:t>ЗАТВЕРДЖ</w:t>
      </w:r>
      <w:r w:rsidR="008E489A" w:rsidRPr="008E489A">
        <w:rPr>
          <w:rFonts w:ascii="Times New Roman" w:hAnsi="Times New Roman" w:cs="Times New Roman"/>
          <w:b/>
          <w:lang w:val="uk-UA" w:eastAsia="uk-UA"/>
        </w:rPr>
        <w:t>ЕНО</w:t>
      </w:r>
      <w:r w:rsidR="00FF4EC9" w:rsidRPr="008E489A">
        <w:rPr>
          <w:rFonts w:ascii="Times New Roman" w:hAnsi="Times New Roman" w:cs="Times New Roman"/>
          <w:b/>
          <w:sz w:val="24"/>
          <w:szCs w:val="24"/>
          <w:lang w:val="uk-UA" w:eastAsia="uk-UA"/>
        </w:rPr>
        <w:t xml:space="preserve">  </w:t>
      </w:r>
    </w:p>
    <w:p w14:paraId="52554F12" w14:textId="2EEA4921" w:rsidR="00FF4EC9" w:rsidRPr="00B00ACF" w:rsidRDefault="00D54165" w:rsidP="00FF4EC9">
      <w:pPr>
        <w:tabs>
          <w:tab w:val="left" w:pos="426"/>
          <w:tab w:val="left" w:pos="4395"/>
          <w:tab w:val="left" w:pos="5529"/>
        </w:tabs>
        <w:spacing w:after="0"/>
        <w:ind w:right="195"/>
        <w:rPr>
          <w:rFonts w:ascii="Times New Roman" w:hAnsi="Times New Roman" w:cs="Times New Roman"/>
          <w:bCs/>
          <w:lang w:eastAsia="uk-UA"/>
        </w:rPr>
      </w:pPr>
      <w:r w:rsidRPr="00B00ACF">
        <w:rPr>
          <w:rFonts w:ascii="Times New Roman" w:hAnsi="Times New Roman" w:cs="Times New Roman"/>
          <w:bCs/>
          <w:sz w:val="24"/>
          <w:szCs w:val="24"/>
          <w:lang w:val="uk-UA" w:eastAsia="uk-UA"/>
        </w:rPr>
        <w:tab/>
      </w:r>
      <w:r w:rsidRPr="00B00ACF">
        <w:rPr>
          <w:rFonts w:ascii="Times New Roman" w:hAnsi="Times New Roman" w:cs="Times New Roman"/>
          <w:bCs/>
          <w:sz w:val="24"/>
          <w:szCs w:val="24"/>
          <w:lang w:val="uk-UA" w:eastAsia="uk-UA"/>
        </w:rPr>
        <w:tab/>
      </w:r>
      <w:r w:rsidRPr="00B00ACF">
        <w:rPr>
          <w:rFonts w:ascii="Times New Roman" w:hAnsi="Times New Roman" w:cs="Times New Roman"/>
          <w:bCs/>
          <w:sz w:val="24"/>
          <w:szCs w:val="24"/>
          <w:lang w:val="uk-UA" w:eastAsia="uk-UA"/>
        </w:rPr>
        <w:tab/>
      </w:r>
      <w:r w:rsidR="008B6A80">
        <w:rPr>
          <w:rFonts w:ascii="Times New Roman" w:hAnsi="Times New Roman" w:cs="Times New Roman"/>
          <w:bCs/>
          <w:sz w:val="24"/>
          <w:szCs w:val="24"/>
          <w:lang w:val="uk-UA" w:eastAsia="uk-UA"/>
        </w:rPr>
        <w:tab/>
      </w:r>
      <w:r w:rsidRPr="00B00ACF">
        <w:rPr>
          <w:rFonts w:ascii="Times New Roman" w:hAnsi="Times New Roman" w:cs="Times New Roman"/>
          <w:bCs/>
          <w:sz w:val="24"/>
          <w:szCs w:val="24"/>
          <w:lang w:val="uk-UA" w:eastAsia="uk-UA"/>
        </w:rPr>
        <w:t xml:space="preserve"> </w:t>
      </w:r>
      <w:r w:rsidR="00FF4EC9" w:rsidRPr="00B00ACF">
        <w:rPr>
          <w:rFonts w:ascii="Times New Roman" w:hAnsi="Times New Roman" w:cs="Times New Roman"/>
          <w:bCs/>
          <w:sz w:val="24"/>
          <w:szCs w:val="24"/>
          <w:lang w:eastAsia="uk-UA"/>
        </w:rPr>
        <w:t>Н</w:t>
      </w:r>
      <w:r w:rsidR="00BC734B">
        <w:rPr>
          <w:rFonts w:ascii="Times New Roman" w:hAnsi="Times New Roman" w:cs="Times New Roman"/>
          <w:bCs/>
          <w:sz w:val="24"/>
          <w:szCs w:val="24"/>
          <w:lang w:val="uk-UA" w:eastAsia="uk-UA"/>
        </w:rPr>
        <w:t xml:space="preserve">аказ </w:t>
      </w:r>
      <w:r w:rsidR="00FF4EC9" w:rsidRPr="00B00ACF">
        <w:rPr>
          <w:rFonts w:ascii="Times New Roman" w:hAnsi="Times New Roman" w:cs="Times New Roman"/>
          <w:bCs/>
          <w:sz w:val="24"/>
          <w:szCs w:val="24"/>
          <w:lang w:eastAsia="uk-UA"/>
        </w:rPr>
        <w:t xml:space="preserve">управління культури,                 </w:t>
      </w:r>
      <w:r w:rsidR="00FF4EC9" w:rsidRPr="00B00ACF">
        <w:rPr>
          <w:rFonts w:ascii="Times New Roman" w:hAnsi="Times New Roman" w:cs="Times New Roman"/>
          <w:bCs/>
          <w:sz w:val="24"/>
          <w:szCs w:val="24"/>
          <w:lang w:val="uk-UA" w:eastAsia="uk-UA"/>
        </w:rPr>
        <w:t xml:space="preserve">                  </w:t>
      </w:r>
    </w:p>
    <w:p w14:paraId="2DC75077" w14:textId="403927E1" w:rsidR="00FF4EC9" w:rsidRPr="00B00ACF" w:rsidRDefault="00FF4EC9" w:rsidP="00FF4EC9">
      <w:pPr>
        <w:tabs>
          <w:tab w:val="left" w:pos="426"/>
          <w:tab w:val="left" w:pos="4395"/>
          <w:tab w:val="left" w:pos="5529"/>
        </w:tabs>
        <w:spacing w:after="0"/>
        <w:ind w:right="195"/>
        <w:rPr>
          <w:rFonts w:ascii="Times New Roman" w:hAnsi="Times New Roman" w:cs="Times New Roman"/>
          <w:bCs/>
          <w:sz w:val="24"/>
          <w:szCs w:val="24"/>
          <w:lang w:val="uk-UA" w:eastAsia="uk-UA"/>
        </w:rPr>
      </w:pPr>
      <w:r w:rsidRPr="00B00ACF">
        <w:rPr>
          <w:rFonts w:ascii="Times New Roman" w:hAnsi="Times New Roman" w:cs="Times New Roman"/>
          <w:bCs/>
          <w:sz w:val="24"/>
          <w:szCs w:val="24"/>
          <w:lang w:val="uk-UA" w:eastAsia="uk-UA"/>
        </w:rPr>
        <w:t xml:space="preserve">                                                                                             </w:t>
      </w:r>
      <w:r w:rsidR="008B6A80">
        <w:rPr>
          <w:rFonts w:ascii="Times New Roman" w:hAnsi="Times New Roman" w:cs="Times New Roman"/>
          <w:bCs/>
          <w:sz w:val="24"/>
          <w:szCs w:val="24"/>
          <w:lang w:val="uk-UA" w:eastAsia="uk-UA"/>
        </w:rPr>
        <w:tab/>
      </w:r>
      <w:r w:rsidR="00BC734B">
        <w:rPr>
          <w:rFonts w:ascii="Times New Roman" w:hAnsi="Times New Roman" w:cs="Times New Roman"/>
          <w:bCs/>
          <w:sz w:val="24"/>
          <w:szCs w:val="24"/>
          <w:lang w:val="uk-UA" w:eastAsia="uk-UA"/>
        </w:rPr>
        <w:t xml:space="preserve"> н</w:t>
      </w:r>
      <w:r w:rsidRPr="00B00ACF">
        <w:rPr>
          <w:rFonts w:ascii="Times New Roman" w:hAnsi="Times New Roman" w:cs="Times New Roman"/>
          <w:bCs/>
          <w:sz w:val="24"/>
          <w:szCs w:val="24"/>
          <w:lang w:val="uk-UA" w:eastAsia="uk-UA"/>
        </w:rPr>
        <w:t>аціональностей</w:t>
      </w:r>
      <w:r w:rsidR="00BC734B">
        <w:rPr>
          <w:rFonts w:ascii="Times New Roman" w:hAnsi="Times New Roman" w:cs="Times New Roman"/>
          <w:bCs/>
          <w:sz w:val="24"/>
          <w:szCs w:val="24"/>
          <w:lang w:val="uk-UA" w:eastAsia="uk-UA"/>
        </w:rPr>
        <w:t xml:space="preserve">, </w:t>
      </w:r>
      <w:r w:rsidRPr="00B00ACF">
        <w:rPr>
          <w:rFonts w:ascii="Times New Roman" w:hAnsi="Times New Roman" w:cs="Times New Roman"/>
          <w:bCs/>
          <w:sz w:val="24"/>
          <w:szCs w:val="24"/>
          <w:lang w:val="uk-UA" w:eastAsia="uk-UA"/>
        </w:rPr>
        <w:t xml:space="preserve">релігій </w:t>
      </w:r>
      <w:r w:rsidR="00BC734B">
        <w:rPr>
          <w:rFonts w:ascii="Times New Roman" w:hAnsi="Times New Roman" w:cs="Times New Roman"/>
          <w:bCs/>
          <w:sz w:val="24"/>
          <w:szCs w:val="24"/>
          <w:lang w:val="uk-UA" w:eastAsia="uk-UA"/>
        </w:rPr>
        <w:t>та туризму</w:t>
      </w:r>
      <w:r w:rsidRPr="00B00ACF">
        <w:rPr>
          <w:rFonts w:ascii="Times New Roman" w:hAnsi="Times New Roman" w:cs="Times New Roman"/>
          <w:bCs/>
          <w:sz w:val="24"/>
          <w:szCs w:val="24"/>
          <w:lang w:val="uk-UA" w:eastAsia="uk-UA"/>
        </w:rPr>
        <w:t xml:space="preserve"> </w:t>
      </w:r>
    </w:p>
    <w:p w14:paraId="2462E02A" w14:textId="77777777" w:rsidR="00BC734B" w:rsidRDefault="00FF4EC9" w:rsidP="00877B3D">
      <w:pPr>
        <w:tabs>
          <w:tab w:val="left" w:pos="426"/>
          <w:tab w:val="left" w:pos="4395"/>
          <w:tab w:val="left" w:pos="5529"/>
        </w:tabs>
        <w:spacing w:after="0"/>
        <w:ind w:right="195"/>
        <w:rPr>
          <w:rFonts w:ascii="Times New Roman" w:hAnsi="Times New Roman" w:cs="Times New Roman"/>
          <w:bCs/>
          <w:sz w:val="24"/>
          <w:szCs w:val="24"/>
          <w:lang w:val="uk-UA" w:eastAsia="uk-UA"/>
        </w:rPr>
      </w:pPr>
      <w:r w:rsidRPr="00B00ACF">
        <w:rPr>
          <w:rFonts w:ascii="Times New Roman" w:hAnsi="Times New Roman" w:cs="Times New Roman"/>
          <w:bCs/>
          <w:sz w:val="24"/>
          <w:szCs w:val="24"/>
          <w:lang w:val="uk-UA" w:eastAsia="uk-UA"/>
        </w:rPr>
        <w:t xml:space="preserve">                                                                                            </w:t>
      </w:r>
      <w:r w:rsidR="00D54165" w:rsidRPr="00B00ACF">
        <w:rPr>
          <w:rFonts w:ascii="Times New Roman" w:hAnsi="Times New Roman" w:cs="Times New Roman"/>
          <w:bCs/>
          <w:sz w:val="24"/>
          <w:szCs w:val="24"/>
          <w:lang w:val="uk-UA" w:eastAsia="uk-UA"/>
        </w:rPr>
        <w:t xml:space="preserve"> </w:t>
      </w:r>
      <w:r w:rsidR="008B6A80">
        <w:rPr>
          <w:rFonts w:ascii="Times New Roman" w:hAnsi="Times New Roman" w:cs="Times New Roman"/>
          <w:bCs/>
          <w:sz w:val="24"/>
          <w:szCs w:val="24"/>
          <w:lang w:val="uk-UA" w:eastAsia="uk-UA"/>
        </w:rPr>
        <w:tab/>
      </w:r>
      <w:r w:rsidR="00AB03E8">
        <w:rPr>
          <w:rFonts w:ascii="Times New Roman" w:hAnsi="Times New Roman" w:cs="Times New Roman"/>
          <w:bCs/>
          <w:sz w:val="24"/>
          <w:szCs w:val="24"/>
          <w:lang w:val="uk-UA" w:eastAsia="uk-UA"/>
        </w:rPr>
        <w:t xml:space="preserve"> </w:t>
      </w:r>
      <w:r w:rsidRPr="00B00ACF">
        <w:rPr>
          <w:rFonts w:ascii="Times New Roman" w:hAnsi="Times New Roman" w:cs="Times New Roman"/>
          <w:bCs/>
          <w:sz w:val="24"/>
          <w:szCs w:val="24"/>
          <w:lang w:val="uk-UA" w:eastAsia="uk-UA"/>
        </w:rPr>
        <w:t xml:space="preserve">Луганської обласної державної </w:t>
      </w:r>
      <w:r w:rsidR="00BC734B">
        <w:rPr>
          <w:rFonts w:ascii="Times New Roman" w:hAnsi="Times New Roman" w:cs="Times New Roman"/>
          <w:bCs/>
          <w:sz w:val="24"/>
          <w:szCs w:val="24"/>
          <w:lang w:val="uk-UA" w:eastAsia="uk-UA"/>
        </w:rPr>
        <w:t xml:space="preserve">           </w:t>
      </w:r>
    </w:p>
    <w:p w14:paraId="46253C1B" w14:textId="2AFFA7BB" w:rsidR="00D54165" w:rsidRPr="00B00ACF" w:rsidRDefault="00BC734B" w:rsidP="00877B3D">
      <w:pPr>
        <w:tabs>
          <w:tab w:val="left" w:pos="426"/>
          <w:tab w:val="left" w:pos="4395"/>
          <w:tab w:val="left" w:pos="5529"/>
        </w:tabs>
        <w:spacing w:after="0"/>
        <w:ind w:right="195"/>
        <w:rPr>
          <w:rFonts w:ascii="Times New Roman" w:hAnsi="Times New Roman" w:cs="Times New Roman"/>
          <w:bCs/>
          <w:sz w:val="24"/>
          <w:szCs w:val="24"/>
          <w:lang w:val="uk-UA" w:eastAsia="uk-UA"/>
        </w:rPr>
      </w:pPr>
      <w:r>
        <w:rPr>
          <w:rFonts w:ascii="Times New Roman" w:hAnsi="Times New Roman" w:cs="Times New Roman"/>
          <w:bCs/>
          <w:sz w:val="24"/>
          <w:szCs w:val="24"/>
          <w:lang w:val="uk-UA" w:eastAsia="uk-UA"/>
        </w:rPr>
        <w:t xml:space="preserve">                                                                                               </w:t>
      </w:r>
      <w:r w:rsidR="00FF4EC9" w:rsidRPr="00B00ACF">
        <w:rPr>
          <w:rFonts w:ascii="Times New Roman" w:hAnsi="Times New Roman" w:cs="Times New Roman"/>
          <w:bCs/>
          <w:sz w:val="24"/>
          <w:szCs w:val="24"/>
          <w:lang w:val="uk-UA" w:eastAsia="uk-UA"/>
        </w:rPr>
        <w:t>адміністрації</w:t>
      </w:r>
    </w:p>
    <w:p w14:paraId="415E7479" w14:textId="52F13305" w:rsidR="00AB03E8" w:rsidRPr="00AB03E8" w:rsidRDefault="00D54165" w:rsidP="00877B3D">
      <w:pPr>
        <w:tabs>
          <w:tab w:val="left" w:pos="426"/>
          <w:tab w:val="left" w:pos="4395"/>
          <w:tab w:val="left" w:pos="5529"/>
        </w:tabs>
        <w:spacing w:after="0"/>
        <w:ind w:right="195"/>
        <w:rPr>
          <w:rFonts w:ascii="Times New Roman" w:hAnsi="Times New Roman" w:cs="Times New Roman"/>
          <w:bCs/>
          <w:sz w:val="24"/>
          <w:szCs w:val="24"/>
          <w:lang w:val="uk-UA" w:eastAsia="uk-UA"/>
        </w:rPr>
      </w:pPr>
      <w:r w:rsidRPr="00B00ACF">
        <w:rPr>
          <w:rFonts w:ascii="Times New Roman" w:hAnsi="Times New Roman" w:cs="Times New Roman"/>
          <w:bCs/>
          <w:sz w:val="24"/>
          <w:szCs w:val="24"/>
          <w:lang w:val="uk-UA" w:eastAsia="uk-UA"/>
        </w:rPr>
        <w:tab/>
      </w:r>
      <w:r w:rsidRPr="00B00ACF">
        <w:rPr>
          <w:rFonts w:ascii="Times New Roman" w:hAnsi="Times New Roman" w:cs="Times New Roman"/>
          <w:bCs/>
          <w:sz w:val="24"/>
          <w:szCs w:val="24"/>
          <w:lang w:val="uk-UA" w:eastAsia="uk-UA"/>
        </w:rPr>
        <w:tab/>
      </w:r>
      <w:r w:rsidRPr="00B00ACF">
        <w:rPr>
          <w:rFonts w:ascii="Times New Roman" w:hAnsi="Times New Roman" w:cs="Times New Roman"/>
          <w:bCs/>
          <w:sz w:val="24"/>
          <w:szCs w:val="24"/>
          <w:lang w:val="uk-UA" w:eastAsia="uk-UA"/>
        </w:rPr>
        <w:tab/>
      </w:r>
      <w:r w:rsidR="00FF4EC9" w:rsidRPr="00B00ACF">
        <w:rPr>
          <w:rFonts w:ascii="Times New Roman" w:hAnsi="Times New Roman" w:cs="Times New Roman"/>
          <w:bCs/>
          <w:sz w:val="24"/>
          <w:szCs w:val="24"/>
          <w:lang w:val="uk-UA" w:eastAsia="uk-UA"/>
        </w:rPr>
        <w:t xml:space="preserve"> </w:t>
      </w:r>
      <w:r w:rsidR="007D08EB">
        <w:rPr>
          <w:rFonts w:ascii="Times New Roman" w:hAnsi="Times New Roman" w:cs="Times New Roman"/>
          <w:bCs/>
          <w:sz w:val="24"/>
          <w:szCs w:val="24"/>
          <w:lang w:val="uk-UA" w:eastAsia="uk-UA"/>
        </w:rPr>
        <w:t xml:space="preserve">  </w:t>
      </w:r>
      <w:r w:rsidR="00BC734B">
        <w:rPr>
          <w:rFonts w:ascii="Times New Roman" w:hAnsi="Times New Roman" w:cs="Times New Roman"/>
          <w:bCs/>
          <w:sz w:val="24"/>
          <w:szCs w:val="24"/>
          <w:lang w:val="uk-UA" w:eastAsia="uk-UA"/>
        </w:rPr>
        <w:t>«__»_______________2021р.</w:t>
      </w:r>
      <w:r w:rsidR="0067051F">
        <w:rPr>
          <w:rFonts w:ascii="Times New Roman" w:hAnsi="Times New Roman" w:cs="Times New Roman"/>
          <w:bCs/>
          <w:sz w:val="24"/>
          <w:szCs w:val="24"/>
          <w:lang w:val="uk-UA" w:eastAsia="uk-UA"/>
        </w:rPr>
        <w:t>№___</w:t>
      </w:r>
    </w:p>
    <w:p w14:paraId="5FA72BEF" w14:textId="77777777" w:rsidR="00FF4EC9" w:rsidRPr="00B00ACF" w:rsidRDefault="00FF4EC9" w:rsidP="00877B3D">
      <w:pPr>
        <w:tabs>
          <w:tab w:val="left" w:pos="426"/>
          <w:tab w:val="left" w:pos="4395"/>
          <w:tab w:val="left" w:pos="5529"/>
        </w:tabs>
        <w:spacing w:after="0"/>
        <w:ind w:right="195"/>
        <w:rPr>
          <w:rFonts w:ascii="Times New Roman" w:hAnsi="Times New Roman" w:cs="Times New Roman"/>
          <w:lang w:val="uk-UA" w:eastAsia="uk-UA"/>
        </w:rPr>
      </w:pPr>
      <w:r w:rsidRPr="00B00ACF">
        <w:rPr>
          <w:rFonts w:ascii="Times New Roman" w:hAnsi="Times New Roman" w:cs="Times New Roman"/>
          <w:lang w:val="uk-UA" w:eastAsia="uk-UA"/>
        </w:rPr>
        <w:t xml:space="preserve">                                                         </w:t>
      </w:r>
    </w:p>
    <w:p w14:paraId="2B4D51D5" w14:textId="77777777" w:rsidR="00877B3D" w:rsidRPr="008E489A" w:rsidRDefault="00877B3D" w:rsidP="00D54165">
      <w:pPr>
        <w:tabs>
          <w:tab w:val="left" w:pos="426"/>
          <w:tab w:val="left" w:pos="4395"/>
          <w:tab w:val="left" w:pos="5529"/>
        </w:tabs>
        <w:spacing w:after="0"/>
        <w:ind w:right="195"/>
        <w:jc w:val="center"/>
        <w:rPr>
          <w:rFonts w:ascii="Times New Roman" w:hAnsi="Times New Roman" w:cs="Times New Roman"/>
          <w:b/>
          <w:bCs/>
          <w:sz w:val="24"/>
          <w:szCs w:val="24"/>
          <w:lang w:val="uk-UA" w:eastAsia="uk-UA"/>
        </w:rPr>
      </w:pPr>
      <w:r w:rsidRPr="008E489A">
        <w:rPr>
          <w:rFonts w:ascii="Times New Roman" w:hAnsi="Times New Roman" w:cs="Times New Roman"/>
          <w:b/>
          <w:bCs/>
          <w:sz w:val="24"/>
          <w:szCs w:val="24"/>
          <w:lang w:val="uk-UA" w:eastAsia="uk-UA"/>
        </w:rPr>
        <w:t>ІНФОРМАЦІЙНА КАРТКА</w:t>
      </w:r>
    </w:p>
    <w:p w14:paraId="50492255" w14:textId="77777777" w:rsidR="00877B3D" w:rsidRPr="008E489A" w:rsidRDefault="00D54165" w:rsidP="00877B3D">
      <w:pPr>
        <w:tabs>
          <w:tab w:val="left" w:pos="3969"/>
        </w:tabs>
        <w:spacing w:after="0"/>
        <w:jc w:val="center"/>
        <w:rPr>
          <w:rFonts w:ascii="Times New Roman" w:hAnsi="Times New Roman" w:cs="Times New Roman"/>
          <w:b/>
          <w:bCs/>
          <w:sz w:val="24"/>
          <w:szCs w:val="24"/>
          <w:lang w:val="uk-UA" w:eastAsia="uk-UA"/>
        </w:rPr>
      </w:pPr>
      <w:r w:rsidRPr="008E489A">
        <w:rPr>
          <w:rFonts w:ascii="Times New Roman" w:hAnsi="Times New Roman" w:cs="Times New Roman"/>
          <w:b/>
          <w:bCs/>
          <w:sz w:val="24"/>
          <w:szCs w:val="24"/>
          <w:lang w:val="uk-UA" w:eastAsia="uk-UA"/>
        </w:rPr>
        <w:t xml:space="preserve"> адміністративної послуги </w:t>
      </w:r>
      <w:r w:rsidR="00FF4EC9" w:rsidRPr="008E489A">
        <w:rPr>
          <w:rFonts w:ascii="Times New Roman" w:hAnsi="Times New Roman" w:cs="Times New Roman"/>
          <w:b/>
          <w:bCs/>
          <w:sz w:val="24"/>
          <w:szCs w:val="24"/>
          <w:lang w:val="uk-UA" w:eastAsia="uk-UA"/>
        </w:rPr>
        <w:t>з</w:t>
      </w:r>
      <w:r w:rsidR="00877B3D" w:rsidRPr="008E489A">
        <w:rPr>
          <w:rFonts w:ascii="Times New Roman" w:hAnsi="Times New Roman" w:cs="Times New Roman"/>
          <w:b/>
          <w:bCs/>
          <w:sz w:val="24"/>
          <w:szCs w:val="24"/>
          <w:lang w:val="uk-UA" w:eastAsia="uk-UA"/>
        </w:rPr>
        <w:t xml:space="preserve"> </w:t>
      </w:r>
      <w:r w:rsidR="00FF4EC9" w:rsidRPr="008E489A">
        <w:rPr>
          <w:rFonts w:ascii="Times New Roman" w:hAnsi="Times New Roman" w:cs="Times New Roman"/>
          <w:b/>
          <w:bCs/>
          <w:sz w:val="24"/>
          <w:szCs w:val="24"/>
          <w:lang w:val="uk-UA" w:eastAsia="uk-UA"/>
        </w:rPr>
        <w:t>д</w:t>
      </w:r>
      <w:r w:rsidR="00877B3D" w:rsidRPr="008E489A">
        <w:rPr>
          <w:rFonts w:ascii="Times New Roman" w:hAnsi="Times New Roman" w:cs="Times New Roman"/>
          <w:b/>
          <w:bCs/>
          <w:sz w:val="24"/>
          <w:szCs w:val="24"/>
          <w:lang w:val="uk-UA" w:eastAsia="uk-UA"/>
        </w:rPr>
        <w:t>ержавн</w:t>
      </w:r>
      <w:r w:rsidR="00FF4EC9" w:rsidRPr="008E489A">
        <w:rPr>
          <w:rFonts w:ascii="Times New Roman" w:hAnsi="Times New Roman" w:cs="Times New Roman"/>
          <w:b/>
          <w:bCs/>
          <w:sz w:val="24"/>
          <w:szCs w:val="24"/>
          <w:lang w:val="uk-UA" w:eastAsia="uk-UA"/>
        </w:rPr>
        <w:t xml:space="preserve">ої </w:t>
      </w:r>
      <w:r w:rsidR="00877B3D" w:rsidRPr="008E489A">
        <w:rPr>
          <w:rFonts w:ascii="Times New Roman" w:hAnsi="Times New Roman" w:cs="Times New Roman"/>
          <w:b/>
          <w:bCs/>
          <w:sz w:val="24"/>
          <w:szCs w:val="24"/>
          <w:lang w:val="uk-UA" w:eastAsia="uk-UA"/>
        </w:rPr>
        <w:t>реєстраці</w:t>
      </w:r>
      <w:r w:rsidR="00FF4EC9" w:rsidRPr="008E489A">
        <w:rPr>
          <w:rFonts w:ascii="Times New Roman" w:hAnsi="Times New Roman" w:cs="Times New Roman"/>
          <w:b/>
          <w:bCs/>
          <w:sz w:val="24"/>
          <w:szCs w:val="24"/>
          <w:lang w:val="uk-UA" w:eastAsia="uk-UA"/>
        </w:rPr>
        <w:t>ї</w:t>
      </w:r>
      <w:r w:rsidR="00877B3D" w:rsidRPr="008E489A">
        <w:rPr>
          <w:rFonts w:ascii="Times New Roman" w:hAnsi="Times New Roman" w:cs="Times New Roman"/>
          <w:b/>
          <w:bCs/>
          <w:sz w:val="24"/>
          <w:szCs w:val="24"/>
          <w:lang w:val="uk-UA" w:eastAsia="uk-UA"/>
        </w:rPr>
        <w:t xml:space="preserve"> рішення </w:t>
      </w:r>
    </w:p>
    <w:p w14:paraId="20B6FB6F" w14:textId="1316BB84" w:rsidR="00877B3D" w:rsidRPr="008E489A" w:rsidRDefault="00877B3D" w:rsidP="00FF4EC9">
      <w:pPr>
        <w:tabs>
          <w:tab w:val="left" w:pos="3969"/>
        </w:tabs>
        <w:spacing w:after="0"/>
        <w:jc w:val="center"/>
        <w:rPr>
          <w:rFonts w:ascii="Times New Roman" w:hAnsi="Times New Roman" w:cs="Times New Roman"/>
          <w:b/>
          <w:bCs/>
          <w:sz w:val="24"/>
          <w:szCs w:val="24"/>
          <w:lang w:val="uk-UA" w:eastAsia="uk-UA"/>
        </w:rPr>
      </w:pPr>
      <w:r w:rsidRPr="008E489A">
        <w:rPr>
          <w:rFonts w:ascii="Times New Roman" w:hAnsi="Times New Roman" w:cs="Times New Roman"/>
          <w:b/>
          <w:bCs/>
          <w:sz w:val="24"/>
          <w:szCs w:val="24"/>
          <w:lang w:val="uk-UA" w:eastAsia="uk-UA"/>
        </w:rPr>
        <w:t>про припинення юридичної особи</w:t>
      </w:r>
      <w:r w:rsidR="00FF4EC9" w:rsidRPr="008E489A">
        <w:rPr>
          <w:rFonts w:ascii="Times New Roman" w:hAnsi="Times New Roman" w:cs="Times New Roman"/>
          <w:b/>
          <w:bCs/>
          <w:sz w:val="24"/>
          <w:szCs w:val="24"/>
          <w:lang w:val="uk-UA" w:eastAsia="uk-UA"/>
        </w:rPr>
        <w:t xml:space="preserve"> </w:t>
      </w:r>
      <w:r w:rsidR="008B6A80" w:rsidRPr="008E489A">
        <w:rPr>
          <w:rFonts w:ascii="Times New Roman" w:hAnsi="Times New Roman" w:cs="Times New Roman"/>
          <w:b/>
          <w:bCs/>
          <w:sz w:val="24"/>
          <w:szCs w:val="24"/>
          <w:lang w:val="uk-UA" w:eastAsia="uk-UA"/>
        </w:rPr>
        <w:t xml:space="preserve">- </w:t>
      </w:r>
      <w:r w:rsidR="00FF4EC9" w:rsidRPr="008E489A">
        <w:rPr>
          <w:rFonts w:ascii="Times New Roman" w:hAnsi="Times New Roman" w:cs="Times New Roman"/>
          <w:b/>
          <w:bCs/>
          <w:sz w:val="24"/>
          <w:szCs w:val="24"/>
          <w:lang w:val="uk-UA" w:eastAsia="uk-UA"/>
        </w:rPr>
        <w:t>релігійної організації</w:t>
      </w:r>
      <w:r w:rsidR="008E489A" w:rsidRPr="008E489A">
        <w:rPr>
          <w:rFonts w:ascii="Times New Roman" w:hAnsi="Times New Roman" w:cs="Times New Roman"/>
          <w:b/>
          <w:bCs/>
          <w:sz w:val="24"/>
          <w:szCs w:val="24"/>
          <w:lang w:val="uk-UA" w:eastAsia="uk-UA"/>
        </w:rPr>
        <w:t xml:space="preserve"> (релігійної громади</w:t>
      </w:r>
      <w:r w:rsidR="00FF4EC9" w:rsidRPr="008E489A">
        <w:rPr>
          <w:rFonts w:ascii="Times New Roman" w:hAnsi="Times New Roman" w:cs="Times New Roman"/>
          <w:b/>
          <w:bCs/>
          <w:sz w:val="24"/>
          <w:szCs w:val="24"/>
          <w:lang w:val="uk-UA" w:eastAsia="uk-UA"/>
        </w:rPr>
        <w:t xml:space="preserve"> </w:t>
      </w:r>
      <w:r w:rsidR="008E489A" w:rsidRPr="008E489A">
        <w:rPr>
          <w:rFonts w:ascii="Times New Roman" w:hAnsi="Times New Roman" w:cs="Times New Roman"/>
          <w:b/>
          <w:bCs/>
          <w:sz w:val="24"/>
          <w:szCs w:val="24"/>
          <w:lang w:val="uk-UA" w:eastAsia="uk-UA"/>
        </w:rPr>
        <w:t>)</w:t>
      </w:r>
    </w:p>
    <w:p w14:paraId="26D8A206" w14:textId="2C8FB5AF" w:rsidR="00FF4EC9" w:rsidRPr="008E489A" w:rsidRDefault="00BC734B" w:rsidP="00877B3D">
      <w:pPr>
        <w:spacing w:after="0"/>
        <w:jc w:val="center"/>
        <w:rPr>
          <w:rFonts w:ascii="Times New Roman" w:hAnsi="Times New Roman" w:cs="Times New Roman"/>
          <w:b/>
          <w:bCs/>
          <w:sz w:val="24"/>
          <w:szCs w:val="24"/>
          <w:lang w:val="uk-UA" w:eastAsia="uk-UA"/>
        </w:rPr>
      </w:pPr>
      <w:bookmarkStart w:id="0" w:name="n134"/>
      <w:bookmarkEnd w:id="0"/>
      <w:r w:rsidRPr="008E489A">
        <w:rPr>
          <w:rFonts w:ascii="Times New Roman" w:hAnsi="Times New Roman" w:cs="Times New Roman"/>
          <w:b/>
          <w:bCs/>
          <w:sz w:val="24"/>
          <w:szCs w:val="24"/>
          <w:lang w:val="uk-UA" w:eastAsia="uk-UA"/>
        </w:rPr>
        <w:t>у</w:t>
      </w:r>
      <w:r w:rsidR="00FF4EC9" w:rsidRPr="008E489A">
        <w:rPr>
          <w:rFonts w:ascii="Times New Roman" w:hAnsi="Times New Roman" w:cs="Times New Roman"/>
          <w:b/>
          <w:bCs/>
          <w:sz w:val="24"/>
          <w:szCs w:val="24"/>
          <w:lang w:val="uk-UA" w:eastAsia="uk-UA"/>
        </w:rPr>
        <w:t>правління культури, національностей</w:t>
      </w:r>
      <w:r w:rsidRPr="008E489A">
        <w:rPr>
          <w:rFonts w:ascii="Times New Roman" w:hAnsi="Times New Roman" w:cs="Times New Roman"/>
          <w:b/>
          <w:bCs/>
          <w:sz w:val="24"/>
          <w:szCs w:val="24"/>
          <w:lang w:val="uk-UA" w:eastAsia="uk-UA"/>
        </w:rPr>
        <w:t xml:space="preserve">, </w:t>
      </w:r>
      <w:r w:rsidR="00FF4EC9" w:rsidRPr="008E489A">
        <w:rPr>
          <w:rFonts w:ascii="Times New Roman" w:hAnsi="Times New Roman" w:cs="Times New Roman"/>
          <w:b/>
          <w:bCs/>
          <w:sz w:val="24"/>
          <w:szCs w:val="24"/>
          <w:lang w:val="uk-UA" w:eastAsia="uk-UA"/>
        </w:rPr>
        <w:t xml:space="preserve">релігій </w:t>
      </w:r>
      <w:r w:rsidRPr="008E489A">
        <w:rPr>
          <w:rFonts w:ascii="Times New Roman" w:hAnsi="Times New Roman" w:cs="Times New Roman"/>
          <w:b/>
          <w:bCs/>
          <w:sz w:val="24"/>
          <w:szCs w:val="24"/>
          <w:lang w:val="uk-UA" w:eastAsia="uk-UA"/>
        </w:rPr>
        <w:t>та туризму</w:t>
      </w:r>
    </w:p>
    <w:p w14:paraId="5FCC8BB5" w14:textId="77777777" w:rsidR="00877B3D" w:rsidRPr="008E489A" w:rsidRDefault="00FF4EC9" w:rsidP="00877B3D">
      <w:pPr>
        <w:spacing w:after="0"/>
        <w:jc w:val="center"/>
        <w:rPr>
          <w:rFonts w:ascii="Times New Roman" w:hAnsi="Times New Roman" w:cs="Times New Roman"/>
          <w:b/>
          <w:bCs/>
          <w:sz w:val="24"/>
          <w:szCs w:val="24"/>
          <w:lang w:val="uk-UA" w:eastAsia="uk-UA"/>
        </w:rPr>
      </w:pPr>
      <w:r w:rsidRPr="008E489A">
        <w:rPr>
          <w:rFonts w:ascii="Times New Roman" w:hAnsi="Times New Roman" w:cs="Times New Roman"/>
          <w:b/>
          <w:bCs/>
          <w:sz w:val="24"/>
          <w:szCs w:val="24"/>
          <w:lang w:val="uk-UA" w:eastAsia="uk-UA"/>
        </w:rPr>
        <w:t>Луганської обласної державної адміністрації</w:t>
      </w:r>
    </w:p>
    <w:p w14:paraId="45187C31" w14:textId="77777777" w:rsidR="00877B3D" w:rsidRPr="00877B3D" w:rsidRDefault="00877B3D" w:rsidP="00B00ACF">
      <w:pPr>
        <w:spacing w:after="0"/>
        <w:rPr>
          <w:rFonts w:ascii="Times New Roman" w:hAnsi="Times New Roman" w:cs="Times New Roman"/>
          <w:lang w:eastAsia="uk-UA"/>
        </w:rPr>
      </w:pPr>
    </w:p>
    <w:tbl>
      <w:tblPr>
        <w:tblW w:w="4938" w:type="pct"/>
        <w:tblInd w:w="61"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firstRow="1" w:lastRow="0" w:firstColumn="1" w:lastColumn="0" w:noHBand="0" w:noVBand="1"/>
      </w:tblPr>
      <w:tblGrid>
        <w:gridCol w:w="419"/>
        <w:gridCol w:w="2701"/>
        <w:gridCol w:w="6519"/>
      </w:tblGrid>
      <w:tr w:rsidR="00877B3D" w:rsidRPr="00AD2263" w14:paraId="45AF4EF8" w14:textId="77777777" w:rsidTr="00103962">
        <w:tc>
          <w:tcPr>
            <w:tcW w:w="9641"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14:paraId="57612AAF" w14:textId="77777777" w:rsidR="00877B3D" w:rsidRPr="00B00ACF" w:rsidRDefault="00877B3D" w:rsidP="007D08EB">
            <w:pPr>
              <w:jc w:val="center"/>
              <w:rPr>
                <w:rFonts w:ascii="Times New Roman" w:hAnsi="Times New Roman" w:cs="Times New Roman"/>
                <w:sz w:val="24"/>
                <w:szCs w:val="24"/>
                <w:lang w:eastAsia="uk-UA"/>
              </w:rPr>
            </w:pPr>
            <w:bookmarkStart w:id="1" w:name="n145"/>
            <w:bookmarkEnd w:id="1"/>
            <w:r w:rsidRPr="00B00ACF">
              <w:rPr>
                <w:rFonts w:ascii="Times New Roman" w:hAnsi="Times New Roman" w:cs="Times New Roman"/>
                <w:sz w:val="24"/>
                <w:szCs w:val="24"/>
                <w:lang w:eastAsia="uk-UA"/>
              </w:rPr>
              <w:t>Інформація про суб’єкта надання адміністра</w:t>
            </w:r>
            <w:r w:rsidRPr="00B00ACF">
              <w:rPr>
                <w:rFonts w:ascii="Times New Roman" w:hAnsi="Times New Roman" w:cs="Times New Roman"/>
                <w:sz w:val="24"/>
                <w:szCs w:val="24"/>
                <w:lang w:val="uk-UA" w:eastAsia="uk-UA"/>
              </w:rPr>
              <w:t>тивної послуги</w:t>
            </w:r>
          </w:p>
        </w:tc>
      </w:tr>
      <w:tr w:rsidR="00877B3D" w:rsidRPr="00AD2263" w14:paraId="21029750" w14:textId="77777777" w:rsidTr="008B6A80">
        <w:trPr>
          <w:trHeight w:val="1625"/>
        </w:trPr>
        <w:tc>
          <w:tcPr>
            <w:tcW w:w="419" w:type="dxa"/>
            <w:tcBorders>
              <w:left w:val="outset" w:sz="2" w:space="0" w:color="000001"/>
              <w:bottom w:val="outset" w:sz="2" w:space="0" w:color="000001"/>
            </w:tcBorders>
            <w:shd w:val="clear" w:color="auto" w:fill="auto"/>
            <w:tcMar>
              <w:left w:w="63" w:type="dxa"/>
            </w:tcMar>
          </w:tcPr>
          <w:p w14:paraId="7175604D"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1</w:t>
            </w:r>
          </w:p>
        </w:tc>
        <w:tc>
          <w:tcPr>
            <w:tcW w:w="2702" w:type="dxa"/>
            <w:tcBorders>
              <w:left w:val="outset" w:sz="2" w:space="0" w:color="000001"/>
              <w:bottom w:val="outset" w:sz="2" w:space="0" w:color="000001"/>
            </w:tcBorders>
            <w:shd w:val="clear" w:color="auto" w:fill="auto"/>
            <w:tcMar>
              <w:left w:w="63" w:type="dxa"/>
            </w:tcMar>
          </w:tcPr>
          <w:p w14:paraId="3EFC4C81"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 xml:space="preserve">Місцезнаходження </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700FC54E" w14:textId="77777777" w:rsidR="008B6A80" w:rsidRDefault="00FF4EC9" w:rsidP="008B6A80">
            <w:pPr>
              <w:pStyle w:val="TableParagraph"/>
              <w:spacing w:line="271" w:lineRule="exact"/>
              <w:ind w:left="0" w:right="671"/>
              <w:jc w:val="both"/>
              <w:rPr>
                <w:rFonts w:cs="Times New Roman"/>
                <w:sz w:val="24"/>
                <w:szCs w:val="24"/>
                <w:lang w:val="uk-UA" w:eastAsia="uk-UA"/>
              </w:rPr>
            </w:pPr>
            <w:r w:rsidRPr="00AD2263">
              <w:rPr>
                <w:rFonts w:cs="Times New Roman"/>
                <w:sz w:val="24"/>
                <w:szCs w:val="24"/>
                <w:lang w:val="uk-UA" w:eastAsia="uk-UA"/>
              </w:rPr>
              <w:t xml:space="preserve">93405, Луганська обл., м. Сєвєродонецьк, </w:t>
            </w:r>
          </w:p>
          <w:p w14:paraId="28113660" w14:textId="77777777" w:rsidR="00FF4EC9" w:rsidRPr="00AD2263" w:rsidRDefault="00FF4EC9" w:rsidP="008B6A80">
            <w:pPr>
              <w:pStyle w:val="TableParagraph"/>
              <w:spacing w:line="271" w:lineRule="exact"/>
              <w:ind w:left="0" w:right="671"/>
              <w:jc w:val="both"/>
              <w:rPr>
                <w:rFonts w:cs="Times New Roman"/>
                <w:sz w:val="24"/>
                <w:szCs w:val="24"/>
                <w:lang w:val="uk-UA" w:eastAsia="uk-UA"/>
              </w:rPr>
            </w:pPr>
            <w:r w:rsidRPr="00AD2263">
              <w:rPr>
                <w:rFonts w:cs="Times New Roman"/>
                <w:sz w:val="24"/>
                <w:szCs w:val="24"/>
                <w:lang w:val="uk-UA" w:eastAsia="uk-UA"/>
              </w:rPr>
              <w:t xml:space="preserve"> проспект Центральний,59</w:t>
            </w:r>
          </w:p>
          <w:p w14:paraId="375FD03A" w14:textId="77777777" w:rsidR="00FF4EC9" w:rsidRPr="00AD2263" w:rsidRDefault="00FF4EC9" w:rsidP="00FF4EC9">
            <w:pPr>
              <w:pStyle w:val="TableParagraph"/>
              <w:spacing w:line="271" w:lineRule="exact"/>
              <w:ind w:right="671"/>
              <w:jc w:val="both"/>
              <w:rPr>
                <w:rFonts w:cs="Times New Roman"/>
                <w:sz w:val="24"/>
                <w:szCs w:val="24"/>
                <w:lang w:val="uk-UA" w:eastAsia="uk-UA"/>
              </w:rPr>
            </w:pPr>
            <w:r w:rsidRPr="00AD2263">
              <w:rPr>
                <w:rFonts w:cs="Times New Roman"/>
                <w:sz w:val="24"/>
                <w:szCs w:val="24"/>
                <w:lang w:val="uk-UA" w:eastAsia="uk-UA"/>
              </w:rPr>
              <w:t xml:space="preserve">адреса прийому громадян: м. Сєвєродонецьк, </w:t>
            </w:r>
          </w:p>
          <w:p w14:paraId="71C40241" w14:textId="77777777" w:rsidR="00FF4EC9" w:rsidRPr="00AD2263" w:rsidRDefault="00FF4EC9" w:rsidP="00FF4EC9">
            <w:pPr>
              <w:pStyle w:val="TableParagraph"/>
              <w:spacing w:line="271" w:lineRule="exact"/>
              <w:ind w:right="671"/>
              <w:jc w:val="both"/>
              <w:rPr>
                <w:rFonts w:cs="Times New Roman"/>
                <w:sz w:val="24"/>
                <w:szCs w:val="24"/>
                <w:lang w:val="uk-UA" w:eastAsia="uk-UA"/>
              </w:rPr>
            </w:pPr>
            <w:r w:rsidRPr="00AD2263">
              <w:rPr>
                <w:rFonts w:cs="Times New Roman"/>
                <w:sz w:val="24"/>
                <w:szCs w:val="24"/>
                <w:lang w:val="uk-UA" w:eastAsia="uk-UA"/>
              </w:rPr>
              <w:t>площа Перемоги, 2</w:t>
            </w:r>
          </w:p>
          <w:p w14:paraId="079778DE" w14:textId="77777777" w:rsidR="00FF4EC9" w:rsidRPr="00AD2263" w:rsidRDefault="00FF4EC9" w:rsidP="00FF4EC9">
            <w:pPr>
              <w:pStyle w:val="TableParagraph"/>
              <w:spacing w:line="271" w:lineRule="exact"/>
              <w:ind w:right="671"/>
              <w:jc w:val="both"/>
              <w:rPr>
                <w:rFonts w:cs="Times New Roman"/>
                <w:sz w:val="24"/>
                <w:szCs w:val="24"/>
                <w:lang w:val="uk-UA" w:eastAsia="uk-UA"/>
              </w:rPr>
            </w:pPr>
            <w:r w:rsidRPr="00AD2263">
              <w:rPr>
                <w:rFonts w:cs="Times New Roman"/>
                <w:sz w:val="24"/>
                <w:szCs w:val="24"/>
                <w:lang w:val="uk-UA" w:eastAsia="uk-UA"/>
              </w:rPr>
              <w:t>каб.509 (5 поверх)</w:t>
            </w:r>
          </w:p>
          <w:p w14:paraId="59049CDC" w14:textId="77777777" w:rsidR="00877B3D" w:rsidRPr="00AD2263" w:rsidRDefault="00877B3D" w:rsidP="00877B3D">
            <w:pPr>
              <w:pStyle w:val="TableParagraph"/>
              <w:widowControl/>
              <w:spacing w:before="0" w:line="271" w:lineRule="exact"/>
              <w:ind w:right="671"/>
              <w:jc w:val="both"/>
              <w:rPr>
                <w:rFonts w:cs="Times New Roman"/>
                <w:sz w:val="24"/>
                <w:szCs w:val="24"/>
                <w:lang w:val="uk-UA" w:eastAsia="uk-UA"/>
              </w:rPr>
            </w:pPr>
          </w:p>
        </w:tc>
      </w:tr>
      <w:tr w:rsidR="00877B3D" w:rsidRPr="00AD2263" w14:paraId="7996B0EA" w14:textId="77777777" w:rsidTr="008B6A80">
        <w:trPr>
          <w:trHeight w:val="1173"/>
        </w:trPr>
        <w:tc>
          <w:tcPr>
            <w:tcW w:w="419" w:type="dxa"/>
            <w:tcBorders>
              <w:left w:val="outset" w:sz="2" w:space="0" w:color="000001"/>
              <w:bottom w:val="outset" w:sz="2" w:space="0" w:color="000001"/>
            </w:tcBorders>
            <w:shd w:val="clear" w:color="auto" w:fill="auto"/>
            <w:tcMar>
              <w:left w:w="63" w:type="dxa"/>
            </w:tcMar>
          </w:tcPr>
          <w:p w14:paraId="7B73A769"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2</w:t>
            </w:r>
          </w:p>
        </w:tc>
        <w:tc>
          <w:tcPr>
            <w:tcW w:w="2702" w:type="dxa"/>
            <w:tcBorders>
              <w:left w:val="outset" w:sz="2" w:space="0" w:color="000001"/>
              <w:bottom w:val="outset" w:sz="2" w:space="0" w:color="000001"/>
            </w:tcBorders>
            <w:shd w:val="clear" w:color="auto" w:fill="auto"/>
            <w:tcMar>
              <w:left w:w="63" w:type="dxa"/>
            </w:tcMar>
          </w:tcPr>
          <w:p w14:paraId="1EEA4EB3"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 xml:space="preserve">Інформація щодо режиму роботи </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1DD9DDB4" w14:textId="6ED42647" w:rsidR="00FF4EC9" w:rsidRPr="00AD2263" w:rsidRDefault="00FF4EC9" w:rsidP="008B6A80">
            <w:pPr>
              <w:pStyle w:val="TableParagraph"/>
              <w:ind w:left="0"/>
              <w:rPr>
                <w:rFonts w:cs="Times New Roman"/>
                <w:sz w:val="24"/>
                <w:szCs w:val="24"/>
                <w:lang w:val="uk-UA" w:eastAsia="uk-UA"/>
              </w:rPr>
            </w:pPr>
            <w:r w:rsidRPr="00AD2263">
              <w:rPr>
                <w:rFonts w:cs="Times New Roman"/>
                <w:sz w:val="24"/>
                <w:szCs w:val="24"/>
                <w:lang w:val="uk-UA" w:eastAsia="uk-UA"/>
              </w:rPr>
              <w:t xml:space="preserve">понеділок-четвер з </w:t>
            </w:r>
            <w:r w:rsidRPr="00AD2263">
              <w:rPr>
                <w:rFonts w:cs="Times New Roman"/>
                <w:sz w:val="24"/>
                <w:szCs w:val="24"/>
                <w:lang w:val="ru-RU" w:eastAsia="uk-UA"/>
              </w:rPr>
              <w:t>8</w:t>
            </w:r>
            <w:r w:rsidRPr="00AD2263">
              <w:rPr>
                <w:rFonts w:cs="Times New Roman"/>
                <w:sz w:val="24"/>
                <w:szCs w:val="24"/>
                <w:lang w:val="uk-UA" w:eastAsia="uk-UA"/>
              </w:rPr>
              <w:t>-</w:t>
            </w:r>
            <w:r w:rsidR="00BC734B">
              <w:rPr>
                <w:rFonts w:cs="Times New Roman"/>
                <w:sz w:val="24"/>
                <w:szCs w:val="24"/>
                <w:lang w:val="uk-UA" w:eastAsia="uk-UA"/>
              </w:rPr>
              <w:t>0</w:t>
            </w:r>
            <w:r w:rsidRPr="00AD2263">
              <w:rPr>
                <w:rFonts w:cs="Times New Roman"/>
                <w:sz w:val="24"/>
                <w:szCs w:val="24"/>
                <w:lang w:val="uk-UA" w:eastAsia="uk-UA"/>
              </w:rPr>
              <w:t>0 до 17.</w:t>
            </w:r>
            <w:r w:rsidR="00BC734B">
              <w:rPr>
                <w:rFonts w:cs="Times New Roman"/>
                <w:sz w:val="24"/>
                <w:szCs w:val="24"/>
                <w:lang w:val="uk-UA" w:eastAsia="uk-UA"/>
              </w:rPr>
              <w:t>0</w:t>
            </w:r>
            <w:r w:rsidRPr="00AD2263">
              <w:rPr>
                <w:rFonts w:cs="Times New Roman"/>
                <w:sz w:val="24"/>
                <w:szCs w:val="24"/>
                <w:lang w:val="uk-UA" w:eastAsia="uk-UA"/>
              </w:rPr>
              <w:t>0</w:t>
            </w:r>
          </w:p>
          <w:p w14:paraId="4A1B1077" w14:textId="576BE610" w:rsidR="00FF4EC9" w:rsidRPr="00AD2263" w:rsidRDefault="00FF4EC9" w:rsidP="00FF4EC9">
            <w:pPr>
              <w:pStyle w:val="TableParagraph"/>
              <w:rPr>
                <w:rFonts w:cs="Times New Roman"/>
                <w:sz w:val="24"/>
                <w:szCs w:val="24"/>
                <w:lang w:val="uk-UA" w:eastAsia="uk-UA"/>
              </w:rPr>
            </w:pPr>
            <w:r w:rsidRPr="00AD2263">
              <w:rPr>
                <w:rFonts w:cs="Times New Roman"/>
                <w:sz w:val="24"/>
                <w:szCs w:val="24"/>
                <w:lang w:val="uk-UA" w:eastAsia="uk-UA"/>
              </w:rPr>
              <w:t>перерва з 12-</w:t>
            </w:r>
            <w:r w:rsidR="00BC734B">
              <w:rPr>
                <w:rFonts w:cs="Times New Roman"/>
                <w:sz w:val="24"/>
                <w:szCs w:val="24"/>
                <w:lang w:val="uk-UA" w:eastAsia="uk-UA"/>
              </w:rPr>
              <w:t>0</w:t>
            </w:r>
            <w:r w:rsidRPr="00AD2263">
              <w:rPr>
                <w:rFonts w:cs="Times New Roman"/>
                <w:sz w:val="24"/>
                <w:szCs w:val="24"/>
                <w:lang w:val="uk-UA" w:eastAsia="uk-UA"/>
              </w:rPr>
              <w:t>0 до 1</w:t>
            </w:r>
            <w:r w:rsidR="00BC734B">
              <w:rPr>
                <w:rFonts w:cs="Times New Roman"/>
                <w:sz w:val="24"/>
                <w:szCs w:val="24"/>
                <w:lang w:val="uk-UA" w:eastAsia="uk-UA"/>
              </w:rPr>
              <w:t>2</w:t>
            </w:r>
            <w:r w:rsidRPr="00AD2263">
              <w:rPr>
                <w:rFonts w:cs="Times New Roman"/>
                <w:sz w:val="24"/>
                <w:szCs w:val="24"/>
                <w:lang w:val="uk-UA" w:eastAsia="uk-UA"/>
              </w:rPr>
              <w:t>-</w:t>
            </w:r>
            <w:r w:rsidR="00BC734B">
              <w:rPr>
                <w:rFonts w:cs="Times New Roman"/>
                <w:sz w:val="24"/>
                <w:szCs w:val="24"/>
                <w:lang w:val="uk-UA" w:eastAsia="uk-UA"/>
              </w:rPr>
              <w:t>4</w:t>
            </w:r>
            <w:r w:rsidRPr="00AD2263">
              <w:rPr>
                <w:rFonts w:cs="Times New Roman"/>
                <w:sz w:val="24"/>
                <w:szCs w:val="24"/>
                <w:lang w:val="uk-UA" w:eastAsia="uk-UA"/>
              </w:rPr>
              <w:t>5</w:t>
            </w:r>
          </w:p>
          <w:p w14:paraId="0B53896A" w14:textId="78C79BD2" w:rsidR="00FF4EC9" w:rsidRPr="00AD2263" w:rsidRDefault="00FF4EC9" w:rsidP="00FF4EC9">
            <w:pPr>
              <w:pStyle w:val="TableParagraph"/>
              <w:rPr>
                <w:rFonts w:cs="Times New Roman"/>
                <w:sz w:val="24"/>
                <w:szCs w:val="24"/>
                <w:lang w:val="uk-UA" w:eastAsia="uk-UA"/>
              </w:rPr>
            </w:pPr>
            <w:r w:rsidRPr="00AD2263">
              <w:rPr>
                <w:rFonts w:cs="Times New Roman"/>
                <w:sz w:val="24"/>
                <w:szCs w:val="24"/>
                <w:lang w:val="uk-UA" w:eastAsia="uk-UA"/>
              </w:rPr>
              <w:t>п’</w:t>
            </w:r>
            <w:r w:rsidRPr="00AD2263">
              <w:rPr>
                <w:rFonts w:cs="Times New Roman"/>
                <w:sz w:val="24"/>
                <w:szCs w:val="24"/>
                <w:lang w:val="ru-RU" w:eastAsia="uk-UA"/>
              </w:rPr>
              <w:t xml:space="preserve">ятниця  </w:t>
            </w:r>
            <w:r w:rsidRPr="00AD2263">
              <w:rPr>
                <w:rFonts w:cs="Times New Roman"/>
                <w:sz w:val="24"/>
                <w:szCs w:val="24"/>
                <w:lang w:val="uk-UA" w:eastAsia="uk-UA"/>
              </w:rPr>
              <w:t>з 8-</w:t>
            </w:r>
            <w:r w:rsidR="00BC734B">
              <w:rPr>
                <w:rFonts w:cs="Times New Roman"/>
                <w:sz w:val="24"/>
                <w:szCs w:val="24"/>
                <w:lang w:val="uk-UA" w:eastAsia="uk-UA"/>
              </w:rPr>
              <w:t>0</w:t>
            </w:r>
            <w:r w:rsidRPr="00AD2263">
              <w:rPr>
                <w:rFonts w:cs="Times New Roman"/>
                <w:sz w:val="24"/>
                <w:szCs w:val="24"/>
                <w:lang w:val="uk-UA" w:eastAsia="uk-UA"/>
              </w:rPr>
              <w:t>0 до 1</w:t>
            </w:r>
            <w:r w:rsidR="00BC734B">
              <w:rPr>
                <w:rFonts w:cs="Times New Roman"/>
                <w:sz w:val="24"/>
                <w:szCs w:val="24"/>
                <w:lang w:val="uk-UA" w:eastAsia="uk-UA"/>
              </w:rPr>
              <w:t>5</w:t>
            </w:r>
            <w:r w:rsidRPr="00AD2263">
              <w:rPr>
                <w:rFonts w:cs="Times New Roman"/>
                <w:sz w:val="24"/>
                <w:szCs w:val="24"/>
                <w:lang w:val="uk-UA" w:eastAsia="uk-UA"/>
              </w:rPr>
              <w:t>-</w:t>
            </w:r>
            <w:r w:rsidR="00BC734B">
              <w:rPr>
                <w:rFonts w:cs="Times New Roman"/>
                <w:sz w:val="24"/>
                <w:szCs w:val="24"/>
                <w:lang w:val="uk-UA" w:eastAsia="uk-UA"/>
              </w:rPr>
              <w:t>4</w:t>
            </w:r>
            <w:r w:rsidRPr="00AD2263">
              <w:rPr>
                <w:rFonts w:cs="Times New Roman"/>
                <w:sz w:val="24"/>
                <w:szCs w:val="24"/>
                <w:lang w:val="uk-UA" w:eastAsia="uk-UA"/>
              </w:rPr>
              <w:t>5</w:t>
            </w:r>
          </w:p>
          <w:p w14:paraId="1ECB555E" w14:textId="00F3B32B" w:rsidR="00877B3D" w:rsidRPr="00AD2263" w:rsidRDefault="008B6A80" w:rsidP="00FF4EC9">
            <w:pPr>
              <w:pStyle w:val="TableParagraph"/>
              <w:widowControl/>
              <w:spacing w:before="0"/>
              <w:ind w:left="0"/>
              <w:jc w:val="both"/>
              <w:rPr>
                <w:rFonts w:cs="Times New Roman"/>
                <w:sz w:val="24"/>
                <w:szCs w:val="24"/>
                <w:lang w:val="ru-RU" w:eastAsia="uk-UA"/>
              </w:rPr>
            </w:pPr>
            <w:r>
              <w:rPr>
                <w:rFonts w:cs="Times New Roman"/>
                <w:sz w:val="24"/>
                <w:szCs w:val="24"/>
                <w:lang w:val="uk-UA" w:eastAsia="uk-UA"/>
              </w:rPr>
              <w:t xml:space="preserve"> </w:t>
            </w:r>
            <w:r w:rsidR="00FF4EC9" w:rsidRPr="00AD2263">
              <w:rPr>
                <w:rFonts w:cs="Times New Roman"/>
                <w:sz w:val="24"/>
                <w:szCs w:val="24"/>
                <w:lang w:val="uk-UA" w:eastAsia="uk-UA"/>
              </w:rPr>
              <w:t>перерва з 12-</w:t>
            </w:r>
            <w:r w:rsidR="00BC734B">
              <w:rPr>
                <w:rFonts w:cs="Times New Roman"/>
                <w:sz w:val="24"/>
                <w:szCs w:val="24"/>
                <w:lang w:val="uk-UA" w:eastAsia="uk-UA"/>
              </w:rPr>
              <w:t>0</w:t>
            </w:r>
            <w:r w:rsidR="00FF4EC9" w:rsidRPr="00AD2263">
              <w:rPr>
                <w:rFonts w:cs="Times New Roman"/>
                <w:sz w:val="24"/>
                <w:szCs w:val="24"/>
                <w:lang w:val="uk-UA" w:eastAsia="uk-UA"/>
              </w:rPr>
              <w:t>0 до 1</w:t>
            </w:r>
            <w:r w:rsidR="00BC734B">
              <w:rPr>
                <w:rFonts w:cs="Times New Roman"/>
                <w:sz w:val="24"/>
                <w:szCs w:val="24"/>
                <w:lang w:val="uk-UA" w:eastAsia="uk-UA"/>
              </w:rPr>
              <w:t>2</w:t>
            </w:r>
            <w:r w:rsidR="00FF4EC9" w:rsidRPr="00AD2263">
              <w:rPr>
                <w:rFonts w:cs="Times New Roman"/>
                <w:sz w:val="24"/>
                <w:szCs w:val="24"/>
                <w:lang w:val="uk-UA" w:eastAsia="uk-UA"/>
              </w:rPr>
              <w:t>-</w:t>
            </w:r>
            <w:r w:rsidR="00BC734B">
              <w:rPr>
                <w:rFonts w:cs="Times New Roman"/>
                <w:sz w:val="24"/>
                <w:szCs w:val="24"/>
                <w:lang w:val="uk-UA" w:eastAsia="uk-UA"/>
              </w:rPr>
              <w:t>4</w:t>
            </w:r>
            <w:r w:rsidR="00FF4EC9" w:rsidRPr="00AD2263">
              <w:rPr>
                <w:rFonts w:cs="Times New Roman"/>
                <w:sz w:val="24"/>
                <w:szCs w:val="24"/>
                <w:lang w:val="uk-UA" w:eastAsia="uk-UA"/>
              </w:rPr>
              <w:t>5</w:t>
            </w:r>
          </w:p>
        </w:tc>
      </w:tr>
      <w:tr w:rsidR="00877B3D" w:rsidRPr="00AD2263" w14:paraId="0B5C6D96" w14:textId="77777777" w:rsidTr="008B6A80">
        <w:trPr>
          <w:trHeight w:val="1306"/>
        </w:trPr>
        <w:tc>
          <w:tcPr>
            <w:tcW w:w="419" w:type="dxa"/>
            <w:tcBorders>
              <w:left w:val="outset" w:sz="2" w:space="0" w:color="000001"/>
              <w:bottom w:val="outset" w:sz="2" w:space="0" w:color="000001"/>
            </w:tcBorders>
            <w:shd w:val="clear" w:color="auto" w:fill="auto"/>
            <w:tcMar>
              <w:left w:w="63" w:type="dxa"/>
            </w:tcMar>
          </w:tcPr>
          <w:p w14:paraId="250E02EF"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3</w:t>
            </w:r>
          </w:p>
        </w:tc>
        <w:tc>
          <w:tcPr>
            <w:tcW w:w="2702" w:type="dxa"/>
            <w:tcBorders>
              <w:left w:val="outset" w:sz="2" w:space="0" w:color="000001"/>
              <w:bottom w:val="outset" w:sz="2" w:space="0" w:color="000001"/>
            </w:tcBorders>
            <w:shd w:val="clear" w:color="auto" w:fill="auto"/>
            <w:tcMar>
              <w:left w:w="63" w:type="dxa"/>
            </w:tcMar>
          </w:tcPr>
          <w:p w14:paraId="25936377"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Телефон/факс (довідки), адреса електронної пошти та веб-сайт</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225BA180" w14:textId="77777777" w:rsidR="00FF4EC9" w:rsidRPr="00AD2263" w:rsidRDefault="00FF4EC9" w:rsidP="00FF4EC9">
            <w:pPr>
              <w:spacing w:after="0"/>
              <w:rPr>
                <w:rFonts w:ascii="Times New Roman" w:hAnsi="Times New Roman" w:cs="Times New Roman"/>
                <w:sz w:val="24"/>
                <w:szCs w:val="24"/>
                <w:lang w:val="uk-UA"/>
              </w:rPr>
            </w:pPr>
            <w:r w:rsidRPr="00AD2263">
              <w:rPr>
                <w:rFonts w:ascii="Times New Roman" w:hAnsi="Times New Roman" w:cs="Times New Roman"/>
                <w:sz w:val="24"/>
                <w:szCs w:val="24"/>
                <w:lang w:val="uk-UA"/>
              </w:rPr>
              <w:t>тел.: 066-410-75-32,099-485-47-88</w:t>
            </w:r>
          </w:p>
          <w:p w14:paraId="304F7A1A" w14:textId="77777777" w:rsidR="00FF4EC9" w:rsidRPr="00AD2263" w:rsidRDefault="00FF4EC9" w:rsidP="00FF4EC9">
            <w:pPr>
              <w:spacing w:after="0"/>
              <w:rPr>
                <w:rFonts w:ascii="Times New Roman" w:hAnsi="Times New Roman" w:cs="Times New Roman"/>
                <w:sz w:val="24"/>
                <w:szCs w:val="24"/>
                <w:lang w:val="uk-UA"/>
              </w:rPr>
            </w:pPr>
            <w:r w:rsidRPr="00AD2263">
              <w:rPr>
                <w:rFonts w:ascii="Times New Roman" w:hAnsi="Times New Roman" w:cs="Times New Roman"/>
                <w:sz w:val="24"/>
                <w:szCs w:val="24"/>
                <w:lang w:val="uk-UA"/>
              </w:rPr>
              <w:t xml:space="preserve">електронна адреса: </w:t>
            </w:r>
            <w:r w:rsidRPr="00AD2263">
              <w:rPr>
                <w:rFonts w:ascii="Times New Roman" w:hAnsi="Times New Roman" w:cs="Times New Roman"/>
                <w:sz w:val="24"/>
                <w:szCs w:val="24"/>
                <w:lang w:val="en-US"/>
              </w:rPr>
              <w:t>kulturalo</w:t>
            </w:r>
            <w:r w:rsidR="00FC12F1" w:rsidRPr="00AD2263">
              <w:rPr>
                <w:rFonts w:ascii="Times New Roman" w:hAnsi="Times New Roman" w:cs="Times New Roman"/>
                <w:sz w:val="24"/>
                <w:szCs w:val="24"/>
                <w:lang w:val="en-US"/>
              </w:rPr>
              <w:t>d</w:t>
            </w:r>
            <w:r w:rsidRPr="00AD2263">
              <w:rPr>
                <w:rFonts w:ascii="Times New Roman" w:hAnsi="Times New Roman" w:cs="Times New Roman"/>
                <w:sz w:val="24"/>
                <w:szCs w:val="24"/>
                <w:lang w:val="en-US"/>
              </w:rPr>
              <w:t>a</w:t>
            </w:r>
            <w:r w:rsidR="00FC12F1" w:rsidRPr="00AD2263">
              <w:rPr>
                <w:rFonts w:ascii="Times New Roman" w:hAnsi="Times New Roman" w:cs="Times New Roman"/>
                <w:sz w:val="24"/>
                <w:szCs w:val="24"/>
              </w:rPr>
              <w:t>@</w:t>
            </w:r>
            <w:r w:rsidR="00FC12F1" w:rsidRPr="00AD2263">
              <w:rPr>
                <w:rFonts w:ascii="Times New Roman" w:hAnsi="Times New Roman" w:cs="Times New Roman"/>
                <w:sz w:val="24"/>
                <w:szCs w:val="24"/>
                <w:lang w:val="en-US"/>
              </w:rPr>
              <w:t>loga</w:t>
            </w:r>
            <w:r w:rsidR="00FC12F1" w:rsidRPr="00AD2263">
              <w:rPr>
                <w:rFonts w:ascii="Times New Roman" w:hAnsi="Times New Roman" w:cs="Times New Roman"/>
                <w:sz w:val="24"/>
                <w:szCs w:val="24"/>
              </w:rPr>
              <w:t>.</w:t>
            </w:r>
            <w:r w:rsidRPr="00AD2263">
              <w:rPr>
                <w:rFonts w:ascii="Times New Roman" w:hAnsi="Times New Roman" w:cs="Times New Roman"/>
                <w:sz w:val="24"/>
                <w:szCs w:val="24"/>
                <w:lang w:val="en-US"/>
              </w:rPr>
              <w:t>gov</w:t>
            </w:r>
            <w:r w:rsidRPr="00AD2263">
              <w:rPr>
                <w:rFonts w:ascii="Times New Roman" w:hAnsi="Times New Roman" w:cs="Times New Roman"/>
                <w:sz w:val="24"/>
                <w:szCs w:val="24"/>
                <w:lang w:val="uk-UA"/>
              </w:rPr>
              <w:t>.</w:t>
            </w:r>
            <w:r w:rsidRPr="00AD2263">
              <w:rPr>
                <w:rFonts w:ascii="Times New Roman" w:hAnsi="Times New Roman" w:cs="Times New Roman"/>
                <w:sz w:val="24"/>
                <w:szCs w:val="24"/>
                <w:lang w:val="en-US"/>
              </w:rPr>
              <w:t>ua</w:t>
            </w:r>
          </w:p>
          <w:p w14:paraId="740BFFAC" w14:textId="77777777" w:rsidR="00877B3D" w:rsidRPr="00AD2263" w:rsidRDefault="00873BFE" w:rsidP="00873BFE">
            <w:pPr>
              <w:spacing w:after="0"/>
              <w:rPr>
                <w:rFonts w:cs="Times New Roman"/>
                <w:i/>
                <w:sz w:val="24"/>
                <w:szCs w:val="24"/>
                <w:lang w:eastAsia="uk-UA"/>
              </w:rPr>
            </w:pPr>
            <w:r>
              <w:rPr>
                <w:rFonts w:ascii="Times New Roman" w:hAnsi="Times New Roman" w:cs="Times New Roman"/>
                <w:sz w:val="24"/>
                <w:szCs w:val="24"/>
                <w:lang w:val="uk-UA"/>
              </w:rPr>
              <w:t xml:space="preserve">веб-сайт </w:t>
            </w:r>
            <w:hyperlink r:id="rId6" w:history="1">
              <w:r w:rsidRPr="00873BFE">
                <w:rPr>
                  <w:rStyle w:val="ac"/>
                  <w:color w:val="auto"/>
                </w:rPr>
                <w:t>http://loga.gov.ua/oda/about/depart/dep_culture/uprkit-registration/general</w:t>
              </w:r>
            </w:hyperlink>
          </w:p>
        </w:tc>
      </w:tr>
      <w:tr w:rsidR="00877B3D" w:rsidRPr="00AD2263" w14:paraId="2C0ADA3F" w14:textId="77777777" w:rsidTr="00103962">
        <w:tc>
          <w:tcPr>
            <w:tcW w:w="9641" w:type="dxa"/>
            <w:gridSpan w:val="3"/>
            <w:tcBorders>
              <w:left w:val="outset" w:sz="2" w:space="0" w:color="000001"/>
              <w:bottom w:val="outset" w:sz="2" w:space="0" w:color="000001"/>
              <w:right w:val="outset" w:sz="2" w:space="0" w:color="000001"/>
            </w:tcBorders>
            <w:shd w:val="clear" w:color="auto" w:fill="auto"/>
            <w:tcMar>
              <w:left w:w="63" w:type="dxa"/>
            </w:tcMar>
          </w:tcPr>
          <w:p w14:paraId="73E4CFF5" w14:textId="77777777" w:rsidR="00877B3D" w:rsidRPr="00B00ACF" w:rsidRDefault="00877B3D" w:rsidP="007D08EB">
            <w:pPr>
              <w:jc w:val="center"/>
              <w:rPr>
                <w:rFonts w:ascii="Times New Roman" w:hAnsi="Times New Roman" w:cs="Times New Roman"/>
                <w:sz w:val="24"/>
                <w:szCs w:val="24"/>
                <w:lang w:eastAsia="uk-UA"/>
              </w:rPr>
            </w:pPr>
            <w:r w:rsidRPr="00B00ACF">
              <w:rPr>
                <w:rFonts w:ascii="Times New Roman" w:hAnsi="Times New Roman" w:cs="Times New Roman"/>
                <w:sz w:val="24"/>
                <w:szCs w:val="24"/>
                <w:lang w:eastAsia="uk-UA"/>
              </w:rPr>
              <w:t>Нормативні акти, якими регламентується надання адміністративної послуги</w:t>
            </w:r>
          </w:p>
        </w:tc>
      </w:tr>
      <w:tr w:rsidR="00877B3D" w:rsidRPr="00AD2263" w14:paraId="1CAA979C" w14:textId="77777777" w:rsidTr="008B6A80">
        <w:tc>
          <w:tcPr>
            <w:tcW w:w="419" w:type="dxa"/>
            <w:tcBorders>
              <w:left w:val="outset" w:sz="2" w:space="0" w:color="000001"/>
              <w:bottom w:val="outset" w:sz="2" w:space="0" w:color="000001"/>
            </w:tcBorders>
            <w:shd w:val="clear" w:color="auto" w:fill="auto"/>
            <w:tcMar>
              <w:left w:w="63" w:type="dxa"/>
            </w:tcMar>
          </w:tcPr>
          <w:p w14:paraId="3763809F"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4</w:t>
            </w:r>
          </w:p>
        </w:tc>
        <w:tc>
          <w:tcPr>
            <w:tcW w:w="2702" w:type="dxa"/>
            <w:tcBorders>
              <w:left w:val="outset" w:sz="2" w:space="0" w:color="000001"/>
              <w:bottom w:val="outset" w:sz="2" w:space="0" w:color="000001"/>
            </w:tcBorders>
            <w:shd w:val="clear" w:color="auto" w:fill="auto"/>
            <w:tcMar>
              <w:left w:w="63" w:type="dxa"/>
            </w:tcMar>
          </w:tcPr>
          <w:p w14:paraId="7F4A3683"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Закони України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5D1A4F3A" w14:textId="77777777" w:rsidR="00AD2263" w:rsidRPr="00AD2263" w:rsidRDefault="00877B3D" w:rsidP="00AD2263">
            <w:pPr>
              <w:tabs>
                <w:tab w:val="left" w:pos="217"/>
              </w:tabs>
              <w:spacing w:after="0"/>
              <w:jc w:val="both"/>
              <w:rPr>
                <w:rFonts w:ascii="Times New Roman" w:eastAsia="Andale Sans UI" w:hAnsi="Times New Roman" w:cs="Times New Roman"/>
                <w:sz w:val="24"/>
                <w:szCs w:val="24"/>
                <w:lang w:eastAsia="uk-UA" w:bidi="en-US"/>
              </w:rPr>
            </w:pPr>
            <w:r w:rsidRPr="00AD2263">
              <w:rPr>
                <w:rFonts w:ascii="Times New Roman" w:hAnsi="Times New Roman" w:cs="Times New Roman"/>
                <w:sz w:val="24"/>
                <w:szCs w:val="24"/>
                <w:lang w:val="uk-UA" w:eastAsia="uk-UA"/>
              </w:rPr>
              <w:t>Закон України</w:t>
            </w:r>
            <w:r w:rsidR="00AD2263" w:rsidRPr="00AD2263">
              <w:rPr>
                <w:rFonts w:ascii="Times New Roman" w:hAnsi="Times New Roman" w:cs="Times New Roman"/>
                <w:sz w:val="24"/>
                <w:szCs w:val="24"/>
                <w:lang w:val="uk-UA" w:eastAsia="uk-UA"/>
              </w:rPr>
              <w:t xml:space="preserve"> </w:t>
            </w:r>
            <w:r w:rsidRPr="00AD2263">
              <w:rPr>
                <w:rFonts w:ascii="Times New Roman" w:hAnsi="Times New Roman" w:cs="Times New Roman"/>
                <w:sz w:val="24"/>
                <w:szCs w:val="24"/>
                <w:lang w:val="uk-UA" w:eastAsia="uk-UA"/>
              </w:rPr>
              <w:t xml:space="preserve">"Про державну реєстрацію юридичних осіб, фізичних осіб – підприємців та громадських формувань" </w:t>
            </w:r>
            <w:r w:rsidR="00AD2263" w:rsidRPr="00AD2263">
              <w:rPr>
                <w:rFonts w:ascii="Times New Roman" w:eastAsia="Andale Sans UI" w:hAnsi="Times New Roman" w:cs="Times New Roman"/>
                <w:sz w:val="24"/>
                <w:szCs w:val="24"/>
                <w:lang w:eastAsia="uk-UA" w:bidi="en-US"/>
              </w:rPr>
              <w:t>Закон України «Про свободу совісті та релігійні організації»</w:t>
            </w:r>
          </w:p>
          <w:p w14:paraId="555E45DA" w14:textId="77777777" w:rsidR="00877B3D" w:rsidRPr="00AD2263" w:rsidRDefault="00877B3D" w:rsidP="007D08EB">
            <w:pPr>
              <w:pStyle w:val="a3"/>
              <w:widowControl/>
              <w:tabs>
                <w:tab w:val="left" w:pos="217"/>
              </w:tabs>
              <w:spacing w:after="0"/>
              <w:ind w:left="0" w:firstLine="75"/>
              <w:jc w:val="both"/>
              <w:rPr>
                <w:rFonts w:cs="Times New Roman"/>
                <w:lang w:val="ru-RU" w:eastAsia="uk-UA"/>
              </w:rPr>
            </w:pPr>
          </w:p>
        </w:tc>
      </w:tr>
      <w:tr w:rsidR="00877B3D" w:rsidRPr="00AD2263" w14:paraId="52C815DE" w14:textId="77777777" w:rsidTr="00FA01D4">
        <w:trPr>
          <w:trHeight w:val="2236"/>
        </w:trPr>
        <w:tc>
          <w:tcPr>
            <w:tcW w:w="419" w:type="dxa"/>
            <w:tcBorders>
              <w:left w:val="outset" w:sz="2" w:space="0" w:color="000001"/>
              <w:bottom w:val="outset" w:sz="2" w:space="0" w:color="000001"/>
            </w:tcBorders>
            <w:shd w:val="clear" w:color="auto" w:fill="auto"/>
            <w:tcMar>
              <w:left w:w="63" w:type="dxa"/>
            </w:tcMar>
          </w:tcPr>
          <w:p w14:paraId="57870639"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5</w:t>
            </w:r>
          </w:p>
        </w:tc>
        <w:tc>
          <w:tcPr>
            <w:tcW w:w="2702" w:type="dxa"/>
            <w:tcBorders>
              <w:left w:val="outset" w:sz="2" w:space="0" w:color="000001"/>
              <w:bottom w:val="outset" w:sz="2" w:space="0" w:color="000001"/>
            </w:tcBorders>
            <w:shd w:val="clear" w:color="auto" w:fill="auto"/>
            <w:tcMar>
              <w:left w:w="63" w:type="dxa"/>
            </w:tcMar>
          </w:tcPr>
          <w:p w14:paraId="7206AEA4"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Акти Кабінету Міністрів України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0566C60A" w14:textId="77777777" w:rsidR="00877B3D" w:rsidRPr="00AD2263" w:rsidRDefault="00877B3D" w:rsidP="007D08EB">
            <w:pPr>
              <w:ind w:firstLine="217"/>
              <w:rPr>
                <w:rFonts w:ascii="Times New Roman" w:hAnsi="Times New Roman" w:cs="Times New Roman"/>
                <w:sz w:val="24"/>
                <w:szCs w:val="24"/>
                <w:lang w:eastAsia="uk-UA"/>
              </w:rPr>
            </w:pPr>
            <w:r w:rsidRPr="00AD2263">
              <w:rPr>
                <w:rFonts w:ascii="Times New Roman" w:hAnsi="Times New Roman" w:cs="Times New Roman"/>
                <w:sz w:val="24"/>
                <w:szCs w:val="24"/>
                <w:lang w:eastAsia="uk-UA"/>
              </w:rPr>
              <w:t>–</w:t>
            </w:r>
          </w:p>
        </w:tc>
      </w:tr>
      <w:tr w:rsidR="00877B3D" w:rsidRPr="001670D6" w14:paraId="2A0FF809" w14:textId="77777777" w:rsidTr="008B6A80">
        <w:trPr>
          <w:trHeight w:val="2389"/>
        </w:trPr>
        <w:tc>
          <w:tcPr>
            <w:tcW w:w="419" w:type="dxa"/>
            <w:tcBorders>
              <w:left w:val="outset" w:sz="2" w:space="0" w:color="000001"/>
              <w:bottom w:val="outset" w:sz="2" w:space="0" w:color="000001"/>
            </w:tcBorders>
            <w:shd w:val="clear" w:color="auto" w:fill="auto"/>
            <w:tcMar>
              <w:left w:w="63" w:type="dxa"/>
            </w:tcMar>
          </w:tcPr>
          <w:p w14:paraId="60FBD43E"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lastRenderedPageBreak/>
              <w:t>6</w:t>
            </w:r>
          </w:p>
        </w:tc>
        <w:tc>
          <w:tcPr>
            <w:tcW w:w="2702" w:type="dxa"/>
            <w:tcBorders>
              <w:left w:val="outset" w:sz="2" w:space="0" w:color="000001"/>
              <w:bottom w:val="outset" w:sz="2" w:space="0" w:color="000001"/>
            </w:tcBorders>
            <w:shd w:val="clear" w:color="auto" w:fill="auto"/>
            <w:tcMar>
              <w:left w:w="63" w:type="dxa"/>
            </w:tcMar>
          </w:tcPr>
          <w:p w14:paraId="380A2C42"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Акти центральних органів виконавчої влади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7950C2BB" w14:textId="77777777" w:rsidR="00AD2263" w:rsidRPr="00AD2263" w:rsidRDefault="00AD2263" w:rsidP="008B6A80">
            <w:pPr>
              <w:tabs>
                <w:tab w:val="left" w:pos="0"/>
              </w:tabs>
              <w:spacing w:after="0" w:line="240" w:lineRule="auto"/>
              <w:contextualSpacing/>
              <w:jc w:val="both"/>
              <w:rPr>
                <w:rFonts w:ascii="Times New Roman" w:eastAsia="Times New Roman" w:hAnsi="Times New Roman" w:cs="Times New Roman"/>
                <w:sz w:val="24"/>
                <w:szCs w:val="24"/>
                <w:lang w:val="uk-UA" w:eastAsia="uk-UA"/>
              </w:rPr>
            </w:pPr>
            <w:r w:rsidRPr="00AD2263">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A4B6936" w14:textId="77777777" w:rsidR="00877B3D" w:rsidRPr="00AD2263" w:rsidRDefault="008B6A80" w:rsidP="008B6A80">
            <w:pPr>
              <w:pStyle w:val="a3"/>
              <w:tabs>
                <w:tab w:val="left" w:pos="0"/>
              </w:tabs>
              <w:ind w:left="0"/>
              <w:rPr>
                <w:rFonts w:cs="Times New Roman"/>
                <w:lang w:val="uk-UA" w:eastAsia="uk-UA"/>
              </w:rPr>
            </w:pPr>
            <w:r>
              <w:rPr>
                <w:rFonts w:eastAsia="Times New Roman" w:cs="Times New Roman"/>
                <w:lang w:val="uk-UA" w:eastAsia="uk-UA" w:bidi="ar-SA"/>
              </w:rPr>
              <w:t>Н</w:t>
            </w:r>
            <w:r w:rsidR="00AD2263" w:rsidRPr="00AD2263">
              <w:rPr>
                <w:rFonts w:eastAsia="Times New Roman" w:cs="Times New Roman"/>
                <w:lang w:val="uk-UA" w:eastAsia="uk-UA" w:bidi="ar-SA"/>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877B3D" w:rsidRPr="00AD2263" w14:paraId="63A9A020" w14:textId="77777777" w:rsidTr="00103962">
        <w:tc>
          <w:tcPr>
            <w:tcW w:w="9641" w:type="dxa"/>
            <w:gridSpan w:val="3"/>
            <w:tcBorders>
              <w:left w:val="outset" w:sz="2" w:space="0" w:color="000001"/>
              <w:bottom w:val="outset" w:sz="2" w:space="0" w:color="000001"/>
              <w:right w:val="outset" w:sz="2" w:space="0" w:color="000001"/>
            </w:tcBorders>
            <w:shd w:val="clear" w:color="auto" w:fill="auto"/>
            <w:tcMar>
              <w:left w:w="63" w:type="dxa"/>
            </w:tcMar>
          </w:tcPr>
          <w:p w14:paraId="41AB4CAF" w14:textId="77777777" w:rsidR="00877B3D" w:rsidRPr="00B00ACF" w:rsidRDefault="00877B3D" w:rsidP="007D08EB">
            <w:pPr>
              <w:jc w:val="center"/>
              <w:rPr>
                <w:rFonts w:ascii="Times New Roman" w:hAnsi="Times New Roman" w:cs="Times New Roman"/>
                <w:sz w:val="24"/>
                <w:szCs w:val="24"/>
                <w:lang w:eastAsia="uk-UA"/>
              </w:rPr>
            </w:pPr>
            <w:r w:rsidRPr="00B00ACF">
              <w:rPr>
                <w:rFonts w:ascii="Times New Roman" w:hAnsi="Times New Roman" w:cs="Times New Roman"/>
                <w:sz w:val="24"/>
                <w:szCs w:val="24"/>
                <w:lang w:eastAsia="uk-UA"/>
              </w:rPr>
              <w:t>Умови отримання адміністративної послуги</w:t>
            </w:r>
          </w:p>
        </w:tc>
      </w:tr>
      <w:tr w:rsidR="00877B3D" w:rsidRPr="00AD2263" w14:paraId="0D876AE9" w14:textId="77777777" w:rsidTr="008B6A80">
        <w:tc>
          <w:tcPr>
            <w:tcW w:w="419" w:type="dxa"/>
            <w:tcBorders>
              <w:left w:val="outset" w:sz="2" w:space="0" w:color="000001"/>
              <w:bottom w:val="outset" w:sz="2" w:space="0" w:color="000001"/>
            </w:tcBorders>
            <w:shd w:val="clear" w:color="auto" w:fill="auto"/>
            <w:tcMar>
              <w:left w:w="63" w:type="dxa"/>
            </w:tcMar>
          </w:tcPr>
          <w:p w14:paraId="7D70E18F"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7</w:t>
            </w:r>
          </w:p>
        </w:tc>
        <w:tc>
          <w:tcPr>
            <w:tcW w:w="2702" w:type="dxa"/>
            <w:tcBorders>
              <w:left w:val="outset" w:sz="2" w:space="0" w:color="000001"/>
              <w:bottom w:val="outset" w:sz="2" w:space="0" w:color="000001"/>
            </w:tcBorders>
            <w:shd w:val="clear" w:color="auto" w:fill="auto"/>
            <w:tcMar>
              <w:left w:w="63" w:type="dxa"/>
            </w:tcMar>
          </w:tcPr>
          <w:p w14:paraId="6E8A2767"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Підстава для отримання адміністративної послуги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45168F62" w14:textId="77777777" w:rsidR="00877B3D" w:rsidRPr="00AD2263" w:rsidRDefault="00877B3D" w:rsidP="008B6A80">
            <w:pPr>
              <w:rPr>
                <w:rFonts w:ascii="Times New Roman" w:hAnsi="Times New Roman" w:cs="Times New Roman"/>
                <w:sz w:val="24"/>
                <w:szCs w:val="24"/>
              </w:rPr>
            </w:pPr>
            <w:r w:rsidRPr="00AD2263">
              <w:rPr>
                <w:rFonts w:ascii="Times New Roman" w:hAnsi="Times New Roman" w:cs="Times New Roman"/>
                <w:sz w:val="24"/>
                <w:szCs w:val="24"/>
              </w:rPr>
              <w:t xml:space="preserve">Звернення </w:t>
            </w:r>
            <w:r w:rsidR="00AD2263">
              <w:rPr>
                <w:rFonts w:ascii="Times New Roman" w:hAnsi="Times New Roman" w:cs="Times New Roman"/>
                <w:sz w:val="24"/>
                <w:szCs w:val="24"/>
                <w:lang w:val="uk-UA"/>
              </w:rPr>
              <w:t xml:space="preserve">уовноваженого </w:t>
            </w:r>
            <w:r w:rsidRPr="00AD2263">
              <w:rPr>
                <w:rFonts w:ascii="Times New Roman" w:hAnsi="Times New Roman" w:cs="Times New Roman"/>
                <w:sz w:val="24"/>
                <w:szCs w:val="24"/>
              </w:rPr>
              <w:t xml:space="preserve"> представника юридичної особи </w:t>
            </w:r>
            <w:r w:rsidRPr="00AD2263">
              <w:rPr>
                <w:rFonts w:ascii="Times New Roman" w:hAnsi="Times New Roman" w:cs="Times New Roman"/>
                <w:sz w:val="24"/>
                <w:szCs w:val="24"/>
                <w:lang w:eastAsia="uk-UA"/>
              </w:rPr>
              <w:t>(далі – заявник)</w:t>
            </w:r>
          </w:p>
        </w:tc>
      </w:tr>
      <w:tr w:rsidR="00877B3D" w:rsidRPr="001670D6" w14:paraId="3921B2A6" w14:textId="77777777" w:rsidTr="008B6A80">
        <w:tc>
          <w:tcPr>
            <w:tcW w:w="419" w:type="dxa"/>
            <w:tcBorders>
              <w:left w:val="outset" w:sz="2" w:space="0" w:color="000001"/>
              <w:bottom w:val="outset" w:sz="2" w:space="0" w:color="000001"/>
            </w:tcBorders>
            <w:shd w:val="clear" w:color="auto" w:fill="auto"/>
            <w:tcMar>
              <w:left w:w="63" w:type="dxa"/>
            </w:tcMar>
          </w:tcPr>
          <w:p w14:paraId="1F1D2AFD"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8</w:t>
            </w:r>
          </w:p>
        </w:tc>
        <w:tc>
          <w:tcPr>
            <w:tcW w:w="2702" w:type="dxa"/>
            <w:tcBorders>
              <w:left w:val="outset" w:sz="2" w:space="0" w:color="000001"/>
              <w:bottom w:val="outset" w:sz="2" w:space="0" w:color="000001"/>
            </w:tcBorders>
            <w:shd w:val="clear" w:color="auto" w:fill="auto"/>
            <w:tcMar>
              <w:left w:w="63" w:type="dxa"/>
            </w:tcMar>
          </w:tcPr>
          <w:p w14:paraId="3D06E42F"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Вичерпний перелік документів, необхідних для отримання адміністративної послуги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4C6CA25C" w14:textId="55DF33AB" w:rsidR="00AD2263" w:rsidRPr="00AD2263" w:rsidRDefault="00AD2263" w:rsidP="008B6A80">
            <w:pPr>
              <w:spacing w:after="0" w:line="240" w:lineRule="auto"/>
              <w:jc w:val="both"/>
              <w:rPr>
                <w:rFonts w:ascii="Times New Roman" w:eastAsia="Times New Roman" w:hAnsi="Times New Roman" w:cs="Times New Roman"/>
                <w:sz w:val="24"/>
                <w:szCs w:val="24"/>
                <w:lang w:val="uk-UA" w:eastAsia="uk-UA"/>
              </w:rPr>
            </w:pPr>
            <w:bookmarkStart w:id="2" w:name="n5503"/>
            <w:bookmarkEnd w:id="2"/>
            <w:r w:rsidRPr="00AD2263">
              <w:rPr>
                <w:rFonts w:ascii="Times New Roman" w:eastAsia="Times New Roman" w:hAnsi="Times New Roman" w:cs="Times New Roman"/>
                <w:sz w:val="24"/>
                <w:szCs w:val="24"/>
                <w:lang w:val="uk-UA" w:eastAsia="uk-UA"/>
              </w:rPr>
              <w:t>Для державної реєстрації рішення про припинення юридичної особи</w:t>
            </w:r>
            <w:r w:rsidR="008E489A">
              <w:rPr>
                <w:rFonts w:ascii="Times New Roman" w:eastAsia="Times New Roman" w:hAnsi="Times New Roman" w:cs="Times New Roman"/>
                <w:sz w:val="24"/>
                <w:szCs w:val="24"/>
                <w:lang w:val="uk-UA" w:eastAsia="uk-UA"/>
              </w:rPr>
              <w:t xml:space="preserve"> – релігійної організації (релігійної громади)</w:t>
            </w:r>
            <w:r w:rsidRPr="00AD2263">
              <w:rPr>
                <w:rFonts w:ascii="Times New Roman" w:eastAsia="Times New Roman" w:hAnsi="Times New Roman" w:cs="Times New Roman"/>
                <w:sz w:val="24"/>
                <w:szCs w:val="24"/>
                <w:lang w:val="uk-UA" w:eastAsia="uk-UA"/>
              </w:rPr>
              <w:t xml:space="preserve"> подається:</w:t>
            </w:r>
          </w:p>
          <w:p w14:paraId="7E9D819A" w14:textId="22209495" w:rsidR="00AD2263" w:rsidRPr="00AD2263" w:rsidRDefault="00AD2263" w:rsidP="008B6A80">
            <w:pPr>
              <w:spacing w:after="0" w:line="240" w:lineRule="auto"/>
              <w:jc w:val="both"/>
              <w:rPr>
                <w:rFonts w:ascii="Times New Roman" w:eastAsia="Times New Roman" w:hAnsi="Times New Roman" w:cs="Times New Roman"/>
                <w:sz w:val="24"/>
                <w:szCs w:val="24"/>
                <w:lang w:val="uk-UA" w:eastAsia="uk-UA"/>
              </w:rPr>
            </w:pPr>
            <w:r w:rsidRPr="00AD2263">
              <w:rPr>
                <w:rFonts w:ascii="Times New Roman" w:eastAsia="Times New Roman" w:hAnsi="Times New Roman" w:cs="Times New Roman"/>
                <w:sz w:val="24"/>
                <w:szCs w:val="24"/>
                <w:lang w:val="uk-UA" w:eastAsia="uk-UA"/>
              </w:rPr>
              <w:t>примірник оригіналу (нотаріально засвідчена копія) рішення учасників юридичної особи</w:t>
            </w:r>
            <w:r w:rsidR="008E489A">
              <w:rPr>
                <w:rFonts w:ascii="Times New Roman" w:eastAsia="Times New Roman" w:hAnsi="Times New Roman" w:cs="Times New Roman"/>
                <w:sz w:val="24"/>
                <w:szCs w:val="24"/>
                <w:lang w:val="uk-UA" w:eastAsia="uk-UA"/>
              </w:rPr>
              <w:t xml:space="preserve"> – релігійної організації (релігійної громади)</w:t>
            </w:r>
            <w:r w:rsidRPr="00AD2263">
              <w:rPr>
                <w:rFonts w:ascii="Times New Roman" w:eastAsia="Times New Roman" w:hAnsi="Times New Roman" w:cs="Times New Roman"/>
                <w:sz w:val="24"/>
                <w:szCs w:val="24"/>
                <w:lang w:val="uk-UA" w:eastAsia="uk-UA"/>
              </w:rPr>
              <w:t xml:space="preserve"> або відповідного органу юридичної особи, </w:t>
            </w:r>
          </w:p>
          <w:p w14:paraId="7B81FD82" w14:textId="77777777" w:rsidR="00377B7C" w:rsidRDefault="00AD2263" w:rsidP="008B6A80">
            <w:pPr>
              <w:spacing w:after="0"/>
              <w:rPr>
                <w:rFonts w:ascii="Times New Roman" w:eastAsia="Times New Roman" w:hAnsi="Times New Roman" w:cs="Times New Roman"/>
                <w:sz w:val="24"/>
                <w:szCs w:val="24"/>
                <w:lang w:val="uk-UA" w:eastAsia="uk-UA"/>
              </w:rPr>
            </w:pPr>
            <w:r w:rsidRPr="00AD2263">
              <w:rPr>
                <w:rFonts w:ascii="Times New Roman" w:eastAsia="Times New Roman" w:hAnsi="Times New Roman" w:cs="Times New Roman"/>
                <w:sz w:val="24"/>
                <w:szCs w:val="24"/>
                <w:lang w:val="uk-UA"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w:t>
            </w:r>
            <w:r>
              <w:rPr>
                <w:rFonts w:ascii="Times New Roman" w:eastAsia="Times New Roman" w:hAnsi="Times New Roman" w:cs="Times New Roman"/>
                <w:sz w:val="24"/>
                <w:szCs w:val="24"/>
                <w:lang w:val="uk-UA" w:eastAsia="uk-UA"/>
              </w:rPr>
              <w:t xml:space="preserve"> </w:t>
            </w:r>
            <w:r w:rsidRPr="00AD2263">
              <w:rPr>
                <w:rFonts w:ascii="Times New Roman" w:eastAsia="Times New Roman" w:hAnsi="Times New Roman" w:cs="Times New Roman"/>
                <w:sz w:val="24"/>
                <w:szCs w:val="24"/>
                <w:lang w:val="uk-UA" w:eastAsia="uk-UA"/>
              </w:rPr>
              <w:t>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w:t>
            </w:r>
            <w:r w:rsidR="00377B7C">
              <w:rPr>
                <w:rFonts w:ascii="Times New Roman" w:eastAsia="Times New Roman" w:hAnsi="Times New Roman" w:cs="Times New Roman"/>
                <w:sz w:val="24"/>
                <w:szCs w:val="24"/>
                <w:lang w:val="uk-UA" w:eastAsia="uk-UA"/>
              </w:rPr>
              <w:t xml:space="preserve"> </w:t>
            </w:r>
            <w:r w:rsidR="00377B7C" w:rsidRPr="00377B7C">
              <w:rPr>
                <w:rFonts w:ascii="Times New Roman" w:eastAsia="Times New Roman" w:hAnsi="Times New Roman" w:cs="Times New Roman"/>
                <w:sz w:val="24"/>
                <w:szCs w:val="24"/>
                <w:lang w:val="uk-UA" w:eastAsia="uk-UA"/>
              </w:rPr>
              <w:t>у разі відсутності зазначених відомостей у рішенні учасників юридичної особи</w:t>
            </w:r>
            <w:r w:rsidR="00377B7C">
              <w:rPr>
                <w:rFonts w:ascii="Times New Roman" w:eastAsia="Times New Roman" w:hAnsi="Times New Roman" w:cs="Times New Roman"/>
                <w:sz w:val="24"/>
                <w:szCs w:val="24"/>
                <w:lang w:val="uk-UA" w:eastAsia="uk-UA"/>
              </w:rPr>
              <w:t>;</w:t>
            </w:r>
            <w:r w:rsidR="00377B7C" w:rsidRPr="00377B7C">
              <w:rPr>
                <w:rFonts w:ascii="Calibri" w:eastAsia="Times New Roman" w:hAnsi="Calibri" w:cs="Times New Roman"/>
                <w:sz w:val="24"/>
                <w:szCs w:val="24"/>
                <w:lang w:val="uk-UA" w:eastAsia="uk-UA"/>
              </w:rPr>
              <w:t xml:space="preserve"> </w:t>
            </w:r>
            <w:r w:rsidRPr="00AD2263">
              <w:rPr>
                <w:rFonts w:ascii="Times New Roman" w:eastAsia="Times New Roman" w:hAnsi="Times New Roman" w:cs="Times New Roman"/>
                <w:sz w:val="24"/>
                <w:szCs w:val="24"/>
                <w:lang w:val="uk-UA" w:eastAsia="uk-UA"/>
              </w:rPr>
              <w:t xml:space="preserve"> </w:t>
            </w:r>
          </w:p>
          <w:p w14:paraId="44E75B23" w14:textId="77777777" w:rsidR="00877B3D" w:rsidRPr="00377B7C" w:rsidRDefault="00877B3D" w:rsidP="008B6A80">
            <w:pPr>
              <w:spacing w:after="0"/>
              <w:rPr>
                <w:rFonts w:ascii="Times New Roman" w:eastAsia="Times New Roman" w:hAnsi="Times New Roman" w:cs="Times New Roman"/>
                <w:sz w:val="24"/>
                <w:szCs w:val="24"/>
                <w:lang w:val="uk-UA" w:eastAsia="uk-UA"/>
              </w:rPr>
            </w:pPr>
            <w:r w:rsidRPr="00AD2263">
              <w:rPr>
                <w:rFonts w:ascii="Times New Roman" w:hAnsi="Times New Roman" w:cs="Times New Roman"/>
                <w:sz w:val="24"/>
                <w:szCs w:val="24"/>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14:paraId="7AA031BE" w14:textId="77777777" w:rsidR="00377B7C" w:rsidRPr="00377B7C" w:rsidRDefault="00377B7C" w:rsidP="008B6A80">
            <w:pPr>
              <w:spacing w:after="0" w:line="240" w:lineRule="auto"/>
              <w:jc w:val="both"/>
              <w:rPr>
                <w:rFonts w:ascii="Times New Roman" w:eastAsia="Times New Roman" w:hAnsi="Times New Roman" w:cs="Times New Roman"/>
                <w:sz w:val="24"/>
                <w:szCs w:val="24"/>
                <w:lang w:val="uk-UA" w:eastAsia="uk-UA"/>
              </w:rPr>
            </w:pPr>
            <w:r w:rsidRPr="00377B7C">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6EA132AB" w14:textId="77777777" w:rsidR="00877B3D" w:rsidRPr="00377B7C" w:rsidRDefault="00377B7C" w:rsidP="008B6A80">
            <w:pPr>
              <w:spacing w:after="0"/>
              <w:rPr>
                <w:rFonts w:ascii="Times New Roman" w:hAnsi="Times New Roman" w:cs="Times New Roman"/>
                <w:sz w:val="24"/>
                <w:szCs w:val="24"/>
                <w:lang w:val="uk-UA" w:eastAsia="uk-UA"/>
              </w:rPr>
            </w:pPr>
            <w:bookmarkStart w:id="3" w:name="n471"/>
            <w:bookmarkEnd w:id="3"/>
            <w:r w:rsidRPr="00377B7C">
              <w:rPr>
                <w:rFonts w:ascii="Times New Roman" w:eastAsia="Times New Roman" w:hAnsi="Times New Roman" w:cs="Times New Roman"/>
                <w:sz w:val="24"/>
                <w:szCs w:val="24"/>
                <w:lang w:val="uk-UA"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w:t>
            </w:r>
            <w:r w:rsidRPr="00377B7C">
              <w:rPr>
                <w:rFonts w:ascii="Times New Roman" w:eastAsia="Times New Roman" w:hAnsi="Times New Roman" w:cs="Times New Roman"/>
                <w:sz w:val="24"/>
                <w:szCs w:val="24"/>
                <w:lang w:val="uk-UA" w:eastAsia="uk-UA"/>
              </w:rPr>
              <w:lastRenderedPageBreak/>
              <w:t>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877B3D" w:rsidRPr="00AD2263" w14:paraId="520978C7" w14:textId="77777777" w:rsidTr="008B6A80">
        <w:tc>
          <w:tcPr>
            <w:tcW w:w="419" w:type="dxa"/>
            <w:tcBorders>
              <w:left w:val="outset" w:sz="2" w:space="0" w:color="000001"/>
              <w:bottom w:val="outset" w:sz="2" w:space="0" w:color="000001"/>
            </w:tcBorders>
            <w:shd w:val="clear" w:color="auto" w:fill="auto"/>
            <w:tcMar>
              <w:left w:w="63" w:type="dxa"/>
            </w:tcMar>
          </w:tcPr>
          <w:p w14:paraId="5CCF4CC4"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lastRenderedPageBreak/>
              <w:t>9</w:t>
            </w:r>
          </w:p>
        </w:tc>
        <w:tc>
          <w:tcPr>
            <w:tcW w:w="2702" w:type="dxa"/>
            <w:tcBorders>
              <w:left w:val="outset" w:sz="2" w:space="0" w:color="000001"/>
              <w:bottom w:val="outset" w:sz="2" w:space="0" w:color="000001"/>
            </w:tcBorders>
            <w:shd w:val="clear" w:color="auto" w:fill="auto"/>
            <w:tcMar>
              <w:left w:w="63" w:type="dxa"/>
            </w:tcMar>
          </w:tcPr>
          <w:p w14:paraId="17C0D977"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5C637109" w14:textId="77777777" w:rsidR="008B6A80" w:rsidRDefault="00377B7C" w:rsidP="008B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en-US"/>
              </w:rPr>
            </w:pPr>
            <w:r w:rsidRPr="00377B7C">
              <w:rPr>
                <w:rFonts w:ascii="Times New Roman" w:eastAsia="Times New Roman" w:hAnsi="Times New Roman" w:cs="Times New Roman"/>
                <w:sz w:val="24"/>
                <w:szCs w:val="24"/>
                <w:lang w:val="uk-UA" w:eastAsia="en-US"/>
              </w:rPr>
              <w:t>У паперовій формі документи подаються заявником особисто або поштовим відправленням.</w:t>
            </w:r>
          </w:p>
          <w:p w14:paraId="6DF4590F" w14:textId="77777777" w:rsidR="00877B3D" w:rsidRPr="008B6A80" w:rsidRDefault="00377B7C" w:rsidP="008B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en-US"/>
              </w:rPr>
            </w:pPr>
            <w:r w:rsidRPr="00377B7C">
              <w:rPr>
                <w:rFonts w:ascii="Times New Roman" w:eastAsia="Times New Roman" w:hAnsi="Times New Roman" w:cs="Times New Roman"/>
                <w:sz w:val="24"/>
                <w:szCs w:val="24"/>
                <w:lang w:val="uk-UA" w:eastAsia="en-US"/>
              </w:rPr>
              <w:t xml:space="preserve">В </w:t>
            </w:r>
            <w:r w:rsidRPr="00377B7C">
              <w:rPr>
                <w:rFonts w:ascii="Times New Roman" w:eastAsia="Times New Roman" w:hAnsi="Times New Roman" w:cs="Times New Roman"/>
                <w:sz w:val="24"/>
                <w:szCs w:val="24"/>
                <w:lang w:val="uk-UA" w:eastAsia="uk-UA"/>
              </w:rPr>
              <w:t>електронній формі д</w:t>
            </w:r>
            <w:r w:rsidRPr="00377B7C">
              <w:rPr>
                <w:rFonts w:ascii="Times New Roman" w:eastAsia="Times New Roman" w:hAnsi="Times New Roman" w:cs="Times New Roman"/>
                <w:sz w:val="24"/>
                <w:szCs w:val="24"/>
                <w:lang w:val="uk-UA" w:eastAsia="en-US"/>
              </w:rPr>
              <w:t>окументи</w:t>
            </w:r>
            <w:r w:rsidRPr="00377B7C">
              <w:rPr>
                <w:rFonts w:ascii="Times New Roman" w:eastAsia="Times New Roman" w:hAnsi="Times New Roman" w:cs="Times New Roman"/>
                <w:sz w:val="24"/>
                <w:szCs w:val="24"/>
                <w:lang w:val="uk-UA" w:eastAsia="uk-UA"/>
              </w:rPr>
              <w:t xml:space="preserve"> подаються </w:t>
            </w:r>
            <w:r w:rsidRPr="00377B7C">
              <w:rPr>
                <w:rFonts w:ascii="Times New Roman" w:eastAsia="Times New Roman" w:hAnsi="Times New Roman" w:cs="Times New Roman"/>
                <w:sz w:val="24"/>
                <w:szCs w:val="24"/>
                <w:lang w:val="uk-UA" w:eastAsia="en-US"/>
              </w:rPr>
              <w:t>через портал електронних сервісів</w:t>
            </w:r>
          </w:p>
        </w:tc>
      </w:tr>
      <w:tr w:rsidR="00877B3D" w:rsidRPr="00AD2263" w14:paraId="66E936F9" w14:textId="77777777" w:rsidTr="008B6A80">
        <w:tc>
          <w:tcPr>
            <w:tcW w:w="419" w:type="dxa"/>
            <w:tcBorders>
              <w:left w:val="outset" w:sz="2" w:space="0" w:color="000001"/>
              <w:bottom w:val="outset" w:sz="2" w:space="0" w:color="000001"/>
            </w:tcBorders>
            <w:shd w:val="clear" w:color="auto" w:fill="auto"/>
            <w:tcMar>
              <w:left w:w="63" w:type="dxa"/>
            </w:tcMar>
          </w:tcPr>
          <w:p w14:paraId="506B4C86"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10</w:t>
            </w:r>
          </w:p>
        </w:tc>
        <w:tc>
          <w:tcPr>
            <w:tcW w:w="2702" w:type="dxa"/>
            <w:tcBorders>
              <w:left w:val="outset" w:sz="2" w:space="0" w:color="000001"/>
              <w:bottom w:val="outset" w:sz="2" w:space="0" w:color="000001"/>
            </w:tcBorders>
            <w:shd w:val="clear" w:color="auto" w:fill="auto"/>
            <w:tcMar>
              <w:left w:w="63" w:type="dxa"/>
            </w:tcMar>
          </w:tcPr>
          <w:p w14:paraId="3F638F8A"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Платність (безоплатність) надання адміністративної послуги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69867952"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Безоплатно</w:t>
            </w:r>
          </w:p>
        </w:tc>
      </w:tr>
      <w:tr w:rsidR="00877B3D" w:rsidRPr="00AD2263" w14:paraId="6C123E85" w14:textId="77777777" w:rsidTr="008B6A80">
        <w:tc>
          <w:tcPr>
            <w:tcW w:w="419" w:type="dxa"/>
            <w:tcBorders>
              <w:left w:val="outset" w:sz="2" w:space="0" w:color="000001"/>
              <w:bottom w:val="outset" w:sz="2" w:space="0" w:color="000001"/>
            </w:tcBorders>
            <w:shd w:val="clear" w:color="auto" w:fill="auto"/>
            <w:tcMar>
              <w:left w:w="63" w:type="dxa"/>
            </w:tcMar>
          </w:tcPr>
          <w:p w14:paraId="1BEED5C9"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11</w:t>
            </w:r>
          </w:p>
        </w:tc>
        <w:tc>
          <w:tcPr>
            <w:tcW w:w="2702" w:type="dxa"/>
            <w:tcBorders>
              <w:left w:val="outset" w:sz="2" w:space="0" w:color="000001"/>
              <w:bottom w:val="outset" w:sz="2" w:space="0" w:color="000001"/>
            </w:tcBorders>
            <w:shd w:val="clear" w:color="auto" w:fill="auto"/>
            <w:tcMar>
              <w:left w:w="63" w:type="dxa"/>
            </w:tcMar>
          </w:tcPr>
          <w:p w14:paraId="348C4601"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Строк надання адміністративної послуги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046660DE" w14:textId="77777777" w:rsidR="00877B3D" w:rsidRPr="00AD2263" w:rsidRDefault="00877B3D" w:rsidP="008B6A80">
            <w:pPr>
              <w:spacing w:after="0"/>
              <w:rPr>
                <w:rFonts w:ascii="Times New Roman" w:hAnsi="Times New Roman" w:cs="Times New Roman"/>
                <w:sz w:val="24"/>
                <w:szCs w:val="24"/>
                <w:lang w:eastAsia="uk-UA"/>
              </w:rPr>
            </w:pPr>
            <w:r w:rsidRPr="00AD2263">
              <w:rPr>
                <w:rFonts w:ascii="Times New Roman" w:hAnsi="Times New Roman" w:cs="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14:paraId="669EE995" w14:textId="77777777" w:rsidR="00877B3D" w:rsidRPr="00AD2263" w:rsidRDefault="00877B3D" w:rsidP="008B6A80">
            <w:pPr>
              <w:spacing w:after="0"/>
              <w:rPr>
                <w:rFonts w:ascii="Times New Roman" w:hAnsi="Times New Roman" w:cs="Times New Roman"/>
                <w:sz w:val="24"/>
                <w:szCs w:val="24"/>
                <w:lang w:eastAsia="uk-UA"/>
              </w:rPr>
            </w:pPr>
            <w:r w:rsidRPr="00AD2263">
              <w:rPr>
                <w:rFonts w:ascii="Times New Roman" w:hAnsi="Times New Roman" w:cs="Times New Roman"/>
                <w:sz w:val="24"/>
                <w:szCs w:val="24"/>
                <w:lang w:eastAsia="uk-UA"/>
              </w:rPr>
              <w:t>Зупинення розгляду документів здійснюється у строк, встановлений для державної реєстрації.</w:t>
            </w:r>
          </w:p>
          <w:p w14:paraId="7973D729" w14:textId="77777777" w:rsidR="00877B3D" w:rsidRPr="00AD2263" w:rsidRDefault="00877B3D" w:rsidP="008B6A8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uk-UA"/>
              </w:rPr>
            </w:pPr>
            <w:r w:rsidRPr="00AD2263">
              <w:rPr>
                <w:rFonts w:ascii="Times New Roman" w:hAnsi="Times New Roman" w:cs="Times New Roman"/>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877B3D" w:rsidRPr="00AD2263" w14:paraId="4977B13B" w14:textId="77777777" w:rsidTr="008B6A80">
        <w:tc>
          <w:tcPr>
            <w:tcW w:w="419" w:type="dxa"/>
            <w:tcBorders>
              <w:left w:val="outset" w:sz="2" w:space="0" w:color="000001"/>
              <w:bottom w:val="outset" w:sz="2" w:space="0" w:color="000001"/>
            </w:tcBorders>
            <w:shd w:val="clear" w:color="auto" w:fill="auto"/>
            <w:tcMar>
              <w:left w:w="63" w:type="dxa"/>
            </w:tcMar>
          </w:tcPr>
          <w:p w14:paraId="12F5739F"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12</w:t>
            </w:r>
          </w:p>
        </w:tc>
        <w:tc>
          <w:tcPr>
            <w:tcW w:w="2702" w:type="dxa"/>
            <w:tcBorders>
              <w:left w:val="outset" w:sz="2" w:space="0" w:color="000001"/>
              <w:bottom w:val="outset" w:sz="2" w:space="0" w:color="000001"/>
            </w:tcBorders>
            <w:shd w:val="clear" w:color="auto" w:fill="auto"/>
            <w:tcMar>
              <w:left w:w="63" w:type="dxa"/>
            </w:tcMar>
          </w:tcPr>
          <w:p w14:paraId="6D61659D"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Перелік підстав для зупинення розгляду документів, поданих для державної реєстрації</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4C84237B" w14:textId="77777777" w:rsidR="00377B7C" w:rsidRPr="00377B7C" w:rsidRDefault="00377B7C" w:rsidP="008B6A80">
            <w:pPr>
              <w:tabs>
                <w:tab w:val="left" w:pos="-67"/>
              </w:tabs>
              <w:spacing w:after="0"/>
              <w:rPr>
                <w:rFonts w:ascii="Times New Roman" w:eastAsia="Times New Roman" w:hAnsi="Times New Roman" w:cs="Times New Roman"/>
                <w:sz w:val="24"/>
                <w:szCs w:val="24"/>
                <w:lang w:val="uk-UA" w:eastAsia="uk-UA"/>
              </w:rPr>
            </w:pPr>
            <w:bookmarkStart w:id="4" w:name="o6255"/>
            <w:bookmarkStart w:id="5" w:name="o3715"/>
            <w:bookmarkStart w:id="6" w:name="o5455"/>
            <w:bookmarkEnd w:id="4"/>
            <w:bookmarkEnd w:id="5"/>
            <w:bookmarkEnd w:id="6"/>
            <w:r w:rsidRPr="00377B7C">
              <w:rPr>
                <w:rFonts w:ascii="Times New Roman" w:eastAsia="Times New Roman" w:hAnsi="Times New Roman" w:cs="Times New Roman"/>
                <w:sz w:val="24"/>
                <w:szCs w:val="24"/>
                <w:lang w:eastAsia="uk-UA"/>
              </w:rPr>
              <w:t>Подання документів або відомостей, визначених Законом України «Про державну реєстрацію юридичних осіб,</w:t>
            </w:r>
            <w:r w:rsidRPr="00377B7C">
              <w:rPr>
                <w:rFonts w:ascii="Times New Roman" w:eastAsia="Times New Roman" w:hAnsi="Times New Roman" w:cs="Times New Roman"/>
                <w:sz w:val="24"/>
                <w:szCs w:val="24"/>
                <w:lang w:val="uk-UA" w:eastAsia="uk-UA"/>
              </w:rPr>
              <w:t xml:space="preserve"> фізичних осіб – підприємців та громадських формувань», не в повному обсязі;</w:t>
            </w:r>
          </w:p>
          <w:p w14:paraId="045211CF" w14:textId="77777777" w:rsidR="00377B7C" w:rsidRPr="00377B7C" w:rsidRDefault="00377B7C" w:rsidP="008B6A80">
            <w:pPr>
              <w:tabs>
                <w:tab w:val="left" w:pos="-67"/>
              </w:tabs>
              <w:spacing w:after="0" w:line="240" w:lineRule="auto"/>
              <w:jc w:val="both"/>
              <w:rPr>
                <w:rFonts w:ascii="Times New Roman" w:eastAsia="Times New Roman" w:hAnsi="Times New Roman" w:cs="Times New Roman"/>
                <w:sz w:val="24"/>
                <w:szCs w:val="24"/>
                <w:lang w:val="uk-UA" w:eastAsia="uk-UA"/>
              </w:rPr>
            </w:pPr>
            <w:r w:rsidRPr="00377B7C">
              <w:rPr>
                <w:rFonts w:ascii="Times New Roman" w:eastAsia="Times New Roman" w:hAnsi="Times New Roman" w:cs="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14:paraId="5B81E9CB" w14:textId="77777777" w:rsidR="00377B7C" w:rsidRPr="00377B7C" w:rsidRDefault="00377B7C" w:rsidP="008B6A80">
            <w:pPr>
              <w:tabs>
                <w:tab w:val="left" w:pos="-67"/>
              </w:tabs>
              <w:spacing w:after="0" w:line="240" w:lineRule="auto"/>
              <w:jc w:val="both"/>
              <w:rPr>
                <w:rFonts w:ascii="Times New Roman" w:eastAsia="Times New Roman" w:hAnsi="Times New Roman" w:cs="Times New Roman"/>
                <w:sz w:val="24"/>
                <w:szCs w:val="24"/>
                <w:lang w:val="uk-UA" w:eastAsia="uk-UA"/>
              </w:rPr>
            </w:pPr>
            <w:r w:rsidRPr="00377B7C">
              <w:rPr>
                <w:rFonts w:ascii="Times New Roman" w:eastAsia="Times New Roman" w:hAnsi="Times New Roman" w:cs="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14:paraId="21F30869" w14:textId="77777777" w:rsidR="00377B7C" w:rsidRPr="00377B7C" w:rsidRDefault="00377B7C" w:rsidP="008B6A80">
            <w:pPr>
              <w:tabs>
                <w:tab w:val="left" w:pos="-67"/>
              </w:tabs>
              <w:spacing w:after="0" w:line="240" w:lineRule="auto"/>
              <w:jc w:val="both"/>
              <w:rPr>
                <w:rFonts w:ascii="Times New Roman" w:eastAsia="Times New Roman" w:hAnsi="Times New Roman" w:cs="Times New Roman"/>
                <w:sz w:val="24"/>
                <w:szCs w:val="24"/>
                <w:lang w:val="uk-UA" w:eastAsia="uk-UA"/>
              </w:rPr>
            </w:pPr>
            <w:r w:rsidRPr="00377B7C">
              <w:rPr>
                <w:rFonts w:ascii="Times New Roman" w:eastAsia="Times New Roman" w:hAnsi="Times New Roman" w:cs="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14:paraId="03965AB2" w14:textId="77777777" w:rsidR="00377B7C" w:rsidRPr="00377B7C" w:rsidRDefault="00377B7C" w:rsidP="008B6A80">
            <w:pPr>
              <w:tabs>
                <w:tab w:val="left" w:pos="-67"/>
              </w:tabs>
              <w:spacing w:after="0" w:line="240" w:lineRule="auto"/>
              <w:jc w:val="both"/>
              <w:rPr>
                <w:rFonts w:ascii="Times New Roman" w:eastAsia="Times New Roman" w:hAnsi="Times New Roman" w:cs="Times New Roman"/>
                <w:sz w:val="24"/>
                <w:szCs w:val="24"/>
                <w:lang w:val="uk-UA" w:eastAsia="uk-UA"/>
              </w:rPr>
            </w:pPr>
            <w:r w:rsidRPr="00377B7C">
              <w:rPr>
                <w:rFonts w:ascii="Times New Roman" w:eastAsia="Times New Roman" w:hAnsi="Times New Roman" w:cs="Times New Roman"/>
                <w:sz w:val="24"/>
                <w:szCs w:val="24"/>
                <w:lang w:val="uk-UA"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w:t>
            </w:r>
            <w:r w:rsidRPr="00377B7C">
              <w:rPr>
                <w:rFonts w:ascii="Times New Roman" w:eastAsia="Times New Roman" w:hAnsi="Times New Roman" w:cs="Times New Roman"/>
                <w:sz w:val="24"/>
                <w:szCs w:val="24"/>
                <w:lang w:val="uk-UA" w:eastAsia="uk-UA"/>
              </w:rPr>
              <w:lastRenderedPageBreak/>
              <w:t>реєстрацію юридичних осіб, фізичних осіб – підприємців та громадських формувань»;</w:t>
            </w:r>
          </w:p>
          <w:p w14:paraId="3A221B22" w14:textId="77777777" w:rsidR="00877B3D" w:rsidRPr="00377B7C" w:rsidRDefault="00377B7C" w:rsidP="008B6A80">
            <w:pPr>
              <w:tabs>
                <w:tab w:val="left" w:pos="-67"/>
              </w:tabs>
              <w:spacing w:after="0"/>
              <w:rPr>
                <w:rFonts w:ascii="Times New Roman" w:hAnsi="Times New Roman" w:cs="Times New Roman"/>
                <w:sz w:val="24"/>
                <w:szCs w:val="24"/>
                <w:lang w:val="uk-UA" w:eastAsia="uk-UA"/>
              </w:rPr>
            </w:pPr>
            <w:r w:rsidRPr="00377B7C">
              <w:rPr>
                <w:rFonts w:ascii="Times New Roman" w:eastAsia="Times New Roman" w:hAnsi="Times New Roman" w:cs="Times New Roman"/>
                <w:sz w:val="24"/>
                <w:szCs w:val="24"/>
                <w:lang w:val="uk-UA" w:eastAsia="uk-UA"/>
              </w:rPr>
              <w:t>подання документів з порушенням встановленого законодавством строку для їх подання</w:t>
            </w:r>
          </w:p>
        </w:tc>
      </w:tr>
      <w:tr w:rsidR="00877B3D" w:rsidRPr="00AD2263" w14:paraId="52D644CE" w14:textId="77777777" w:rsidTr="008B6A80">
        <w:tc>
          <w:tcPr>
            <w:tcW w:w="419" w:type="dxa"/>
            <w:tcBorders>
              <w:left w:val="outset" w:sz="2" w:space="0" w:color="000001"/>
              <w:bottom w:val="outset" w:sz="2" w:space="0" w:color="000001"/>
            </w:tcBorders>
            <w:shd w:val="clear" w:color="auto" w:fill="auto"/>
            <w:tcMar>
              <w:left w:w="63" w:type="dxa"/>
            </w:tcMar>
          </w:tcPr>
          <w:p w14:paraId="0FD70206"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lastRenderedPageBreak/>
              <w:t>13</w:t>
            </w:r>
          </w:p>
        </w:tc>
        <w:tc>
          <w:tcPr>
            <w:tcW w:w="2702" w:type="dxa"/>
            <w:tcBorders>
              <w:left w:val="outset" w:sz="2" w:space="0" w:color="000001"/>
              <w:bottom w:val="outset" w:sz="2" w:space="0" w:color="000001"/>
            </w:tcBorders>
            <w:shd w:val="clear" w:color="auto" w:fill="auto"/>
            <w:tcMar>
              <w:left w:w="63" w:type="dxa"/>
            </w:tcMar>
          </w:tcPr>
          <w:p w14:paraId="46754EA3"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Перелік підстав для відмови у державній реєстрації</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1D568E5F" w14:textId="77777777" w:rsidR="00103962" w:rsidRPr="00103962" w:rsidRDefault="00103962" w:rsidP="008B6A80">
            <w:pPr>
              <w:tabs>
                <w:tab w:val="left" w:pos="1565"/>
              </w:tabs>
              <w:spacing w:after="0" w:line="240" w:lineRule="auto"/>
              <w:jc w:val="both"/>
              <w:rPr>
                <w:rFonts w:ascii="Times New Roman" w:eastAsia="Times New Roman" w:hAnsi="Times New Roman" w:cs="Times New Roman"/>
                <w:sz w:val="24"/>
                <w:szCs w:val="24"/>
                <w:lang w:val="uk-UA" w:eastAsia="uk-UA"/>
              </w:rPr>
            </w:pPr>
            <w:r w:rsidRPr="00103962">
              <w:rPr>
                <w:rFonts w:ascii="Times New Roman" w:eastAsia="Times New Roman" w:hAnsi="Times New Roman" w:cs="Times New Roman"/>
                <w:sz w:val="24"/>
                <w:szCs w:val="24"/>
                <w:lang w:val="uk-UA" w:eastAsia="uk-UA"/>
              </w:rPr>
              <w:t>Документи подано особою, яка не має на це повноважень;</w:t>
            </w:r>
          </w:p>
          <w:p w14:paraId="1CA08D1C" w14:textId="77777777" w:rsidR="00103962" w:rsidRPr="00103962" w:rsidRDefault="00103962" w:rsidP="008B6A80">
            <w:pPr>
              <w:tabs>
                <w:tab w:val="left" w:pos="1565"/>
              </w:tabs>
              <w:spacing w:after="0" w:line="240" w:lineRule="auto"/>
              <w:jc w:val="both"/>
              <w:rPr>
                <w:rFonts w:ascii="Times New Roman" w:eastAsia="Times New Roman" w:hAnsi="Times New Roman" w:cs="Times New Roman"/>
                <w:sz w:val="24"/>
                <w:szCs w:val="24"/>
                <w:lang w:val="uk-UA" w:eastAsia="uk-UA"/>
              </w:rPr>
            </w:pPr>
            <w:r w:rsidRPr="00103962">
              <w:rPr>
                <w:rFonts w:ascii="Times New Roman" w:eastAsia="Times New Roman" w:hAnsi="Times New Roman" w:cs="Times New Roman"/>
                <w:sz w:val="24"/>
                <w:szCs w:val="24"/>
                <w:lang w:val="uk-UA"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5652204C" w14:textId="77777777" w:rsidR="00103962" w:rsidRPr="00103962" w:rsidRDefault="00103962" w:rsidP="008B6A80">
            <w:pPr>
              <w:tabs>
                <w:tab w:val="left" w:pos="1565"/>
              </w:tabs>
              <w:spacing w:after="0" w:line="240" w:lineRule="auto"/>
              <w:jc w:val="both"/>
              <w:rPr>
                <w:rFonts w:ascii="Times New Roman" w:eastAsia="Times New Roman" w:hAnsi="Times New Roman" w:cs="Times New Roman"/>
                <w:sz w:val="24"/>
                <w:szCs w:val="24"/>
                <w:lang w:val="uk-UA" w:eastAsia="uk-UA"/>
              </w:rPr>
            </w:pPr>
            <w:r w:rsidRPr="00103962">
              <w:rPr>
                <w:rFonts w:ascii="Times New Roman" w:eastAsia="Times New Roman" w:hAnsi="Times New Roman" w:cs="Times New Roman"/>
                <w:sz w:val="24"/>
                <w:szCs w:val="24"/>
                <w:lang w:val="uk-UA" w:eastAsia="uk-UA"/>
              </w:rPr>
              <w:t>не усунуто підстави для зупинення розгляду документів протягом встановленого строку;</w:t>
            </w:r>
          </w:p>
          <w:p w14:paraId="27ADD522" w14:textId="77777777" w:rsidR="00877B3D" w:rsidRPr="00AD2263" w:rsidRDefault="00103962" w:rsidP="008B6A80">
            <w:pPr>
              <w:tabs>
                <w:tab w:val="left" w:pos="1565"/>
              </w:tabs>
              <w:spacing w:after="0"/>
              <w:rPr>
                <w:rFonts w:ascii="Times New Roman" w:hAnsi="Times New Roman" w:cs="Times New Roman"/>
                <w:sz w:val="24"/>
                <w:szCs w:val="24"/>
                <w:lang w:eastAsia="uk-UA"/>
              </w:rPr>
            </w:pPr>
            <w:r w:rsidRPr="00103962">
              <w:rPr>
                <w:rFonts w:ascii="Times New Roman" w:eastAsia="Times New Roman" w:hAnsi="Times New Roman" w:cs="Times New Roman"/>
                <w:sz w:val="24"/>
                <w:szCs w:val="24"/>
                <w:lang w:val="uk-UA" w:eastAsia="uk-UA"/>
              </w:rPr>
              <w:t>документи суперечать вимогам Конституції та законів України</w:t>
            </w:r>
          </w:p>
        </w:tc>
      </w:tr>
      <w:tr w:rsidR="00877B3D" w:rsidRPr="00AD2263" w14:paraId="31998D8A" w14:textId="77777777" w:rsidTr="008B6A80">
        <w:tc>
          <w:tcPr>
            <w:tcW w:w="419" w:type="dxa"/>
            <w:tcBorders>
              <w:left w:val="outset" w:sz="2" w:space="0" w:color="000001"/>
              <w:bottom w:val="outset" w:sz="2" w:space="0" w:color="000001"/>
            </w:tcBorders>
            <w:shd w:val="clear" w:color="auto" w:fill="auto"/>
            <w:tcMar>
              <w:left w:w="63" w:type="dxa"/>
            </w:tcMar>
          </w:tcPr>
          <w:p w14:paraId="011A694F"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14</w:t>
            </w:r>
          </w:p>
        </w:tc>
        <w:tc>
          <w:tcPr>
            <w:tcW w:w="2702" w:type="dxa"/>
            <w:tcBorders>
              <w:left w:val="outset" w:sz="2" w:space="0" w:color="000001"/>
              <w:bottom w:val="outset" w:sz="2" w:space="0" w:color="000001"/>
            </w:tcBorders>
            <w:shd w:val="clear" w:color="auto" w:fill="auto"/>
            <w:tcMar>
              <w:left w:w="63" w:type="dxa"/>
            </w:tcMar>
          </w:tcPr>
          <w:p w14:paraId="6D46A056"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Результат надання адміністративної послуги</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4981FCA0" w14:textId="77777777" w:rsidR="00103962" w:rsidRPr="00103962" w:rsidRDefault="00103962" w:rsidP="008B6A80">
            <w:pPr>
              <w:tabs>
                <w:tab w:val="left" w:pos="358"/>
                <w:tab w:val="left" w:pos="449"/>
              </w:tabs>
              <w:spacing w:after="0" w:line="240" w:lineRule="auto"/>
              <w:jc w:val="both"/>
              <w:rPr>
                <w:rFonts w:ascii="Times New Roman" w:eastAsia="Times New Roman" w:hAnsi="Times New Roman" w:cs="Times New Roman"/>
                <w:sz w:val="24"/>
                <w:szCs w:val="24"/>
                <w:lang w:val="uk-UA" w:eastAsia="uk-UA"/>
              </w:rPr>
            </w:pPr>
            <w:bookmarkStart w:id="7" w:name="o6385"/>
            <w:bookmarkEnd w:id="7"/>
            <w:r w:rsidRPr="00103962">
              <w:rPr>
                <w:rFonts w:ascii="Times New Roman" w:eastAsia="Times New Roman" w:hAnsi="Times New Roman" w:cs="Times New Roman"/>
                <w:sz w:val="24"/>
                <w:szCs w:val="24"/>
                <w:lang w:val="uk-UA" w:eastAsia="en-US"/>
              </w:rPr>
              <w:t xml:space="preserve">Внесення відповідного запису до </w:t>
            </w:r>
            <w:r w:rsidRPr="00103962">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1AC57565" w14:textId="77777777" w:rsidR="00103962" w:rsidRPr="00103962" w:rsidRDefault="008B6A80" w:rsidP="008B6A80">
            <w:pPr>
              <w:tabs>
                <w:tab w:val="left" w:pos="358"/>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en-US"/>
              </w:rPr>
              <w:t>В</w:t>
            </w:r>
            <w:r w:rsidR="00103962" w:rsidRPr="00103962">
              <w:rPr>
                <w:rFonts w:ascii="Times New Roman" w:eastAsia="Times New Roman" w:hAnsi="Times New Roman" w:cs="Times New Roman"/>
                <w:sz w:val="24"/>
                <w:szCs w:val="24"/>
                <w:lang w:val="uk-UA" w:eastAsia="en-US"/>
              </w:rPr>
              <w:t xml:space="preserve">иписка з </w:t>
            </w:r>
            <w:r w:rsidR="00103962" w:rsidRPr="00103962">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2435736B" w14:textId="77777777" w:rsidR="00877B3D" w:rsidRPr="00AD2263" w:rsidRDefault="00103962" w:rsidP="008B6A80">
            <w:pPr>
              <w:spacing w:after="0"/>
              <w:rPr>
                <w:rFonts w:ascii="Times New Roman" w:hAnsi="Times New Roman" w:cs="Times New Roman"/>
                <w:sz w:val="24"/>
                <w:szCs w:val="24"/>
                <w:lang w:eastAsia="uk-UA"/>
              </w:rPr>
            </w:pPr>
            <w:r w:rsidRPr="00103962">
              <w:rPr>
                <w:rFonts w:ascii="Times New Roman" w:eastAsia="Times New Roman" w:hAnsi="Times New Roman" w:cs="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877B3D" w:rsidRPr="00AD2263" w14:paraId="3C61DAE8" w14:textId="77777777" w:rsidTr="008B6A80">
        <w:tc>
          <w:tcPr>
            <w:tcW w:w="419" w:type="dxa"/>
            <w:tcBorders>
              <w:left w:val="outset" w:sz="2" w:space="0" w:color="000001"/>
              <w:bottom w:val="outset" w:sz="2" w:space="0" w:color="000001"/>
            </w:tcBorders>
            <w:shd w:val="clear" w:color="auto" w:fill="auto"/>
            <w:tcMar>
              <w:left w:w="63" w:type="dxa"/>
            </w:tcMar>
          </w:tcPr>
          <w:p w14:paraId="6AD7AD6A" w14:textId="77777777" w:rsidR="00877B3D" w:rsidRPr="00AD2263" w:rsidRDefault="00877B3D" w:rsidP="008B6A80">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15</w:t>
            </w:r>
          </w:p>
        </w:tc>
        <w:tc>
          <w:tcPr>
            <w:tcW w:w="2702" w:type="dxa"/>
            <w:tcBorders>
              <w:left w:val="outset" w:sz="2" w:space="0" w:color="000001"/>
              <w:bottom w:val="outset" w:sz="2" w:space="0" w:color="000001"/>
            </w:tcBorders>
            <w:shd w:val="clear" w:color="auto" w:fill="auto"/>
            <w:tcMar>
              <w:left w:w="63" w:type="dxa"/>
            </w:tcMar>
          </w:tcPr>
          <w:p w14:paraId="6F24A3E1" w14:textId="77777777" w:rsidR="00877B3D" w:rsidRPr="00AD2263" w:rsidRDefault="00877B3D" w:rsidP="007D08EB">
            <w:pPr>
              <w:rPr>
                <w:rFonts w:ascii="Times New Roman" w:hAnsi="Times New Roman" w:cs="Times New Roman"/>
                <w:sz w:val="24"/>
                <w:szCs w:val="24"/>
                <w:lang w:eastAsia="uk-UA"/>
              </w:rPr>
            </w:pPr>
            <w:r w:rsidRPr="00AD2263">
              <w:rPr>
                <w:rFonts w:ascii="Times New Roman" w:hAnsi="Times New Roman" w:cs="Times New Roman"/>
                <w:sz w:val="24"/>
                <w:szCs w:val="24"/>
                <w:lang w:eastAsia="uk-UA"/>
              </w:rPr>
              <w:t>Способи отримання відповіді (результату)</w:t>
            </w:r>
          </w:p>
        </w:tc>
        <w:tc>
          <w:tcPr>
            <w:tcW w:w="6520" w:type="dxa"/>
            <w:tcBorders>
              <w:left w:val="outset" w:sz="2" w:space="0" w:color="000001"/>
              <w:bottom w:val="outset" w:sz="2" w:space="0" w:color="000001"/>
              <w:right w:val="outset" w:sz="2" w:space="0" w:color="000001"/>
            </w:tcBorders>
            <w:shd w:val="clear" w:color="auto" w:fill="auto"/>
            <w:tcMar>
              <w:left w:w="63" w:type="dxa"/>
            </w:tcMar>
          </w:tcPr>
          <w:p w14:paraId="6BAFEFFD" w14:textId="77777777" w:rsidR="00103962" w:rsidRPr="00103962" w:rsidRDefault="00103962" w:rsidP="008B6A80">
            <w:pPr>
              <w:tabs>
                <w:tab w:val="left" w:pos="358"/>
              </w:tabs>
              <w:spacing w:after="0" w:line="240" w:lineRule="auto"/>
              <w:contextualSpacing/>
              <w:jc w:val="both"/>
              <w:rPr>
                <w:rFonts w:ascii="Times New Roman" w:eastAsia="Times New Roman" w:hAnsi="Times New Roman" w:cs="Times New Roman"/>
                <w:sz w:val="24"/>
                <w:szCs w:val="24"/>
                <w:lang w:val="uk-UA" w:eastAsia="en-US"/>
              </w:rPr>
            </w:pPr>
            <w:r w:rsidRPr="00103962">
              <w:rPr>
                <w:rFonts w:ascii="Times New Roman" w:eastAsia="Times New Roman" w:hAnsi="Times New Roman" w:cs="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103962">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в електронній формі</w:t>
            </w:r>
            <w:r w:rsidRPr="00103962">
              <w:rPr>
                <w:rFonts w:ascii="Times New Roman" w:eastAsia="Times New Roman" w:hAnsi="Times New Roman" w:cs="Times New Roman"/>
                <w:sz w:val="24"/>
                <w:szCs w:val="24"/>
                <w:lang w:val="uk-UA" w:eastAsia="en-US"/>
              </w:rPr>
              <w:t xml:space="preserve"> оприлюднюються на порталі електронних сервісів та доступні для їх пошуку за кодом доступу.</w:t>
            </w:r>
          </w:p>
          <w:p w14:paraId="5796A37C" w14:textId="7A882424" w:rsidR="00103962" w:rsidRPr="00103962" w:rsidRDefault="00103962" w:rsidP="008B6A80">
            <w:pPr>
              <w:pStyle w:val="a3"/>
              <w:tabs>
                <w:tab w:val="left" w:pos="358"/>
              </w:tabs>
              <w:ind w:left="0"/>
              <w:rPr>
                <w:rFonts w:eastAsia="Times New Roman" w:cs="Times New Roman"/>
                <w:lang w:val="uk-UA"/>
              </w:rPr>
            </w:pPr>
            <w:r w:rsidRPr="00103962">
              <w:rPr>
                <w:rFonts w:eastAsia="Times New Roman" w:cs="Times New Roman"/>
                <w:lang w:val="uk-UA" w:bidi="ar-S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w:t>
            </w:r>
            <w:r w:rsidRPr="00103962">
              <w:rPr>
                <w:rFonts w:eastAsia="Times New Roman" w:cs="Times New Roman"/>
                <w:lang w:val="uk-UA"/>
              </w:rPr>
              <w:t>,  у разі подання документів для державної реєстрації у паперовій формі.</w:t>
            </w:r>
          </w:p>
          <w:p w14:paraId="490ABF83" w14:textId="77777777" w:rsidR="00877B3D" w:rsidRPr="00AD2263" w:rsidRDefault="00103962" w:rsidP="008B6A80">
            <w:pPr>
              <w:pStyle w:val="a3"/>
              <w:tabs>
                <w:tab w:val="left" w:pos="358"/>
              </w:tabs>
              <w:ind w:left="0"/>
              <w:rPr>
                <w:rFonts w:cs="Times New Roman"/>
                <w:lang w:val="ru-RU" w:eastAsia="uk-UA"/>
              </w:rPr>
            </w:pPr>
            <w:r w:rsidRPr="00103962">
              <w:rPr>
                <w:rFonts w:eastAsia="Times New Roman" w:cs="Times New Roman"/>
                <w:lang w:val="uk-UA" w:eastAsia="uk-UA" w:bidi="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1117D9B7" w14:textId="77777777" w:rsidR="00877B3D" w:rsidRPr="00AD2263" w:rsidRDefault="00877B3D" w:rsidP="00877B3D">
      <w:pPr>
        <w:rPr>
          <w:rFonts w:ascii="Times New Roman" w:hAnsi="Times New Roman" w:cs="Times New Roman"/>
          <w:sz w:val="24"/>
          <w:szCs w:val="24"/>
        </w:rPr>
      </w:pPr>
    </w:p>
    <w:p w14:paraId="5B07F661" w14:textId="77777777" w:rsidR="002773FD" w:rsidRPr="00AD2263" w:rsidRDefault="002773FD">
      <w:pPr>
        <w:rPr>
          <w:rFonts w:ascii="Times New Roman" w:hAnsi="Times New Roman" w:cs="Times New Roman"/>
          <w:sz w:val="24"/>
          <w:szCs w:val="24"/>
        </w:rPr>
      </w:pPr>
    </w:p>
    <w:sectPr w:rsidR="002773FD" w:rsidRPr="00AD2263" w:rsidSect="00FA01D4">
      <w:headerReference w:type="default" r:id="rId7"/>
      <w:pgSz w:w="11906" w:h="16838"/>
      <w:pgMar w:top="851" w:right="851" w:bottom="680"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D5D8" w14:textId="77777777" w:rsidR="000C2BA7" w:rsidRDefault="000C2BA7" w:rsidP="008B6A80">
      <w:pPr>
        <w:spacing w:after="0" w:line="240" w:lineRule="auto"/>
      </w:pPr>
      <w:r>
        <w:separator/>
      </w:r>
    </w:p>
  </w:endnote>
  <w:endnote w:type="continuationSeparator" w:id="0">
    <w:p w14:paraId="52AE6BED" w14:textId="77777777" w:rsidR="000C2BA7" w:rsidRDefault="000C2BA7" w:rsidP="008B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1F0D4" w14:textId="77777777" w:rsidR="000C2BA7" w:rsidRDefault="000C2BA7" w:rsidP="008B6A80">
      <w:pPr>
        <w:spacing w:after="0" w:line="240" w:lineRule="auto"/>
      </w:pPr>
      <w:r>
        <w:separator/>
      </w:r>
    </w:p>
  </w:footnote>
  <w:footnote w:type="continuationSeparator" w:id="0">
    <w:p w14:paraId="62B5D589" w14:textId="77777777" w:rsidR="000C2BA7" w:rsidRDefault="000C2BA7" w:rsidP="008B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4413" w14:textId="77777777" w:rsidR="007D08EB" w:rsidRDefault="007D08E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7B3D"/>
    <w:rsid w:val="000C2BA7"/>
    <w:rsid w:val="00103962"/>
    <w:rsid w:val="001670D6"/>
    <w:rsid w:val="001E3B11"/>
    <w:rsid w:val="00231219"/>
    <w:rsid w:val="002773FD"/>
    <w:rsid w:val="00280D15"/>
    <w:rsid w:val="003156D7"/>
    <w:rsid w:val="00377B7C"/>
    <w:rsid w:val="003850B0"/>
    <w:rsid w:val="004677DF"/>
    <w:rsid w:val="004F7C06"/>
    <w:rsid w:val="0067051F"/>
    <w:rsid w:val="006A4DD5"/>
    <w:rsid w:val="007D08EB"/>
    <w:rsid w:val="00873BFE"/>
    <w:rsid w:val="00877B3D"/>
    <w:rsid w:val="008B6A80"/>
    <w:rsid w:val="008E489A"/>
    <w:rsid w:val="00AB03E8"/>
    <w:rsid w:val="00AD2263"/>
    <w:rsid w:val="00B00ACF"/>
    <w:rsid w:val="00B704A4"/>
    <w:rsid w:val="00BC734B"/>
    <w:rsid w:val="00BF0BE5"/>
    <w:rsid w:val="00BF1E66"/>
    <w:rsid w:val="00C079FD"/>
    <w:rsid w:val="00D54165"/>
    <w:rsid w:val="00DA3C6B"/>
    <w:rsid w:val="00DD7CD4"/>
    <w:rsid w:val="00FA01D4"/>
    <w:rsid w:val="00FC12F1"/>
    <w:rsid w:val="00FF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0FF2D"/>
  <w15:docId w15:val="{DFE0D854-10B9-4D8F-BACA-4D1CA90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877B3D"/>
    <w:rPr>
      <w:color w:val="000080"/>
      <w:u w:val="single"/>
    </w:rPr>
  </w:style>
  <w:style w:type="paragraph" w:styleId="a3">
    <w:name w:val="List Paragraph"/>
    <w:basedOn w:val="a"/>
    <w:qFormat/>
    <w:rsid w:val="00877B3D"/>
    <w:pPr>
      <w:widowControl w:val="0"/>
      <w:spacing w:line="240" w:lineRule="auto"/>
      <w:ind w:left="720"/>
      <w:contextualSpacing/>
    </w:pPr>
    <w:rPr>
      <w:rFonts w:ascii="Times New Roman" w:eastAsia="Andale Sans UI" w:hAnsi="Times New Roman" w:cs="Tahoma"/>
      <w:sz w:val="24"/>
      <w:szCs w:val="24"/>
      <w:lang w:val="en-US" w:eastAsia="en-US" w:bidi="en-US"/>
    </w:rPr>
  </w:style>
  <w:style w:type="paragraph" w:customStyle="1" w:styleId="TableParagraph">
    <w:name w:val="Table Paragraph"/>
    <w:basedOn w:val="a"/>
    <w:qFormat/>
    <w:rsid w:val="00877B3D"/>
    <w:pPr>
      <w:widowControl w:val="0"/>
      <w:spacing w:before="54" w:after="0" w:line="240" w:lineRule="auto"/>
      <w:ind w:left="57"/>
    </w:pPr>
    <w:rPr>
      <w:rFonts w:ascii="Times New Roman" w:eastAsia="Andale Sans UI" w:hAnsi="Times New Roman" w:cs="Tahoma"/>
      <w:lang w:val="en-US" w:eastAsia="en-US" w:bidi="en-US"/>
    </w:rPr>
  </w:style>
  <w:style w:type="paragraph" w:customStyle="1" w:styleId="rvps2">
    <w:name w:val="rvps2"/>
    <w:basedOn w:val="a"/>
    <w:qFormat/>
    <w:rsid w:val="00877B3D"/>
    <w:pPr>
      <w:widowControl w:val="0"/>
      <w:spacing w:before="280" w:after="280" w:line="240" w:lineRule="auto"/>
    </w:pPr>
    <w:rPr>
      <w:rFonts w:ascii="Times New Roman" w:eastAsia="Andale Sans UI" w:hAnsi="Times New Roman" w:cs="Tahoma"/>
      <w:sz w:val="24"/>
      <w:szCs w:val="24"/>
      <w:lang w:val="en-US" w:eastAsia="uk-UA" w:bidi="en-US"/>
    </w:rPr>
  </w:style>
  <w:style w:type="paragraph" w:styleId="a4">
    <w:name w:val="Body Text"/>
    <w:basedOn w:val="a"/>
    <w:link w:val="a5"/>
    <w:uiPriority w:val="99"/>
    <w:semiHidden/>
    <w:unhideWhenUsed/>
    <w:rsid w:val="00FF4EC9"/>
    <w:pPr>
      <w:spacing w:after="120"/>
    </w:pPr>
  </w:style>
  <w:style w:type="character" w:customStyle="1" w:styleId="a5">
    <w:name w:val="Основной текст Знак"/>
    <w:basedOn w:val="a0"/>
    <w:link w:val="a4"/>
    <w:uiPriority w:val="99"/>
    <w:semiHidden/>
    <w:rsid w:val="00FF4EC9"/>
  </w:style>
  <w:style w:type="paragraph" w:styleId="a6">
    <w:name w:val="Balloon Text"/>
    <w:basedOn w:val="a"/>
    <w:link w:val="a7"/>
    <w:uiPriority w:val="99"/>
    <w:semiHidden/>
    <w:unhideWhenUsed/>
    <w:rsid w:val="008B6A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6A80"/>
    <w:rPr>
      <w:rFonts w:ascii="Segoe UI" w:hAnsi="Segoe UI" w:cs="Segoe UI"/>
      <w:sz w:val="18"/>
      <w:szCs w:val="18"/>
    </w:rPr>
  </w:style>
  <w:style w:type="paragraph" w:styleId="a8">
    <w:name w:val="header"/>
    <w:basedOn w:val="a"/>
    <w:link w:val="a9"/>
    <w:uiPriority w:val="99"/>
    <w:unhideWhenUsed/>
    <w:rsid w:val="008B6A80"/>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8B6A80"/>
  </w:style>
  <w:style w:type="paragraph" w:styleId="aa">
    <w:name w:val="footer"/>
    <w:basedOn w:val="a"/>
    <w:link w:val="ab"/>
    <w:uiPriority w:val="99"/>
    <w:unhideWhenUsed/>
    <w:rsid w:val="008B6A80"/>
    <w:pPr>
      <w:tabs>
        <w:tab w:val="center" w:pos="4844"/>
        <w:tab w:val="right" w:pos="9689"/>
      </w:tabs>
      <w:spacing w:after="0" w:line="240" w:lineRule="auto"/>
    </w:pPr>
  </w:style>
  <w:style w:type="character" w:customStyle="1" w:styleId="ab">
    <w:name w:val="Нижний колонтитул Знак"/>
    <w:basedOn w:val="a0"/>
    <w:link w:val="aa"/>
    <w:uiPriority w:val="99"/>
    <w:rsid w:val="008B6A80"/>
  </w:style>
  <w:style w:type="character" w:styleId="ac">
    <w:name w:val="Hyperlink"/>
    <w:basedOn w:val="a0"/>
    <w:uiPriority w:val="99"/>
    <w:semiHidden/>
    <w:unhideWhenUsed/>
    <w:rsid w:val="00873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45451">
      <w:bodyDiv w:val="1"/>
      <w:marLeft w:val="0"/>
      <w:marRight w:val="0"/>
      <w:marTop w:val="0"/>
      <w:marBottom w:val="0"/>
      <w:divBdr>
        <w:top w:val="none" w:sz="0" w:space="0" w:color="auto"/>
        <w:left w:val="none" w:sz="0" w:space="0" w:color="auto"/>
        <w:bottom w:val="none" w:sz="0" w:space="0" w:color="auto"/>
        <w:right w:val="none" w:sz="0" w:space="0" w:color="auto"/>
      </w:divBdr>
    </w:div>
    <w:div w:id="584268499">
      <w:bodyDiv w:val="1"/>
      <w:marLeft w:val="0"/>
      <w:marRight w:val="0"/>
      <w:marTop w:val="0"/>
      <w:marBottom w:val="0"/>
      <w:divBdr>
        <w:top w:val="none" w:sz="0" w:space="0" w:color="auto"/>
        <w:left w:val="none" w:sz="0" w:space="0" w:color="auto"/>
        <w:bottom w:val="none" w:sz="0" w:space="0" w:color="auto"/>
        <w:right w:val="none" w:sz="0" w:space="0" w:color="auto"/>
      </w:divBdr>
    </w:div>
    <w:div w:id="663168143">
      <w:bodyDiv w:val="1"/>
      <w:marLeft w:val="0"/>
      <w:marRight w:val="0"/>
      <w:marTop w:val="0"/>
      <w:marBottom w:val="0"/>
      <w:divBdr>
        <w:top w:val="none" w:sz="0" w:space="0" w:color="auto"/>
        <w:left w:val="none" w:sz="0" w:space="0" w:color="auto"/>
        <w:bottom w:val="none" w:sz="0" w:space="0" w:color="auto"/>
        <w:right w:val="none" w:sz="0" w:space="0" w:color="auto"/>
      </w:divBdr>
    </w:div>
    <w:div w:id="706370995">
      <w:bodyDiv w:val="1"/>
      <w:marLeft w:val="0"/>
      <w:marRight w:val="0"/>
      <w:marTop w:val="0"/>
      <w:marBottom w:val="0"/>
      <w:divBdr>
        <w:top w:val="none" w:sz="0" w:space="0" w:color="auto"/>
        <w:left w:val="none" w:sz="0" w:space="0" w:color="auto"/>
        <w:bottom w:val="none" w:sz="0" w:space="0" w:color="auto"/>
        <w:right w:val="none" w:sz="0" w:space="0" w:color="auto"/>
      </w:divBdr>
    </w:div>
    <w:div w:id="770593276">
      <w:bodyDiv w:val="1"/>
      <w:marLeft w:val="0"/>
      <w:marRight w:val="0"/>
      <w:marTop w:val="0"/>
      <w:marBottom w:val="0"/>
      <w:divBdr>
        <w:top w:val="none" w:sz="0" w:space="0" w:color="auto"/>
        <w:left w:val="none" w:sz="0" w:space="0" w:color="auto"/>
        <w:bottom w:val="none" w:sz="0" w:space="0" w:color="auto"/>
        <w:right w:val="none" w:sz="0" w:space="0" w:color="auto"/>
      </w:divBdr>
    </w:div>
    <w:div w:id="1246378983">
      <w:bodyDiv w:val="1"/>
      <w:marLeft w:val="0"/>
      <w:marRight w:val="0"/>
      <w:marTop w:val="0"/>
      <w:marBottom w:val="0"/>
      <w:divBdr>
        <w:top w:val="none" w:sz="0" w:space="0" w:color="auto"/>
        <w:left w:val="none" w:sz="0" w:space="0" w:color="auto"/>
        <w:bottom w:val="none" w:sz="0" w:space="0" w:color="auto"/>
        <w:right w:val="none" w:sz="0" w:space="0" w:color="auto"/>
      </w:divBdr>
    </w:div>
    <w:div w:id="1364787927">
      <w:bodyDiv w:val="1"/>
      <w:marLeft w:val="0"/>
      <w:marRight w:val="0"/>
      <w:marTop w:val="0"/>
      <w:marBottom w:val="0"/>
      <w:divBdr>
        <w:top w:val="none" w:sz="0" w:space="0" w:color="auto"/>
        <w:left w:val="none" w:sz="0" w:space="0" w:color="auto"/>
        <w:bottom w:val="none" w:sz="0" w:space="0" w:color="auto"/>
        <w:right w:val="none" w:sz="0" w:space="0" w:color="auto"/>
      </w:divBdr>
    </w:div>
    <w:div w:id="1664163908">
      <w:bodyDiv w:val="1"/>
      <w:marLeft w:val="0"/>
      <w:marRight w:val="0"/>
      <w:marTop w:val="0"/>
      <w:marBottom w:val="0"/>
      <w:divBdr>
        <w:top w:val="none" w:sz="0" w:space="0" w:color="auto"/>
        <w:left w:val="none" w:sz="0" w:space="0" w:color="auto"/>
        <w:bottom w:val="none" w:sz="0" w:space="0" w:color="auto"/>
        <w:right w:val="none" w:sz="0" w:space="0" w:color="auto"/>
      </w:divBdr>
    </w:div>
    <w:div w:id="1670526537">
      <w:bodyDiv w:val="1"/>
      <w:marLeft w:val="0"/>
      <w:marRight w:val="0"/>
      <w:marTop w:val="0"/>
      <w:marBottom w:val="0"/>
      <w:divBdr>
        <w:top w:val="none" w:sz="0" w:space="0" w:color="auto"/>
        <w:left w:val="none" w:sz="0" w:space="0" w:color="auto"/>
        <w:bottom w:val="none" w:sz="0" w:space="0" w:color="auto"/>
        <w:right w:val="none" w:sz="0" w:space="0" w:color="auto"/>
      </w:divBdr>
    </w:div>
    <w:div w:id="21420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a.gov.ua/oda/about/depart/dep_culture/uprkit-registration/gener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2019-05-29T13:40:00Z</cp:lastPrinted>
  <dcterms:created xsi:type="dcterms:W3CDTF">2018-04-13T06:42:00Z</dcterms:created>
  <dcterms:modified xsi:type="dcterms:W3CDTF">2021-03-31T11:33:00Z</dcterms:modified>
</cp:coreProperties>
</file>