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74" w:rsidRDefault="00061C4C" w:rsidP="00061C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61C4C">
        <w:rPr>
          <w:rFonts w:ascii="Times New Roman" w:hAnsi="Times New Roman" w:cs="Times New Roman"/>
          <w:sz w:val="28"/>
          <w:szCs w:val="28"/>
          <w:u w:val="single"/>
          <w:lang w:val="uk-UA"/>
        </w:rPr>
        <w:t>ОГОЛОШЕННЯ</w:t>
      </w:r>
    </w:p>
    <w:p w:rsidR="00061C4C" w:rsidRDefault="00061C4C" w:rsidP="00061C4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статті 28 Бюджетного кодексу України </w:t>
      </w:r>
    </w:p>
    <w:p w:rsidR="00061C4C" w:rsidRDefault="00061C4C" w:rsidP="00061C4C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 січня 2020 року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Попаснянській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районній державній адміністрації відбудеться публічне представлення звітів про виконання паспортів бюджетних програм місцевого бюджету за 2019 рік за кодами програмної класифікації видатків:</w:t>
      </w:r>
    </w:p>
    <w:p w:rsidR="00061C4C" w:rsidRPr="00061C4C" w:rsidRDefault="00061C4C" w:rsidP="00061C4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1C4C">
        <w:rPr>
          <w:rFonts w:ascii="Times New Roman" w:hAnsi="Times New Roman" w:cs="Times New Roman"/>
          <w:sz w:val="28"/>
          <w:szCs w:val="28"/>
          <w:lang w:val="uk-UA"/>
        </w:rPr>
        <w:t>1014030</w:t>
      </w:r>
      <w:r w:rsidRPr="00061C4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  </w:t>
      </w:r>
      <w:r w:rsidRPr="00061C4C">
        <w:rPr>
          <w:rFonts w:ascii="Times New Roman" w:hAnsi="Times New Roman"/>
          <w:sz w:val="28"/>
          <w:szCs w:val="28"/>
          <w:lang w:val="uk-UA"/>
        </w:rPr>
        <w:t xml:space="preserve">« </w:t>
      </w:r>
      <w:r w:rsidRPr="00DE67E6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061C4C">
        <w:rPr>
          <w:rFonts w:ascii="Times New Roman" w:hAnsi="Times New Roman"/>
          <w:sz w:val="28"/>
          <w:szCs w:val="28"/>
        </w:rPr>
        <w:t xml:space="preserve"> </w:t>
      </w:r>
      <w:r w:rsidRPr="00DE67E6">
        <w:rPr>
          <w:rFonts w:ascii="Times New Roman" w:hAnsi="Times New Roman"/>
          <w:sz w:val="28"/>
          <w:szCs w:val="28"/>
          <w:lang w:val="uk-UA"/>
        </w:rPr>
        <w:t>діяльності</w:t>
      </w:r>
      <w:r w:rsidRPr="00061C4C">
        <w:rPr>
          <w:rFonts w:ascii="Times New Roman" w:hAnsi="Times New Roman"/>
          <w:sz w:val="28"/>
          <w:szCs w:val="28"/>
        </w:rPr>
        <w:t xml:space="preserve"> </w:t>
      </w:r>
      <w:r w:rsidRPr="00DE67E6">
        <w:rPr>
          <w:rFonts w:ascii="Times New Roman" w:hAnsi="Times New Roman"/>
          <w:sz w:val="28"/>
          <w:szCs w:val="28"/>
          <w:lang w:val="uk-UA"/>
        </w:rPr>
        <w:t>бібліотек</w:t>
      </w:r>
      <w:r w:rsidRPr="00061C4C">
        <w:rPr>
          <w:rFonts w:ascii="Times New Roman" w:hAnsi="Times New Roman"/>
          <w:sz w:val="28"/>
          <w:szCs w:val="28"/>
          <w:lang w:val="uk-UA"/>
        </w:rPr>
        <w:t>»</w:t>
      </w:r>
    </w:p>
    <w:p w:rsidR="00061C4C" w:rsidRPr="00061C4C" w:rsidRDefault="00061C4C" w:rsidP="00061C4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1C4C">
        <w:rPr>
          <w:rFonts w:ascii="Times New Roman" w:hAnsi="Times New Roman" w:cs="Times New Roman"/>
          <w:sz w:val="28"/>
          <w:szCs w:val="28"/>
          <w:lang w:val="uk-UA"/>
        </w:rPr>
        <w:t>1014040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61C4C">
        <w:rPr>
          <w:rFonts w:ascii="Times New Roman" w:hAnsi="Times New Roman" w:cs="Times New Roman"/>
          <w:sz w:val="28"/>
          <w:szCs w:val="28"/>
        </w:rPr>
        <w:t>«</w:t>
      </w:r>
      <w:r w:rsidRPr="00DE67E6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Pr="00061C4C">
        <w:rPr>
          <w:rFonts w:ascii="Times New Roman" w:hAnsi="Times New Roman" w:cs="Times New Roman"/>
          <w:sz w:val="28"/>
          <w:szCs w:val="28"/>
        </w:rPr>
        <w:t xml:space="preserve"> </w:t>
      </w:r>
      <w:r w:rsidRPr="00DE67E6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Pr="00061C4C">
        <w:rPr>
          <w:rFonts w:ascii="Times New Roman" w:hAnsi="Times New Roman" w:cs="Times New Roman"/>
          <w:sz w:val="28"/>
          <w:szCs w:val="28"/>
        </w:rPr>
        <w:t xml:space="preserve"> </w:t>
      </w:r>
      <w:r w:rsidRPr="00DE67E6">
        <w:rPr>
          <w:rFonts w:ascii="Times New Roman" w:hAnsi="Times New Roman" w:cs="Times New Roman"/>
          <w:sz w:val="28"/>
          <w:szCs w:val="28"/>
          <w:lang w:val="uk-UA"/>
        </w:rPr>
        <w:t>музеїв</w:t>
      </w:r>
      <w:r w:rsidRPr="00061C4C">
        <w:rPr>
          <w:rFonts w:ascii="Times New Roman" w:hAnsi="Times New Roman" w:cs="Times New Roman"/>
          <w:sz w:val="28"/>
          <w:szCs w:val="28"/>
        </w:rPr>
        <w:t xml:space="preserve"> і </w:t>
      </w:r>
      <w:r w:rsidRPr="00DE67E6">
        <w:rPr>
          <w:rFonts w:ascii="Times New Roman" w:hAnsi="Times New Roman" w:cs="Times New Roman"/>
          <w:sz w:val="28"/>
          <w:szCs w:val="28"/>
          <w:lang w:val="uk-UA"/>
        </w:rPr>
        <w:t>виставок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</w:p>
    <w:p w:rsidR="00061C4C" w:rsidRDefault="00061C4C" w:rsidP="00061C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1C4C">
        <w:rPr>
          <w:rFonts w:ascii="Times New Roman" w:hAnsi="Times New Roman" w:cs="Times New Roman"/>
          <w:sz w:val="28"/>
          <w:szCs w:val="28"/>
          <w:lang w:val="uk-UA"/>
        </w:rPr>
        <w:t>1014060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61C4C">
        <w:rPr>
          <w:rFonts w:ascii="Times New Roman" w:hAnsi="Times New Roman" w:cs="Times New Roman"/>
          <w:sz w:val="28"/>
          <w:szCs w:val="28"/>
          <w:lang w:val="uk-UA"/>
        </w:rPr>
        <w:t xml:space="preserve">«Забезпечення діяльності палаців і будинків культури,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клубів                         </w:t>
      </w:r>
      <w:r w:rsidRPr="00061C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C4C">
        <w:rPr>
          <w:rFonts w:ascii="Times New Roman" w:hAnsi="Times New Roman" w:cs="Times New Roman"/>
          <w:sz w:val="28"/>
          <w:szCs w:val="28"/>
          <w:lang w:val="uk-UA"/>
        </w:rPr>
        <w:t>центрів дозвілля та інших клубних закладів»</w:t>
      </w:r>
    </w:p>
    <w:p w:rsidR="00061C4C" w:rsidRPr="00061C4C" w:rsidRDefault="00061C4C" w:rsidP="00061C4C">
      <w:pPr>
        <w:pStyle w:val="a3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061C4C" w:rsidRPr="00061C4C" w:rsidRDefault="00061C4C" w:rsidP="00061C4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1C4C">
        <w:rPr>
          <w:rFonts w:ascii="Times New Roman" w:hAnsi="Times New Roman" w:cs="Times New Roman"/>
          <w:sz w:val="28"/>
          <w:szCs w:val="28"/>
          <w:lang w:val="uk-UA"/>
        </w:rPr>
        <w:t>1014082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61C4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61C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1C4C">
        <w:rPr>
          <w:rFonts w:ascii="Times New Roman" w:hAnsi="Times New Roman" w:cs="Times New Roman"/>
          <w:sz w:val="28"/>
          <w:szCs w:val="28"/>
          <w:lang w:val="uk-UA"/>
        </w:rPr>
        <w:t>Інші заходи в галузі культури і мистецтва»</w:t>
      </w:r>
    </w:p>
    <w:p w:rsidR="00061C4C" w:rsidRDefault="00061C4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22FF" w:rsidRDefault="004422FF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22FF" w:rsidRDefault="004422FF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422FF" w:rsidRDefault="004422FF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Місце проведення: м. Попасна, пл. Миру, 2</w:t>
      </w:r>
    </w:p>
    <w:p w:rsidR="004422FF" w:rsidRDefault="004422FF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Зал засідань,      3-й поверх</w:t>
      </w:r>
    </w:p>
    <w:p w:rsidR="004422FF" w:rsidRDefault="004422FF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Початок: 10.00</w:t>
      </w:r>
    </w:p>
    <w:sectPr w:rsidR="0044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46DEB"/>
    <w:multiLevelType w:val="hybridMultilevel"/>
    <w:tmpl w:val="1604FD7A"/>
    <w:lvl w:ilvl="0" w:tplc="2166CA44">
      <w:start w:val="3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4C"/>
    <w:rsid w:val="00061C4C"/>
    <w:rsid w:val="001746F1"/>
    <w:rsid w:val="004422FF"/>
    <w:rsid w:val="00DE67E6"/>
    <w:rsid w:val="00E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639</Characters>
  <Application>Microsoft Office Word</Application>
  <DocSecurity>0</DocSecurity>
  <Lines>5</Lines>
  <Paragraphs>1</Paragraphs>
  <ScaleCrop>false</ScaleCrop>
  <Company>*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2020-01-30T09:30:00Z</dcterms:created>
  <dcterms:modified xsi:type="dcterms:W3CDTF">2020-01-30T11:05:00Z</dcterms:modified>
</cp:coreProperties>
</file>