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4D" w:rsidRPr="004F45C9" w:rsidRDefault="00DE4A4D" w:rsidP="00080B7A">
      <w:pPr>
        <w:pStyle w:val="a9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</w:pPr>
      <w:bookmarkStart w:id="0" w:name="_GoBack"/>
      <w:r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>17 грудня 2020 року була проведена сумісна нарада</w:t>
      </w:r>
      <w:r w:rsidR="00755FE9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представників</w:t>
      </w:r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r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>Марківського</w:t>
      </w:r>
      <w:proofErr w:type="spellEnd"/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міжрайонного управління </w:t>
      </w:r>
      <w:proofErr w:type="spellStart"/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>Держпродспоживслужби</w:t>
      </w:r>
      <w:proofErr w:type="spellEnd"/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Головного управління в Луганській області </w:t>
      </w:r>
      <w:r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>з</w:t>
      </w:r>
      <w:r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директорами закладів освіти Міловського району</w:t>
      </w:r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на тему</w:t>
      </w:r>
      <w:r w:rsidR="00755FE9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: «Про затвердження нового Санітарного регламенту для закладів загальної середньої освіти (Наказ Міністерства охорони </w:t>
      </w:r>
      <w:proofErr w:type="spellStart"/>
      <w:r w:rsidR="00755FE9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>здоров</w:t>
      </w:r>
      <w:proofErr w:type="spellEnd"/>
      <w:r w:rsidR="00755FE9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я України від 25.09.2020р. №2205)».</w:t>
      </w:r>
      <w:r w:rsidR="00197073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E4A4D" w:rsidRPr="004F45C9" w:rsidRDefault="00DE4A4D" w:rsidP="00DE4A4D">
      <w:pPr>
        <w:pStyle w:val="a9"/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</w:pPr>
    </w:p>
    <w:p w:rsidR="00F74946" w:rsidRPr="004F45C9" w:rsidRDefault="00F74946" w:rsidP="00080B7A">
      <w:pPr>
        <w:pStyle w:val="a9"/>
        <w:jc w:val="center"/>
        <w:rPr>
          <w:b/>
          <w:color w:val="auto"/>
          <w:lang w:val="uk-UA"/>
        </w:rPr>
      </w:pPr>
      <w:r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>Міністерство охорони здоров’я затвердило новий Санітарний регламент для закл</w:t>
      </w:r>
      <w:r w:rsidR="00AA51BB" w:rsidRPr="004F45C9">
        <w:rPr>
          <w:rStyle w:val="a6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uk-UA"/>
        </w:rPr>
        <w:t>адів загальної середньої освіти</w:t>
      </w:r>
    </w:p>
    <w:p w:rsidR="00F74946" w:rsidRPr="004F45C9" w:rsidRDefault="00C15CF9" w:rsidP="008A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5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3AFB" w:rsidRPr="004F45C9">
        <w:rPr>
          <w:rFonts w:ascii="Times New Roman" w:hAnsi="Times New Roman" w:cs="Times New Roman"/>
          <w:sz w:val="28"/>
          <w:szCs w:val="28"/>
          <w:lang w:val="uk-UA"/>
        </w:rPr>
        <w:t xml:space="preserve">Санітарний регламент </w:t>
      </w:r>
      <w:proofErr w:type="spellStart"/>
      <w:r w:rsidR="00A061C8" w:rsidRPr="004F45C9">
        <w:rPr>
          <w:rFonts w:ascii="Times New Roman" w:hAnsi="Times New Roman" w:cs="Times New Roman"/>
          <w:sz w:val="28"/>
          <w:szCs w:val="28"/>
          <w:lang w:val="uk-UA"/>
        </w:rPr>
        <w:t>опублікувано</w:t>
      </w:r>
      <w:proofErr w:type="spellEnd"/>
      <w:r w:rsidR="006274DE" w:rsidRPr="004F4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BD4" w:rsidRPr="004F45C9">
        <w:rPr>
          <w:rFonts w:ascii="Times New Roman" w:hAnsi="Times New Roman" w:cs="Times New Roman"/>
          <w:sz w:val="28"/>
          <w:szCs w:val="28"/>
          <w:lang w:val="uk-UA"/>
        </w:rPr>
        <w:t>та набуває</w:t>
      </w:r>
      <w:r w:rsidR="00F74946" w:rsidRPr="004F45C9">
        <w:rPr>
          <w:rFonts w:ascii="Times New Roman" w:hAnsi="Times New Roman" w:cs="Times New Roman"/>
          <w:sz w:val="28"/>
          <w:szCs w:val="28"/>
          <w:lang w:val="uk-UA"/>
        </w:rPr>
        <w:t xml:space="preserve"> чинності </w:t>
      </w:r>
      <w:r w:rsidR="00F74946" w:rsidRPr="004F45C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1 січня 2021 року</w:t>
      </w:r>
      <w:r w:rsidR="00F74946" w:rsidRPr="004F45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946" w:rsidRPr="004F45C9" w:rsidRDefault="00C15CF9" w:rsidP="008A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5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946" w:rsidRPr="004F45C9">
        <w:rPr>
          <w:rFonts w:ascii="Times New Roman" w:hAnsi="Times New Roman" w:cs="Times New Roman"/>
          <w:sz w:val="28"/>
          <w:szCs w:val="28"/>
          <w:lang w:val="uk-UA"/>
        </w:rPr>
        <w:t>Документ визначає</w:t>
      </w:r>
      <w:r w:rsidR="006B66CC" w:rsidRPr="004F4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946" w:rsidRPr="004F45C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вимоги до шкільних приміщень, їдальні, меблів, навчального обладнання, спортивних майданчиків, прибудинкових територій закладів</w:t>
      </w:r>
      <w:r w:rsidR="00F74946" w:rsidRPr="004F45C9">
        <w:rPr>
          <w:rFonts w:ascii="Times New Roman" w:hAnsi="Times New Roman" w:cs="Times New Roman"/>
          <w:sz w:val="28"/>
          <w:szCs w:val="28"/>
          <w:lang w:val="uk-UA"/>
        </w:rPr>
        <w:t> тощо.</w:t>
      </w:r>
    </w:p>
    <w:p w:rsidR="00F74946" w:rsidRPr="004F45C9" w:rsidRDefault="00165EB3" w:rsidP="008A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5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946" w:rsidRPr="004F45C9">
        <w:rPr>
          <w:rFonts w:ascii="Times New Roman" w:hAnsi="Times New Roman" w:cs="Times New Roman"/>
          <w:sz w:val="28"/>
          <w:szCs w:val="28"/>
          <w:lang w:val="uk-UA"/>
        </w:rPr>
        <w:t>Регламент покликаний</w:t>
      </w:r>
      <w:r w:rsidRPr="004F4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946" w:rsidRPr="004F45C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визначити гігієнічні стандарти для усіх типів закладів загальної середньої освіти всіх форм власності, виконання яких дозволить створити безпечні умови для організації освітнього процесу</w:t>
      </w:r>
      <w:r w:rsidR="00F74946" w:rsidRPr="004F45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53C5" w:rsidRPr="004F45C9" w:rsidRDefault="001B53C5" w:rsidP="006652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Санітарний регламент передбачає наступне:</w:t>
      </w:r>
    </w:p>
    <w:p w:rsidR="001B53C5" w:rsidRPr="004F45C9" w:rsidRDefault="006652A9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учні, які проживають на відстані понад 2 км від закладу освіти, забезпечуються транспортом для підвезення до школи;</w:t>
      </w:r>
    </w:p>
    <w:p w:rsidR="001B53C5" w:rsidRPr="004F45C9" w:rsidRDefault="006652A9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усі працівники шкіл повинні проходити обов’язкові профілактичні огляди. У разі порушення термінів проходження профілактичних оглядів працівники до роботи не допускаються;</w:t>
      </w:r>
    </w:p>
    <w:p w:rsidR="001B53C5" w:rsidRPr="004F45C9" w:rsidRDefault="006652A9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оренду</w:t>
      </w: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 приміщень шкіл не під освітні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потреби заборонено;</w:t>
      </w:r>
    </w:p>
    <w:p w:rsidR="001B53C5" w:rsidRPr="004F45C9" w:rsidRDefault="006652A9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встановлено вимоги до благоустрою території шкіл та осіб, які мають слідкувати за дотриманням норм та нести відповідальність за їх порушення;</w:t>
      </w:r>
    </w:p>
    <w:p w:rsidR="001B53C5" w:rsidRPr="004F45C9" w:rsidRDefault="00EF6D59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дозволено для використання у закладах освіти дротове або бездротове підключення до мережі Інтернет. У разі, якщо використовується бездротове підключення, </w:t>
      </w:r>
      <w:proofErr w:type="spellStart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роутери</w:t>
      </w:r>
      <w:proofErr w:type="spellEnd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 </w:t>
      </w:r>
      <w:proofErr w:type="spellStart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Wi-Fi</w:t>
      </w:r>
      <w:proofErr w:type="spellEnd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 повинні розміщуватися на висоті не менше ніж 2 метри від підлоги і виключатись у </w:t>
      </w:r>
      <w:proofErr w:type="spellStart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позанавчальний</w:t>
      </w:r>
      <w:proofErr w:type="spellEnd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 час;</w:t>
      </w:r>
    </w:p>
    <w:p w:rsidR="001B53C5" w:rsidRPr="004F45C9" w:rsidRDefault="00A34E1B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встановлено вимоги до комп’ютерного обладнання, яке використовується в закладах освіти. Діагональ моніторів персональних комп’ютерів повинна бути не менше</w:t>
      </w: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,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 ніж 15 дюймів. У разі використання ноутбуків їх екран може дорівнювати 14 дюймів, але пристрій повинен мати клавіатуру та мишку;</w:t>
      </w:r>
    </w:p>
    <w:p w:rsidR="001B53C5" w:rsidRPr="004F45C9" w:rsidRDefault="003519EF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для профілактики порушень постави запропоновано не менше</w:t>
      </w: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,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 ніж 2 рази на рік пересаджувати учнів в інші ряди, що </w:t>
      </w:r>
      <w:proofErr w:type="spellStart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профілактуватиме</w:t>
      </w:r>
      <w:proofErr w:type="spellEnd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 як </w:t>
      </w:r>
      <w:proofErr w:type="spellStart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сколіози</w:t>
      </w:r>
      <w:proofErr w:type="spellEnd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, так і порушення зору та слуху;</w:t>
      </w:r>
    </w:p>
    <w:p w:rsidR="001B53C5" w:rsidRPr="004F45C9" w:rsidRDefault="000D7266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lastRenderedPageBreak/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учнів, які часто хворіють простудними захворюваннями, ревматизмом, ангінами, рекомендовано розміщувати у третьому ряду, тобто біля внутрішньої стіни; </w:t>
      </w:r>
    </w:p>
    <w:p w:rsidR="001B53C5" w:rsidRPr="004F45C9" w:rsidRDefault="003D5D79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- </w:t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у закладах освіти повинні бути внутрішні санітарні вузли, адже кожна десята школа в Україні має зовнішній туалет, що несе ризики виникнення у дітей урологічних та сечостатевих </w:t>
      </w:r>
      <w:proofErr w:type="spellStart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хвороб</w:t>
      </w:r>
      <w:proofErr w:type="spellEnd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. </w:t>
      </w:r>
    </w:p>
    <w:p w:rsidR="001B53C5" w:rsidRPr="004F45C9" w:rsidRDefault="0058102C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ab/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 xml:space="preserve">Серед іншого, у новому Санітарному регламенті змінено підходи до організації харчування. У школах дозволяється організовувати </w:t>
      </w:r>
      <w:proofErr w:type="spellStart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кейтеринг</w:t>
      </w:r>
      <w:proofErr w:type="spellEnd"/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, який повинен відповідати всім принципам та вимогам безпечності харчових продуктів на базі системи НАССР. Також вимоги документа базуються на принципах здорового харчування, рекомендованих Всесвітньою організацією охорони здоров’я.</w:t>
      </w:r>
    </w:p>
    <w:p w:rsidR="00445980" w:rsidRPr="004F45C9" w:rsidRDefault="00445980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ab/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Регламентом встановлено вимоги до харчових продуктів та готових страв, що можуть пропонуватись дітям. Наприклад, передбачено низку обмежень за вмістом солі, цукру та жиру з урахуванням сучасних тенденцій щодо здорового харчування та рекомендацій ВООЗ</w:t>
      </w: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.</w:t>
      </w:r>
    </w:p>
    <w:p w:rsidR="001B53C5" w:rsidRPr="004F45C9" w:rsidRDefault="00691E8C" w:rsidP="008A4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ab/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Крім того, у Санітарному регламенті визначено Перелік продуктів харчування, які забороняється продавати у шкільних буфетах та шкільних автоматах (чіпси, сухарики, попкорн, ковбаси, сосиски, копчену і солону рибу, деякі солодощі та ін.). Також встановлені групи харчових продуктів, які повинні бути в щоденному шкільному раціоні учнів (злакові, овочі, фрукти та ягоди, молочні продукти) та врегульовано питання організації харчування дітей з особливими потребами. </w:t>
      </w:r>
    </w:p>
    <w:p w:rsidR="00380384" w:rsidRPr="004F45C9" w:rsidRDefault="00E20DE9" w:rsidP="004F45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</w:pP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ab/>
      </w:r>
      <w:r w:rsidR="001B53C5"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Тепер у разі, якщо є довідка від сімейного лікаря чи педіатра про певні дієтичні потреби дитини, власник закладу зобов’язаний організувати окреме харчування з ур</w:t>
      </w:r>
      <w:r w:rsidRPr="004F45C9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ахуванням рекомендацій лікаря.</w:t>
      </w:r>
      <w:bookmarkEnd w:id="0"/>
    </w:p>
    <w:sectPr w:rsidR="00380384" w:rsidRPr="004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B24"/>
    <w:multiLevelType w:val="multilevel"/>
    <w:tmpl w:val="1E7C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C5"/>
    <w:rsid w:val="00080B7A"/>
    <w:rsid w:val="000D7266"/>
    <w:rsid w:val="00165EB3"/>
    <w:rsid w:val="00197073"/>
    <w:rsid w:val="001B53C5"/>
    <w:rsid w:val="00234B82"/>
    <w:rsid w:val="003519EF"/>
    <w:rsid w:val="00380384"/>
    <w:rsid w:val="003D5D79"/>
    <w:rsid w:val="00445980"/>
    <w:rsid w:val="0044641E"/>
    <w:rsid w:val="004F45C9"/>
    <w:rsid w:val="0058102C"/>
    <w:rsid w:val="006274DE"/>
    <w:rsid w:val="00645A9E"/>
    <w:rsid w:val="00646C5C"/>
    <w:rsid w:val="006652A9"/>
    <w:rsid w:val="00691E8C"/>
    <w:rsid w:val="006B66CC"/>
    <w:rsid w:val="00755FE9"/>
    <w:rsid w:val="0079637A"/>
    <w:rsid w:val="007A3AFB"/>
    <w:rsid w:val="008A4F0C"/>
    <w:rsid w:val="00A061C8"/>
    <w:rsid w:val="00A34E1B"/>
    <w:rsid w:val="00AA51BB"/>
    <w:rsid w:val="00BA5921"/>
    <w:rsid w:val="00C15CF9"/>
    <w:rsid w:val="00CB0BD4"/>
    <w:rsid w:val="00D8176B"/>
    <w:rsid w:val="00DE4A4D"/>
    <w:rsid w:val="00E20DE9"/>
    <w:rsid w:val="00EF6D59"/>
    <w:rsid w:val="00F74946"/>
    <w:rsid w:val="00F949AD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F077"/>
  <w15:docId w15:val="{84BFEA6B-5D44-4C9B-8E2E-59E32FB5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3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34B82"/>
    <w:rPr>
      <w:i/>
      <w:iCs/>
    </w:rPr>
  </w:style>
  <w:style w:type="character" w:styleId="a7">
    <w:name w:val="Hyperlink"/>
    <w:basedOn w:val="a0"/>
    <w:uiPriority w:val="99"/>
    <w:semiHidden/>
    <w:unhideWhenUsed/>
    <w:rsid w:val="00234B82"/>
    <w:rPr>
      <w:color w:val="0000FF"/>
      <w:u w:val="single"/>
    </w:rPr>
  </w:style>
  <w:style w:type="character" w:styleId="a8">
    <w:name w:val="Strong"/>
    <w:basedOn w:val="a0"/>
    <w:uiPriority w:val="22"/>
    <w:qFormat/>
    <w:rsid w:val="00234B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80B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80B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3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2608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5340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7658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9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052">
                  <w:blockQuote w:val="1"/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5187">
                  <w:blockQuote w:val="1"/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6">
                  <w:blockQuote w:val="1"/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Демьян</cp:lastModifiedBy>
  <cp:revision>6</cp:revision>
  <cp:lastPrinted>2020-12-15T07:07:00Z</cp:lastPrinted>
  <dcterms:created xsi:type="dcterms:W3CDTF">2020-12-18T07:31:00Z</dcterms:created>
  <dcterms:modified xsi:type="dcterms:W3CDTF">2020-12-18T11:15:00Z</dcterms:modified>
</cp:coreProperties>
</file>