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F6" w:rsidRPr="00D861F6" w:rsidRDefault="00D861F6" w:rsidP="00D8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uk-UA"/>
        </w:rPr>
        <w:t>Пам’ятка для населення</w:t>
      </w:r>
    </w:p>
    <w:p w:rsidR="00D861F6" w:rsidRPr="00D861F6" w:rsidRDefault="00D861F6" w:rsidP="00D8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uk-UA"/>
        </w:rPr>
        <w:t> щодо дій у разі оголошення евакуації.</w:t>
      </w:r>
    </w:p>
    <w:p w:rsidR="00D861F6" w:rsidRPr="00D861F6" w:rsidRDefault="00D861F6" w:rsidP="00D8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Одним із способів захисту населення від наслідків надзвичайних ситуацій техногенного та природного характеру є евакуація.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У повсякденних умовах громадяни за місцем роботи або проживання повинні з’ясувати та знати:</w:t>
      </w:r>
    </w:p>
    <w:p w:rsidR="00D861F6" w:rsidRPr="00D861F6" w:rsidRDefault="00D861F6" w:rsidP="00D861F6">
      <w:pPr>
        <w:numPr>
          <w:ilvl w:val="0"/>
          <w:numId w:val="1"/>
        </w:numPr>
        <w:shd w:val="clear" w:color="auto" w:fill="FFFFFF"/>
        <w:spacing w:after="0" w:line="240" w:lineRule="auto"/>
        <w:ind w:left="1170" w:right="450"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 включення їх особисто та членів родини до списків на евакуацію;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right="450"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місце розташування збірного пункту евакуації (далі – ЗПЕ), або місце збору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перед відправленням на ЗПЕ;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numPr>
          <w:ilvl w:val="0"/>
          <w:numId w:val="3"/>
        </w:numPr>
        <w:shd w:val="clear" w:color="auto" w:fill="FFFFFF"/>
        <w:spacing w:after="0" w:line="240" w:lineRule="auto"/>
        <w:ind w:left="1170" w:right="450"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сигнали оповіщення цивільного захисту та як діяти за сигналами.</w:t>
      </w:r>
    </w:p>
    <w:p w:rsid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У разі оголошення про початок евакуації громадяни, повинні підготувати себе та житло до евакуації, після чого прибути на ЗПЕ або на місце збору перед відправленням на ЗПЕ.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</w:p>
    <w:p w:rsidR="00D861F6" w:rsidRPr="00D861F6" w:rsidRDefault="00D861F6" w:rsidP="00D8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Підготувати житло – це означає, що залишаючи квартиру</w:t>
      </w:r>
      <w:r w:rsidRPr="00D861F6">
        <w:rPr>
          <w:rFonts w:ascii="Arial" w:eastAsia="Times New Roman" w:hAnsi="Arial" w:cs="Arial"/>
          <w:b/>
          <w:bCs/>
          <w:color w:val="1D1D1B"/>
          <w:bdr w:val="none" w:sz="0" w:space="0" w:color="auto" w:frame="1"/>
          <w:shd w:val="clear" w:color="auto" w:fill="FFFFFF"/>
          <w:lang w:eastAsia="uk-UA"/>
        </w:rPr>
        <w:t> </w:t>
      </w:r>
      <w:r w:rsidRPr="00D861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чи будинок необхідно:</w:t>
      </w:r>
    </w:p>
    <w:p w:rsidR="00D861F6" w:rsidRPr="00D861F6" w:rsidRDefault="00D861F6" w:rsidP="00D861F6">
      <w:pPr>
        <w:numPr>
          <w:ilvl w:val="0"/>
          <w:numId w:val="4"/>
        </w:numPr>
        <w:shd w:val="clear" w:color="auto" w:fill="FFFFFF"/>
        <w:spacing w:after="0" w:line="240" w:lineRule="auto"/>
        <w:ind w:left="567" w:right="450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вимкнути всі електричні та нагрівальні прилади;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numPr>
          <w:ilvl w:val="0"/>
          <w:numId w:val="5"/>
        </w:numPr>
        <w:shd w:val="clear" w:color="auto" w:fill="FFFFFF"/>
        <w:spacing w:after="0" w:line="240" w:lineRule="auto"/>
        <w:ind w:left="567" w:right="450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відімкнути електричний струм;</w:t>
      </w:r>
      <w:r w:rsidRPr="00D861F6">
        <w:rPr>
          <w:rFonts w:ascii="Arial" w:eastAsia="Times New Roman" w:hAnsi="Arial" w:cs="Arial"/>
          <w:color w:val="1D1D1B"/>
          <w:bdr w:val="none" w:sz="0" w:space="0" w:color="auto" w:frame="1"/>
          <w:shd w:val="clear" w:color="auto" w:fill="FFFFFF"/>
          <w:lang w:eastAsia="uk-UA"/>
        </w:rPr>
        <w:t> 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numPr>
          <w:ilvl w:val="0"/>
          <w:numId w:val="6"/>
        </w:numPr>
        <w:shd w:val="clear" w:color="auto" w:fill="FFFFFF"/>
        <w:spacing w:after="0" w:line="240" w:lineRule="auto"/>
        <w:ind w:left="567" w:right="450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перекрити газ, воду;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numPr>
          <w:ilvl w:val="0"/>
          <w:numId w:val="7"/>
        </w:numPr>
        <w:shd w:val="clear" w:color="auto" w:fill="FFFFFF"/>
        <w:spacing w:after="0" w:line="240" w:lineRule="auto"/>
        <w:ind w:left="567" w:right="450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закрити кватирки, вікна і вхідні двері;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numPr>
          <w:ilvl w:val="0"/>
          <w:numId w:val="8"/>
        </w:numPr>
        <w:shd w:val="clear" w:color="auto" w:fill="FFFFFF"/>
        <w:spacing w:after="0" w:line="240" w:lineRule="auto"/>
        <w:ind w:left="567" w:right="450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забрати продукти з холодильника.</w:t>
      </w:r>
    </w:p>
    <w:p w:rsidR="00D861F6" w:rsidRDefault="00D861F6" w:rsidP="00D8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D861F6" w:rsidRPr="00D861F6" w:rsidRDefault="00D861F6" w:rsidP="00D8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Підготувати себе – це означає мати з собою: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особисті документи та документи на дітей (паспорт, військовий квиток, посвідчення водія, документ про освіту і фах, трудову книжку або пенсійне посвідчення, посвідчення про шлюб,</w:t>
      </w:r>
      <w:r w:rsidRPr="00D861F6">
        <w:rPr>
          <w:rFonts w:ascii="Arial" w:eastAsia="Times New Roman" w:hAnsi="Arial" w:cs="Arial"/>
          <w:color w:val="1D1D1B"/>
          <w:bdr w:val="none" w:sz="0" w:space="0" w:color="auto" w:frame="1"/>
          <w:shd w:val="clear" w:color="auto" w:fill="FFFFFF"/>
          <w:lang w:eastAsia="uk-UA"/>
        </w:rPr>
        <w:t> </w:t>
      </w: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свідоцтво про народження та свідоцтво про народження дітей, документи на рухоме та нерухоме майно, фотографії Ваших близьких);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кредитні картки, гроші, цінності;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аптечку з необхідними медикаментами;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продукти харчування і воду з розрахунку на 3 доби (потрібно брати продукти, що не швидко псуються, зручно зберігаються і не потребують тривалого готування перед вживанням – консерви, концентрати, галети, сухарі, печиво. Воду доцільно зберігати у флязі).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одяг, зручне взуття по сезону, натільну білизну, постільну білизну, особисті речі, предметами гігієни та першої необхідності;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мобільний телефон з зарядним пристроєм;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Документи, речі та продукти харчування рекомендується покласти в герметичні пакети або ємності, та скласти у «тривожну валізу (рюкзак)» так, щоб їх зручніше було нести.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Загальна вага речей не повинна перевищувати 50 кг на одну людину.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 валізу, рюкзак прикріпіть етикетку з вказівкою прізвища, імені, по батькові, адресу постійного місця проживання i кінцевого пункту евакуації, Ваш номер телефону.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 етикетці для дитячих речей, крім того, вкажіть рік народження дитини, номери телефону батьків.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 одягу дітей мають бути нашивки (або вкладається в кишеню записка) з позначенням прізвища, ім’я, по батькові дитини, року народження, адреси постійного місця проживання, а також ім’я та по батькові матері і батька, номери телефонів батьків.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 ході евакуації необхідно:</w:t>
      </w:r>
    </w:p>
    <w:p w:rsidR="00D861F6" w:rsidRPr="00D861F6" w:rsidRDefault="00D861F6" w:rsidP="00D861F6">
      <w:pPr>
        <w:numPr>
          <w:ilvl w:val="0"/>
          <w:numId w:val="9"/>
        </w:numPr>
        <w:shd w:val="clear" w:color="auto" w:fill="FFFFFF"/>
        <w:spacing w:after="0" w:line="240" w:lineRule="auto"/>
        <w:ind w:left="567" w:right="450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виконувати усі розпорядження посадових осіб евакуаційних органів;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numPr>
          <w:ilvl w:val="0"/>
          <w:numId w:val="10"/>
        </w:numPr>
        <w:shd w:val="clear" w:color="auto" w:fill="FFFFFF"/>
        <w:spacing w:after="0" w:line="240" w:lineRule="auto"/>
        <w:ind w:left="567" w:right="450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дотримуватись дисципліни та порядку на маршруті руху, на транспорті і в районі розселення за новим місцем розташування;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numPr>
          <w:ilvl w:val="0"/>
          <w:numId w:val="11"/>
        </w:numPr>
        <w:shd w:val="clear" w:color="auto" w:fill="FFFFFF"/>
        <w:spacing w:after="0" w:line="240" w:lineRule="auto"/>
        <w:ind w:left="567" w:right="450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після прибуття до кінцевого пункту евакуації пройти реєстрацію;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numPr>
          <w:ilvl w:val="0"/>
          <w:numId w:val="12"/>
        </w:numPr>
        <w:shd w:val="clear" w:color="auto" w:fill="FFFFFF"/>
        <w:spacing w:after="0" w:line="240" w:lineRule="auto"/>
        <w:ind w:left="567" w:right="450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сприяти органам охорони громадського порядку і медичним працівникам;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numPr>
          <w:ilvl w:val="0"/>
          <w:numId w:val="13"/>
        </w:numPr>
        <w:shd w:val="clear" w:color="auto" w:fill="FFFFFF"/>
        <w:spacing w:after="0" w:line="240" w:lineRule="auto"/>
        <w:ind w:left="567" w:right="450" w:hanging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 необхідності надавати допомогу літнім та хворим людям.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1D1D1B"/>
          <w:sz w:val="26"/>
          <w:szCs w:val="26"/>
          <w:lang w:eastAsia="uk-UA"/>
        </w:rPr>
        <w:t> </w:t>
      </w:r>
    </w:p>
    <w:p w:rsidR="00D861F6" w:rsidRPr="00D861F6" w:rsidRDefault="00D861F6" w:rsidP="00D86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Що повинно входити у «тривожну» або «екстрену» валізу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proofErr w:type="spellStart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Тревожна</w:t>
      </w:r>
      <w:proofErr w:type="spellEnd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валіза, як правило, являє собою міцний і зручний рюкзак від 30 літрів і більше, що містить необхідний індивідуальний мінімум одягу, предметів гігієни, медикаментів, інструментів, засобів індивідуального захисту та продуктів харчування. Всі речі повинні бути новими (періодично поновлюваними) і не використовуватись у повсякденному житті. Екстрена валіза призначена для максимально швидкої евакуації із зони надзвичайної події, будь то землетрус, повінь, пожежа, загострена криміногенна обстановка, епіцентр військових дій і </w:t>
      </w:r>
      <w:proofErr w:type="spellStart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т.д</w:t>
      </w:r>
      <w:proofErr w:type="spellEnd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 Вантаж у рюкзаку треба укладати рівномірно. Добре мати рюкзак з “підвалом” (нижнім клапаном).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У рюкзак рекомендується покласти наступне: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копії важливих документів в поліетиленовій упаковці. Заздалегідь зробіть копії всіх важливих документів − паспорта, автомобільних прав, документів на нерухомість, автомобіль і </w:t>
      </w:r>
      <w:proofErr w:type="spellStart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т.д</w:t>
      </w:r>
      <w:proofErr w:type="spellEnd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 Документи треба укладати так, щоб у разі необхідності їх можна було швидко дістати. У деяких джерелах так само вказують серед документів тримати кілька фотографій рідних і близьких;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кредитні картки та готівку. Нехай у вас буде невеликий запас грошей;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дублікати ключів від будинку і машини;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- карту місцевості, а також інформацію про спосіб зв'язку і зустрічі в умовленому місці зустрічі вашої родини;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засоби зв'язку та інформації (невеликий радіоприймач з можливістю прийому в УКХ і БМ діапазоні) та елементи живлення до радіоприймача (якщо потрібні);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-ліхтарик (краще кілька) і запасні елементи живлення до нього, сірники (бажано туристичні), запальничка, свічки;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компас, годинник (перевагу </w:t>
      </w:r>
      <w:proofErr w:type="spellStart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віддавайте</w:t>
      </w:r>
      <w:proofErr w:type="spellEnd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водонепроникним);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багатофункціональний інструмент, що включає (лезо ножа, шило, пилку, викрутку, ножиці тощо);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ніж, сокира, сигнальні засоби (свисток, фальшфеєр і </w:t>
      </w:r>
      <w:proofErr w:type="spellStart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т.д</w:t>
      </w:r>
      <w:proofErr w:type="spellEnd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.);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декілька пакетів для сміття, об'ємом 120 літрів. Може замінити намет або тент, якщо розрізати;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рулон широкого </w:t>
      </w:r>
      <w:proofErr w:type="spellStart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скотчу</w:t>
      </w:r>
      <w:proofErr w:type="spellEnd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упаковка презервативів. Презерватив, за необхідності, може використовуватись для захисту від вологи сірників та запальничок, у якості джгута для зупинки кровотечі, надійного закупорювання </w:t>
      </w:r>
      <w:proofErr w:type="spellStart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ємкостей</w:t>
      </w:r>
      <w:proofErr w:type="spellEnd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від комах та піску, перенесення води, прокладки, рятувального жилету на воді тощо;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шнур синтетичний 4-5 мм , близько 20 м;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блокнот і олівець;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нитки та голки;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аптечка першої допомоги. До складу аптечки обов’язково повинні входити: бинти, лейкопластир, вата, йод, активоване вугілля (інтоксикація), </w:t>
      </w:r>
      <w:proofErr w:type="spellStart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парацетамол</w:t>
      </w:r>
      <w:proofErr w:type="spellEnd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(жарознижувальний), </w:t>
      </w:r>
      <w:proofErr w:type="spellStart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пенталгін</w:t>
      </w:r>
      <w:proofErr w:type="spellEnd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(знеболююче), </w:t>
      </w:r>
      <w:proofErr w:type="spellStart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супрастин</w:t>
      </w:r>
      <w:proofErr w:type="spellEnd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(алергія), </w:t>
      </w:r>
      <w:proofErr w:type="spellStart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иммодиум</w:t>
      </w:r>
      <w:proofErr w:type="spellEnd"/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(діарея), фталазол (шлункова інфекція), альбуцид (краплі для очей), джгут, шприци тощо; ліки що Ви приймаєте (мінімум на тиждень) з описом способу застосування та дози; рецепти; прізвища та мобільні телефони ваших лікарів (слідкуйте за терміном придатності ліків);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одяг: комплект нижньої білизни (2 пари), шкарпетки бавовняні (2 пари) і вовняні, запасні штани, сорочка або кофта, плащ-дощовик, в'язана шапочка, рукавички, шарф (може знадобитися в найнесподіваніших ситуаціях), зручне, надійне взуття;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міні-палатка, поліуретановий килимок, спальник (якщо дозволяє місце);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засоби гігієни: зубна щітка і зубна паста, невеликий шматок мила, рушник (є такі в упаковці пресовані), туалетний папір, кілька упаковок одноразових сухих та вологих серветок, кілька носових хусток, засоби інтимної гігієни, бритву, манікюрний набір;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приналежності для дітей (якщо необхідні);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посуд (краще металевий): казанок, фляга, ложка, кружка;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запас їжі на кілька днів - все, що можна їсти без попередньої обробки і не займає багато місця, довго зберігається (не швидкопсувні), на приклад: висококалорійні солодощі (чорний шоколад (з горіхами), жменю льодяників), набір продуктів (тушонка, галети, суп-пакети, м'ясні та рибні </w:t>
      </w: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консерви), якщо дозволяє місце - крупа перлова, гречана, рис, макарони, вермішель, сухі овочеві напівфабрикати, горілка, медичний спирт;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запас питної води на 1-2 дні, який треба періодично оновлювати (вода не повинна бути застояною).</w:t>
      </w:r>
    </w:p>
    <w:p w:rsidR="00D861F6" w:rsidRPr="00D861F6" w:rsidRDefault="00D861F6" w:rsidP="00D861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D1D1B"/>
          <w:sz w:val="26"/>
          <w:szCs w:val="26"/>
          <w:lang w:eastAsia="uk-UA"/>
        </w:rPr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У літніх людей, інвалідів та дітей є особливі потреби. За необхідності, цей список доповнюється і коригується.</w:t>
      </w:r>
    </w:p>
    <w:p w:rsidR="00A53BC2" w:rsidRDefault="00D861F6" w:rsidP="00D861F6">
      <w:pPr>
        <w:shd w:val="clear" w:color="auto" w:fill="FFFFFF"/>
        <w:spacing w:after="0" w:line="240" w:lineRule="auto"/>
        <w:ind w:firstLine="567"/>
        <w:jc w:val="both"/>
      </w:pPr>
      <w:r w:rsidRPr="00D861F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Із практики, загальна вага “Екстреної валізи” не повинна перевищувати 50 кілограмів.</w:t>
      </w:r>
      <w:bookmarkStart w:id="0" w:name="_GoBack"/>
      <w:bookmarkEnd w:id="0"/>
    </w:p>
    <w:sectPr w:rsidR="00A53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C80"/>
    <w:multiLevelType w:val="multilevel"/>
    <w:tmpl w:val="29A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27BED"/>
    <w:multiLevelType w:val="multilevel"/>
    <w:tmpl w:val="FB6E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5417E"/>
    <w:multiLevelType w:val="multilevel"/>
    <w:tmpl w:val="9570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A02C2"/>
    <w:multiLevelType w:val="multilevel"/>
    <w:tmpl w:val="F238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804A7"/>
    <w:multiLevelType w:val="multilevel"/>
    <w:tmpl w:val="591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51F86"/>
    <w:multiLevelType w:val="multilevel"/>
    <w:tmpl w:val="28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736AC"/>
    <w:multiLevelType w:val="multilevel"/>
    <w:tmpl w:val="5C7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55ACA"/>
    <w:multiLevelType w:val="multilevel"/>
    <w:tmpl w:val="A104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C03FF3"/>
    <w:multiLevelType w:val="multilevel"/>
    <w:tmpl w:val="0814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A963C4"/>
    <w:multiLevelType w:val="multilevel"/>
    <w:tmpl w:val="497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B41E7"/>
    <w:multiLevelType w:val="multilevel"/>
    <w:tmpl w:val="E048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E7632"/>
    <w:multiLevelType w:val="multilevel"/>
    <w:tmpl w:val="5D22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E15B1"/>
    <w:multiLevelType w:val="multilevel"/>
    <w:tmpl w:val="97EE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D9"/>
    <w:rsid w:val="00151778"/>
    <w:rsid w:val="00644CD9"/>
    <w:rsid w:val="00A53BC2"/>
    <w:rsid w:val="00D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7CE3A-9EAA-4C65-AE09-D17AADC6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4529</Words>
  <Characters>2582</Characters>
  <Application>Microsoft Office Word</Application>
  <DocSecurity>0</DocSecurity>
  <Lines>21</Lines>
  <Paragraphs>14</Paragraphs>
  <ScaleCrop>false</ScaleCrop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2023-07-12T07:30:00Z</dcterms:created>
  <dcterms:modified xsi:type="dcterms:W3CDTF">2023-07-12T07:33:00Z</dcterms:modified>
</cp:coreProperties>
</file>