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A59E" w14:textId="77777777" w:rsidR="00AE11BF" w:rsidRDefault="00AE11BF" w:rsidP="00AE11BF">
      <w:pPr>
        <w:spacing w:after="160"/>
        <w:jc w:val="center"/>
        <w:rPr>
          <w:b/>
          <w:bCs/>
          <w:color w:val="000000"/>
          <w:sz w:val="28"/>
          <w:szCs w:val="28"/>
        </w:rPr>
      </w:pPr>
    </w:p>
    <w:p w14:paraId="5469EB45" w14:textId="77777777" w:rsidR="00AE11BF" w:rsidRDefault="00AE11BF" w:rsidP="00AE11BF">
      <w:pPr>
        <w:spacing w:after="160"/>
        <w:jc w:val="center"/>
        <w:rPr>
          <w:b/>
          <w:bCs/>
          <w:color w:val="000000"/>
          <w:sz w:val="28"/>
          <w:szCs w:val="28"/>
        </w:rPr>
      </w:pPr>
    </w:p>
    <w:p w14:paraId="75C238E9" w14:textId="77777777" w:rsidR="00AE11BF" w:rsidRDefault="00AE11BF" w:rsidP="00AE11BF">
      <w:pPr>
        <w:spacing w:after="160"/>
        <w:jc w:val="center"/>
        <w:rPr>
          <w:b/>
          <w:bCs/>
          <w:color w:val="000000"/>
          <w:sz w:val="28"/>
          <w:szCs w:val="28"/>
        </w:rPr>
      </w:pPr>
    </w:p>
    <w:p w14:paraId="382A5BF6" w14:textId="77777777" w:rsidR="00AE11BF" w:rsidRDefault="00AE11BF" w:rsidP="00AE11BF">
      <w:pPr>
        <w:spacing w:after="160"/>
        <w:jc w:val="center"/>
        <w:rPr>
          <w:b/>
          <w:bCs/>
          <w:color w:val="000000"/>
          <w:sz w:val="28"/>
          <w:szCs w:val="28"/>
        </w:rPr>
      </w:pPr>
    </w:p>
    <w:p w14:paraId="6EA4C657" w14:textId="370E3C41" w:rsidR="00AE11BF" w:rsidRPr="00AE11BF" w:rsidRDefault="00AE11BF" w:rsidP="00AE11BF">
      <w:pPr>
        <w:spacing w:after="160"/>
        <w:jc w:val="center"/>
        <w:rPr>
          <w:lang w:eastAsia="en-US"/>
        </w:rPr>
      </w:pPr>
      <w:r>
        <w:rPr>
          <w:b/>
          <w:bCs/>
          <w:color w:val="000000"/>
          <w:sz w:val="28"/>
          <w:szCs w:val="28"/>
        </w:rPr>
        <w:t>Про підсумки роботи Департаменту економічного розвитку та зовнішньоекономічної діяльності облдержадміністрації зі зверненнями громадян у І кварталі 2024 року</w:t>
      </w:r>
    </w:p>
    <w:p w14:paraId="1B0BF8F7" w14:textId="77777777" w:rsidR="003C1B16" w:rsidRDefault="003C1B16" w:rsidP="003C1B16">
      <w:pPr>
        <w:spacing w:after="160" w:line="259" w:lineRule="auto"/>
        <w:rPr>
          <w:rFonts w:ascii="Times New Roman CYR" w:hAnsi="Times New Roman CYR" w:cs="Times New Roman CYR"/>
          <w:sz w:val="28"/>
          <w:szCs w:val="28"/>
          <w:lang w:eastAsia="uk-UA"/>
        </w:rPr>
      </w:pPr>
    </w:p>
    <w:p w14:paraId="355ADA5F" w14:textId="36A8C58E" w:rsidR="00EE11BD" w:rsidRDefault="00EE11BD" w:rsidP="00102A8A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3C1B16">
        <w:rPr>
          <w:rFonts w:eastAsia="Calibri"/>
          <w:sz w:val="28"/>
          <w:szCs w:val="28"/>
          <w:lang w:eastAsia="en-US"/>
        </w:rPr>
        <w:t xml:space="preserve">Протягом І кварталу 2024 року </w:t>
      </w:r>
      <w:r w:rsidR="003C0D71" w:rsidRPr="002C7CF7">
        <w:rPr>
          <w:rFonts w:eastAsia="Calibri"/>
          <w:sz w:val="28"/>
          <w:szCs w:val="28"/>
          <w:lang w:eastAsia="en-US"/>
        </w:rPr>
        <w:t>Департамент</w:t>
      </w:r>
      <w:r w:rsidR="002C7CF7">
        <w:rPr>
          <w:rFonts w:eastAsia="Calibri"/>
          <w:sz w:val="28"/>
          <w:szCs w:val="28"/>
          <w:lang w:eastAsia="en-US"/>
        </w:rPr>
        <w:t>ом</w:t>
      </w:r>
      <w:r w:rsidR="003C0D71">
        <w:rPr>
          <w:rFonts w:eastAsia="Calibri"/>
          <w:sz w:val="28"/>
          <w:szCs w:val="28"/>
          <w:lang w:eastAsia="en-US"/>
        </w:rPr>
        <w:t xml:space="preserve"> </w:t>
      </w:r>
      <w:r w:rsidR="003C0D71" w:rsidRPr="003C1B16">
        <w:rPr>
          <w:rFonts w:eastAsia="Calibri"/>
          <w:sz w:val="28"/>
          <w:szCs w:val="28"/>
          <w:lang w:eastAsia="en-US"/>
        </w:rPr>
        <w:t>економічного розвитку та з</w:t>
      </w:r>
      <w:r w:rsidR="003C0D71">
        <w:rPr>
          <w:rFonts w:eastAsia="Calibri"/>
          <w:sz w:val="28"/>
          <w:szCs w:val="28"/>
          <w:lang w:eastAsia="en-US"/>
        </w:rPr>
        <w:t>овнішньоекономічної д</w:t>
      </w:r>
      <w:r w:rsidR="007521CC">
        <w:rPr>
          <w:rFonts w:eastAsia="Calibri"/>
          <w:sz w:val="28"/>
          <w:szCs w:val="28"/>
          <w:lang w:eastAsia="en-US"/>
        </w:rPr>
        <w:t xml:space="preserve">іяльності облдержадміністрації </w:t>
      </w:r>
      <w:r w:rsidR="003C0D71">
        <w:rPr>
          <w:rFonts w:eastAsia="Calibri"/>
          <w:sz w:val="28"/>
          <w:szCs w:val="28"/>
          <w:lang w:eastAsia="en-US"/>
        </w:rPr>
        <w:t>(далі</w:t>
      </w:r>
      <w:r w:rsidR="00AB0008">
        <w:rPr>
          <w:rFonts w:eastAsia="Calibri"/>
          <w:sz w:val="28"/>
          <w:szCs w:val="28"/>
          <w:lang w:eastAsia="en-US"/>
        </w:rPr>
        <w:t xml:space="preserve"> –</w:t>
      </w:r>
      <w:r w:rsidR="003C0D71">
        <w:rPr>
          <w:rFonts w:eastAsia="Calibri"/>
          <w:sz w:val="28"/>
          <w:szCs w:val="28"/>
          <w:lang w:eastAsia="en-US"/>
        </w:rPr>
        <w:t xml:space="preserve"> Департамент) </w:t>
      </w:r>
      <w:r w:rsidR="005B7E30" w:rsidRPr="002C7CF7">
        <w:rPr>
          <w:rFonts w:eastAsia="Calibri"/>
          <w:sz w:val="28"/>
          <w:szCs w:val="28"/>
          <w:lang w:eastAsia="en-US"/>
        </w:rPr>
        <w:t>зареєстровано</w:t>
      </w:r>
      <w:r w:rsidR="003C0D71" w:rsidRPr="002C7CF7">
        <w:rPr>
          <w:rFonts w:eastAsia="Calibri"/>
          <w:sz w:val="28"/>
          <w:szCs w:val="28"/>
          <w:lang w:eastAsia="en-US"/>
        </w:rPr>
        <w:t xml:space="preserve"> </w:t>
      </w:r>
      <w:r w:rsidR="00E3267E" w:rsidRPr="002C7CF7">
        <w:rPr>
          <w:rFonts w:eastAsia="Calibri"/>
          <w:sz w:val="28"/>
          <w:szCs w:val="28"/>
          <w:lang w:eastAsia="en-US"/>
        </w:rPr>
        <w:t>35</w:t>
      </w:r>
      <w:r w:rsidR="003C0D71">
        <w:rPr>
          <w:rFonts w:eastAsia="Calibri"/>
          <w:sz w:val="28"/>
          <w:szCs w:val="28"/>
          <w:lang w:eastAsia="en-US"/>
        </w:rPr>
        <w:t xml:space="preserve"> звернень </w:t>
      </w:r>
      <w:r w:rsidR="003C0D71" w:rsidRPr="003C1B16">
        <w:rPr>
          <w:rFonts w:eastAsia="Calibri"/>
          <w:sz w:val="28"/>
          <w:szCs w:val="28"/>
          <w:lang w:eastAsia="en-US"/>
        </w:rPr>
        <w:t xml:space="preserve">громадян, виконавцем та співвиконавцем </w:t>
      </w:r>
      <w:r w:rsidR="00E56E03">
        <w:rPr>
          <w:rFonts w:eastAsia="Calibri"/>
          <w:sz w:val="28"/>
          <w:szCs w:val="28"/>
          <w:lang w:eastAsia="en-US"/>
        </w:rPr>
        <w:t xml:space="preserve">їх </w:t>
      </w:r>
      <w:r w:rsidR="003C0D71" w:rsidRPr="003C1B16">
        <w:rPr>
          <w:rFonts w:eastAsia="Calibri"/>
          <w:sz w:val="28"/>
          <w:szCs w:val="28"/>
          <w:lang w:eastAsia="en-US"/>
        </w:rPr>
        <w:t>розгляду визначено Департамент</w:t>
      </w:r>
      <w:r w:rsidR="00E3267E">
        <w:rPr>
          <w:rFonts w:eastAsia="Calibri"/>
          <w:sz w:val="28"/>
          <w:szCs w:val="28"/>
          <w:lang w:eastAsia="en-US"/>
        </w:rPr>
        <w:t>.</w:t>
      </w:r>
    </w:p>
    <w:p w14:paraId="797842A7" w14:textId="1D22D531" w:rsidR="007521CC" w:rsidRPr="00127EBF" w:rsidRDefault="00AB0008" w:rsidP="007521CC">
      <w:pPr>
        <w:ind w:firstLine="567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5B7E30" w:rsidRPr="00127EBF">
        <w:rPr>
          <w:rFonts w:eastAsia="Calibri"/>
          <w:sz w:val="28"/>
          <w:szCs w:val="28"/>
          <w:lang w:eastAsia="en-US"/>
        </w:rPr>
        <w:t xml:space="preserve"> звітному</w:t>
      </w:r>
      <w:r w:rsidR="003B7400" w:rsidRPr="00127EBF">
        <w:rPr>
          <w:rFonts w:eastAsia="Calibri"/>
          <w:sz w:val="28"/>
          <w:szCs w:val="28"/>
          <w:lang w:eastAsia="en-US"/>
        </w:rPr>
        <w:t xml:space="preserve"> </w:t>
      </w:r>
      <w:r w:rsidR="005B7E30" w:rsidRPr="00127EBF">
        <w:rPr>
          <w:rFonts w:eastAsia="Calibri"/>
          <w:sz w:val="28"/>
          <w:szCs w:val="28"/>
          <w:lang w:eastAsia="en-US"/>
        </w:rPr>
        <w:t xml:space="preserve">періоді </w:t>
      </w:r>
      <w:r w:rsidR="007521CC" w:rsidRPr="00127EBF">
        <w:rPr>
          <w:sz w:val="28"/>
          <w:szCs w:val="28"/>
          <w:lang w:eastAsia="en-US"/>
        </w:rPr>
        <w:t>надійшл</w:t>
      </w:r>
      <w:r w:rsidR="00127EBF" w:rsidRPr="00127EBF">
        <w:rPr>
          <w:sz w:val="28"/>
          <w:szCs w:val="28"/>
          <w:lang w:eastAsia="en-US"/>
        </w:rPr>
        <w:t>и</w:t>
      </w:r>
      <w:r w:rsidR="007521CC" w:rsidRPr="00127EBF">
        <w:rPr>
          <w:sz w:val="28"/>
          <w:szCs w:val="28"/>
          <w:lang w:eastAsia="en-US"/>
        </w:rPr>
        <w:t xml:space="preserve"> до</w:t>
      </w:r>
      <w:r w:rsidR="005B7E30" w:rsidRPr="00127EBF">
        <w:rPr>
          <w:sz w:val="28"/>
          <w:szCs w:val="28"/>
          <w:lang w:eastAsia="en-US"/>
        </w:rPr>
        <w:t xml:space="preserve"> розгляд</w:t>
      </w:r>
      <w:r w:rsidR="00127EBF" w:rsidRPr="00127EBF">
        <w:rPr>
          <w:sz w:val="28"/>
          <w:szCs w:val="28"/>
          <w:lang w:eastAsia="en-US"/>
        </w:rPr>
        <w:t xml:space="preserve">у звернення громадян головними виконавцями </w:t>
      </w:r>
      <w:r w:rsidR="002C7CF7">
        <w:rPr>
          <w:sz w:val="28"/>
          <w:szCs w:val="28"/>
          <w:lang w:eastAsia="en-US"/>
        </w:rPr>
        <w:t>яких</w:t>
      </w:r>
      <w:r w:rsidR="00127EBF" w:rsidRPr="00127EBF">
        <w:rPr>
          <w:sz w:val="28"/>
          <w:szCs w:val="28"/>
          <w:lang w:eastAsia="en-US"/>
        </w:rPr>
        <w:t xml:space="preserve"> визначено:</w:t>
      </w:r>
    </w:p>
    <w:p w14:paraId="15A20033" w14:textId="513C1EC4" w:rsidR="003C0D71" w:rsidRPr="00127EBF" w:rsidRDefault="007521CC" w:rsidP="007521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27EBF">
        <w:rPr>
          <w:sz w:val="28"/>
          <w:szCs w:val="28"/>
          <w:lang w:eastAsia="en-US"/>
        </w:rPr>
        <w:t>управління інвестиційної політики та сприяння розвитку підприємництва</w:t>
      </w:r>
      <w:r w:rsidR="005B7E30" w:rsidRPr="00127EBF">
        <w:rPr>
          <w:sz w:val="28"/>
          <w:szCs w:val="28"/>
          <w:lang w:eastAsia="en-US"/>
        </w:rPr>
        <w:t xml:space="preserve"> </w:t>
      </w:r>
      <w:r w:rsidR="00AB0008">
        <w:rPr>
          <w:sz w:val="28"/>
          <w:szCs w:val="28"/>
          <w:lang w:eastAsia="en-US"/>
        </w:rPr>
        <w:t>–</w:t>
      </w:r>
      <w:r w:rsidRPr="00127EBF">
        <w:rPr>
          <w:sz w:val="28"/>
          <w:szCs w:val="28"/>
          <w:lang w:eastAsia="en-US"/>
        </w:rPr>
        <w:t xml:space="preserve"> </w:t>
      </w:r>
      <w:r w:rsidR="00923F44">
        <w:rPr>
          <w:sz w:val="28"/>
          <w:szCs w:val="28"/>
          <w:lang w:eastAsia="en-US"/>
        </w:rPr>
        <w:t>19 звернень;</w:t>
      </w:r>
    </w:p>
    <w:p w14:paraId="02EE5E00" w14:textId="77777777" w:rsidR="003C0D71" w:rsidRPr="007521CC" w:rsidRDefault="003C0D71" w:rsidP="00102A8A">
      <w:pPr>
        <w:ind w:firstLine="567"/>
        <w:jc w:val="both"/>
        <w:rPr>
          <w:color w:val="000000"/>
          <w:sz w:val="28"/>
          <w:szCs w:val="28"/>
        </w:rPr>
      </w:pPr>
      <w:r w:rsidRPr="007521CC">
        <w:rPr>
          <w:color w:val="000000"/>
          <w:sz w:val="28"/>
          <w:szCs w:val="28"/>
        </w:rPr>
        <w:t xml:space="preserve">управління соціально-трудових відносин та споживчого ринку – </w:t>
      </w:r>
      <w:r w:rsidR="005B7E30" w:rsidRPr="007521CC">
        <w:rPr>
          <w:color w:val="000000"/>
          <w:sz w:val="28"/>
          <w:szCs w:val="28"/>
        </w:rPr>
        <w:t>4</w:t>
      </w:r>
      <w:r w:rsidR="00923F44">
        <w:rPr>
          <w:color w:val="000000"/>
          <w:sz w:val="28"/>
          <w:szCs w:val="28"/>
        </w:rPr>
        <w:t>;</w:t>
      </w:r>
    </w:p>
    <w:p w14:paraId="0D98E5B1" w14:textId="77777777" w:rsidR="003C0D71" w:rsidRPr="007521CC" w:rsidRDefault="003C0D71" w:rsidP="00102A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21CC">
        <w:rPr>
          <w:sz w:val="28"/>
          <w:szCs w:val="28"/>
        </w:rPr>
        <w:t>управління бюджетної політики та стратегічного планування</w:t>
      </w:r>
      <w:r w:rsidR="00127EBF">
        <w:rPr>
          <w:sz w:val="28"/>
          <w:szCs w:val="28"/>
        </w:rPr>
        <w:t xml:space="preserve"> </w:t>
      </w:r>
      <w:r w:rsidR="00923F44">
        <w:rPr>
          <w:sz w:val="28"/>
          <w:szCs w:val="28"/>
        </w:rPr>
        <w:t>–</w:t>
      </w:r>
      <w:r w:rsidR="00127EBF">
        <w:rPr>
          <w:sz w:val="28"/>
          <w:szCs w:val="28"/>
        </w:rPr>
        <w:t xml:space="preserve"> 6</w:t>
      </w:r>
      <w:r w:rsidR="00923F44">
        <w:rPr>
          <w:sz w:val="28"/>
          <w:szCs w:val="28"/>
        </w:rPr>
        <w:t>;</w:t>
      </w:r>
    </w:p>
    <w:p w14:paraId="3DB079EA" w14:textId="4B936AE4" w:rsidR="00EE11BD" w:rsidRPr="00D53200" w:rsidRDefault="003C0D71" w:rsidP="00102A8A">
      <w:pPr>
        <w:spacing w:after="160" w:line="259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D53200">
        <w:rPr>
          <w:sz w:val="28"/>
          <w:szCs w:val="28"/>
        </w:rPr>
        <w:t xml:space="preserve">головного спеціаліста – юрисконсульта </w:t>
      </w:r>
      <w:r w:rsidR="00AB0008">
        <w:rPr>
          <w:sz w:val="28"/>
          <w:szCs w:val="28"/>
        </w:rPr>
        <w:t>–</w:t>
      </w:r>
      <w:r w:rsidRPr="00D53200">
        <w:rPr>
          <w:sz w:val="28"/>
          <w:szCs w:val="28"/>
        </w:rPr>
        <w:t xml:space="preserve"> </w:t>
      </w:r>
      <w:r w:rsidRPr="00AE11BF">
        <w:rPr>
          <w:sz w:val="28"/>
          <w:szCs w:val="28"/>
        </w:rPr>
        <w:t>6</w:t>
      </w:r>
      <w:r w:rsidR="00127EBF" w:rsidRPr="00D53200">
        <w:rPr>
          <w:sz w:val="28"/>
          <w:szCs w:val="28"/>
        </w:rPr>
        <w:t>.</w:t>
      </w:r>
    </w:p>
    <w:p w14:paraId="3641E2D8" w14:textId="73D16883" w:rsidR="005B7E30" w:rsidRPr="00D53200" w:rsidRDefault="003C1B16" w:rsidP="00102A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3200">
        <w:rPr>
          <w:rFonts w:eastAsia="Calibri"/>
          <w:sz w:val="28"/>
          <w:szCs w:val="28"/>
          <w:lang w:eastAsia="en-US"/>
        </w:rPr>
        <w:t xml:space="preserve">З «гарячої лінії» Державної установи «Луганський обласний контактний </w:t>
      </w:r>
      <w:r w:rsidR="005B7E30" w:rsidRPr="00D53200">
        <w:rPr>
          <w:rFonts w:eastAsia="Calibri"/>
          <w:sz w:val="28"/>
          <w:szCs w:val="28"/>
          <w:lang w:eastAsia="en-US"/>
        </w:rPr>
        <w:t xml:space="preserve">центр» надійшло 21 </w:t>
      </w:r>
      <w:r w:rsidR="007521CC" w:rsidRPr="00D53200">
        <w:rPr>
          <w:rFonts w:eastAsia="Calibri"/>
          <w:sz w:val="28"/>
          <w:szCs w:val="28"/>
          <w:lang w:eastAsia="en-US"/>
        </w:rPr>
        <w:t>звернення</w:t>
      </w:r>
      <w:r w:rsidR="00AB0008">
        <w:rPr>
          <w:rFonts w:eastAsia="Calibri"/>
          <w:sz w:val="28"/>
          <w:szCs w:val="28"/>
          <w:lang w:eastAsia="en-US"/>
        </w:rPr>
        <w:t>,</w:t>
      </w:r>
      <w:r w:rsidR="00127EBF" w:rsidRPr="00D53200">
        <w:rPr>
          <w:rFonts w:eastAsia="Calibri"/>
          <w:sz w:val="28"/>
          <w:szCs w:val="28"/>
          <w:lang w:eastAsia="en-US"/>
        </w:rPr>
        <w:t xml:space="preserve"> з</w:t>
      </w:r>
      <w:r w:rsidRPr="00D53200">
        <w:rPr>
          <w:rFonts w:eastAsia="Calibri"/>
          <w:sz w:val="28"/>
          <w:szCs w:val="28"/>
          <w:lang w:eastAsia="en-US"/>
        </w:rPr>
        <w:t xml:space="preserve"> електронної пошти облдержадміністрації – </w:t>
      </w:r>
      <w:r w:rsidR="005B7E30" w:rsidRPr="00D53200">
        <w:rPr>
          <w:rFonts w:eastAsia="Calibri"/>
          <w:sz w:val="28"/>
          <w:szCs w:val="28"/>
          <w:lang w:eastAsia="en-US"/>
        </w:rPr>
        <w:t>1</w:t>
      </w:r>
      <w:r w:rsidR="00326A49" w:rsidRPr="00D53200">
        <w:rPr>
          <w:rFonts w:eastAsia="Calibri"/>
          <w:sz w:val="28"/>
          <w:szCs w:val="28"/>
          <w:lang w:eastAsia="en-US"/>
        </w:rPr>
        <w:t>4</w:t>
      </w:r>
      <w:r w:rsidR="005C0046" w:rsidRPr="00D53200">
        <w:rPr>
          <w:rFonts w:eastAsia="Calibri"/>
          <w:sz w:val="28"/>
          <w:szCs w:val="28"/>
          <w:lang w:eastAsia="en-US"/>
        </w:rPr>
        <w:t>.</w:t>
      </w:r>
    </w:p>
    <w:p w14:paraId="18A85455" w14:textId="6FCB68EA" w:rsidR="005C0046" w:rsidRDefault="003C1B16" w:rsidP="005C00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3200">
        <w:rPr>
          <w:rFonts w:eastAsia="Calibri"/>
          <w:sz w:val="28"/>
          <w:szCs w:val="28"/>
          <w:lang w:eastAsia="en-US"/>
        </w:rPr>
        <w:t xml:space="preserve">Також у звітному періоді надійшло </w:t>
      </w:r>
      <w:r w:rsidR="00D53200" w:rsidRPr="00D53200">
        <w:rPr>
          <w:rFonts w:eastAsia="Calibri"/>
          <w:sz w:val="28"/>
          <w:szCs w:val="28"/>
          <w:lang w:eastAsia="en-US"/>
        </w:rPr>
        <w:t xml:space="preserve">7 </w:t>
      </w:r>
      <w:r w:rsidRPr="00D53200">
        <w:rPr>
          <w:rFonts w:eastAsia="Calibri"/>
          <w:sz w:val="28"/>
          <w:szCs w:val="28"/>
          <w:lang w:eastAsia="en-US"/>
        </w:rPr>
        <w:t>звернен</w:t>
      </w:r>
      <w:r w:rsidR="00127EBF" w:rsidRPr="00D53200">
        <w:rPr>
          <w:rFonts w:eastAsia="Calibri"/>
          <w:sz w:val="28"/>
          <w:szCs w:val="28"/>
          <w:lang w:eastAsia="en-US"/>
        </w:rPr>
        <w:t>ь</w:t>
      </w:r>
      <w:r w:rsidR="005C0046" w:rsidRPr="00D53200">
        <w:rPr>
          <w:rFonts w:eastAsia="Calibri"/>
          <w:sz w:val="28"/>
          <w:szCs w:val="28"/>
          <w:lang w:eastAsia="en-US"/>
        </w:rPr>
        <w:t xml:space="preserve"> </w:t>
      </w:r>
      <w:r w:rsidR="00D53200" w:rsidRPr="00D53200">
        <w:rPr>
          <w:rFonts w:eastAsia="Calibri"/>
          <w:sz w:val="28"/>
          <w:szCs w:val="28"/>
          <w:lang w:eastAsia="en-US"/>
        </w:rPr>
        <w:t xml:space="preserve">народних депутатів України </w:t>
      </w:r>
      <w:r w:rsidR="005C0046" w:rsidRPr="00D53200">
        <w:rPr>
          <w:rFonts w:eastAsia="Calibri"/>
          <w:sz w:val="28"/>
          <w:szCs w:val="28"/>
          <w:lang w:eastAsia="en-US"/>
        </w:rPr>
        <w:t>та Секретаріату Кабінету Міністрів України – 1.</w:t>
      </w:r>
    </w:p>
    <w:p w14:paraId="0CB80EE2" w14:textId="77777777" w:rsidR="00D53200" w:rsidRPr="00E3267E" w:rsidRDefault="00D53200" w:rsidP="005C004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C1FAAF4" w14:textId="3939D344" w:rsidR="003C1B16" w:rsidRDefault="003C1B16" w:rsidP="00102A8A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D53200">
        <w:rPr>
          <w:rFonts w:eastAsia="Calibri"/>
          <w:sz w:val="28"/>
          <w:szCs w:val="28"/>
          <w:lang w:eastAsia="en-US"/>
        </w:rPr>
        <w:t>Основні питання,</w:t>
      </w:r>
      <w:r w:rsidR="00D53200" w:rsidRPr="00D53200">
        <w:rPr>
          <w:rFonts w:eastAsia="Calibri"/>
          <w:sz w:val="28"/>
          <w:szCs w:val="28"/>
          <w:lang w:eastAsia="en-US"/>
        </w:rPr>
        <w:t xml:space="preserve"> що були порушені у зверненнях:</w:t>
      </w:r>
    </w:p>
    <w:p w14:paraId="07340129" w14:textId="78859259" w:rsidR="003C1B16" w:rsidRPr="00E56E03" w:rsidRDefault="00D53200" w:rsidP="00E56E03">
      <w:pPr>
        <w:ind w:firstLine="567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щ</w:t>
      </w:r>
      <w:r w:rsidR="003C1B16" w:rsidRPr="003C1B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одо внесення даних про реєстрацію </w:t>
      </w:r>
      <w:r w:rsidR="003C1B16" w:rsidRPr="003C1B16">
        <w:rPr>
          <w:rFonts w:eastAsia="Calibri"/>
          <w:b/>
          <w:sz w:val="28"/>
          <w:szCs w:val="28"/>
          <w:shd w:val="clear" w:color="auto" w:fill="FFFFFF"/>
          <w:lang w:eastAsia="en-US"/>
        </w:rPr>
        <w:t>місця проживання</w:t>
      </w:r>
      <w:r w:rsidR="003C1B16" w:rsidRPr="003C1B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громадян (внутрішньо переміщених осіб) до реєстру та надан</w:t>
      </w:r>
      <w:r w:rsidR="00923F4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ня витягу </w:t>
      </w:r>
      <w:r w:rsidR="00033F98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з нього </w:t>
      </w:r>
      <w:r w:rsidR="00923F4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(15</w:t>
      </w:r>
      <w:r w:rsidR="00276B55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 </w:t>
      </w:r>
      <w:r w:rsidR="00923F4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звернень)</w:t>
      </w:r>
      <w:r w:rsidR="00E56E03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3C1B16" w:rsidRPr="003C1B16">
        <w:rPr>
          <w:rFonts w:eastAsia="Calibri"/>
          <w:sz w:val="28"/>
          <w:szCs w:val="28"/>
          <w:shd w:val="clear" w:color="auto" w:fill="FFFFFF"/>
          <w:lang w:eastAsia="en-US"/>
        </w:rPr>
        <w:t xml:space="preserve">Звернення стосувалися </w:t>
      </w:r>
      <w:r w:rsidR="002C7CF7">
        <w:rPr>
          <w:rFonts w:eastAsia="Calibri"/>
          <w:sz w:val="28"/>
          <w:szCs w:val="28"/>
          <w:shd w:val="clear" w:color="auto" w:fill="FFFFFF"/>
          <w:lang w:eastAsia="en-US"/>
        </w:rPr>
        <w:t>внесення</w:t>
      </w:r>
      <w:r w:rsidR="003C1B16" w:rsidRPr="003C1B16">
        <w:rPr>
          <w:rFonts w:eastAsia="Calibri"/>
          <w:sz w:val="28"/>
          <w:szCs w:val="28"/>
          <w:shd w:val="clear" w:color="auto" w:fill="FFFFFF"/>
          <w:lang w:eastAsia="en-US"/>
        </w:rPr>
        <w:t xml:space="preserve"> інформаці</w:t>
      </w:r>
      <w:r w:rsidR="002C7CF7">
        <w:rPr>
          <w:rFonts w:eastAsia="Calibri"/>
          <w:sz w:val="28"/>
          <w:szCs w:val="28"/>
          <w:shd w:val="clear" w:color="auto" w:fill="FFFFFF"/>
          <w:lang w:eastAsia="en-US"/>
        </w:rPr>
        <w:t>ї</w:t>
      </w:r>
      <w:r w:rsidR="003C1B16" w:rsidRPr="003C1B16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 реєстрацію місця проживання </w:t>
      </w:r>
      <w:r w:rsidR="003C1B16" w:rsidRPr="003C1B16">
        <w:rPr>
          <w:rFonts w:eastAsia="Calibri"/>
          <w:sz w:val="28"/>
          <w:szCs w:val="28"/>
          <w:lang w:eastAsia="en-US"/>
        </w:rPr>
        <w:t>заявників</w:t>
      </w:r>
      <w:r w:rsidR="003C1B16" w:rsidRPr="003C1B16">
        <w:rPr>
          <w:rFonts w:eastAsia="Calibri"/>
          <w:b/>
          <w:sz w:val="28"/>
          <w:szCs w:val="28"/>
          <w:lang w:eastAsia="en-US"/>
        </w:rPr>
        <w:t xml:space="preserve"> </w:t>
      </w:r>
      <w:r w:rsidR="003C1B16" w:rsidRPr="003C1B16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 адресами на тимчасово окупованій території до реєстру </w:t>
      </w:r>
      <w:r w:rsidR="003C1B16"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територіальної громади</w:t>
      </w:r>
      <w:r w:rsidR="00923F44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та нада</w:t>
      </w:r>
      <w:r w:rsidR="00053D66">
        <w:rPr>
          <w:rFonts w:eastAsia="Calibri"/>
          <w:sz w:val="28"/>
          <w:szCs w:val="28"/>
          <w:shd w:val="clear" w:color="auto" w:fill="FFFFFF"/>
          <w:lang w:eastAsia="en-US"/>
        </w:rPr>
        <w:t>ння</w:t>
      </w:r>
      <w:r w:rsidR="00923F44">
        <w:rPr>
          <w:rFonts w:eastAsia="Calibri"/>
          <w:sz w:val="28"/>
          <w:szCs w:val="28"/>
          <w:shd w:val="clear" w:color="auto" w:fill="FFFFFF"/>
          <w:lang w:eastAsia="en-US"/>
        </w:rPr>
        <w:t xml:space="preserve"> з нього витяг</w:t>
      </w:r>
      <w:r w:rsidR="00053D66">
        <w:rPr>
          <w:rFonts w:eastAsia="Calibri"/>
          <w:sz w:val="28"/>
          <w:szCs w:val="28"/>
          <w:shd w:val="clear" w:color="auto" w:fill="FFFFFF"/>
          <w:lang w:eastAsia="en-US"/>
        </w:rPr>
        <w:t>ів</w:t>
      </w:r>
      <w:r w:rsidR="00923F44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14:paraId="095E8622" w14:textId="7E1EF79F" w:rsidR="00102A8A" w:rsidRDefault="00923F44" w:rsidP="00E56E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щ</w:t>
      </w:r>
      <w:r w:rsidR="00102A8A">
        <w:rPr>
          <w:b/>
          <w:sz w:val="28"/>
          <w:szCs w:val="28"/>
        </w:rPr>
        <w:t>одо пошкодженого та знищеного</w:t>
      </w:r>
      <w:r>
        <w:rPr>
          <w:b/>
          <w:sz w:val="28"/>
          <w:szCs w:val="28"/>
        </w:rPr>
        <w:t xml:space="preserve"> нерухомого майна – 3 звернення</w:t>
      </w:r>
      <w:r w:rsidR="00E56E03">
        <w:rPr>
          <w:b/>
          <w:sz w:val="28"/>
          <w:szCs w:val="28"/>
        </w:rPr>
        <w:t>.</w:t>
      </w:r>
      <w:r w:rsidR="00E56E03">
        <w:rPr>
          <w:sz w:val="28"/>
          <w:szCs w:val="28"/>
        </w:rPr>
        <w:t xml:space="preserve"> </w:t>
      </w:r>
      <w:r w:rsidR="00102A8A">
        <w:rPr>
          <w:sz w:val="28"/>
          <w:szCs w:val="28"/>
        </w:rPr>
        <w:t xml:space="preserve">Звернення стосуються отримання компенсації за </w:t>
      </w:r>
      <w:r w:rsidR="00102A8A">
        <w:rPr>
          <w:sz w:val="28"/>
          <w:szCs w:val="28"/>
          <w:highlight w:val="white"/>
        </w:rPr>
        <w:t>пошкоджене та знищене нерухоме майно</w:t>
      </w:r>
      <w:r w:rsidR="00053D66" w:rsidRPr="00053D66">
        <w:rPr>
          <w:sz w:val="28"/>
          <w:szCs w:val="28"/>
          <w:highlight w:val="white"/>
        </w:rPr>
        <w:t xml:space="preserve"> </w:t>
      </w:r>
      <w:r w:rsidR="00053D66">
        <w:rPr>
          <w:sz w:val="28"/>
          <w:szCs w:val="28"/>
          <w:highlight w:val="white"/>
        </w:rPr>
        <w:t>внаслідок бойових дій</w:t>
      </w:r>
      <w:r w:rsidR="00102A8A">
        <w:rPr>
          <w:sz w:val="28"/>
          <w:szCs w:val="28"/>
          <w:highlight w:val="white"/>
        </w:rPr>
        <w:t xml:space="preserve">, терористичних актів, диверсій, спричинених збройною агресією </w:t>
      </w:r>
      <w:r w:rsidR="00053D66">
        <w:rPr>
          <w:sz w:val="28"/>
          <w:szCs w:val="28"/>
          <w:highlight w:val="white"/>
        </w:rPr>
        <w:t>р</w:t>
      </w:r>
      <w:r w:rsidR="00102A8A">
        <w:rPr>
          <w:sz w:val="28"/>
          <w:szCs w:val="28"/>
          <w:highlight w:val="white"/>
        </w:rPr>
        <w:t xml:space="preserve">осійської </w:t>
      </w:r>
      <w:r w:rsidR="00053D66">
        <w:rPr>
          <w:sz w:val="28"/>
          <w:szCs w:val="28"/>
          <w:highlight w:val="white"/>
        </w:rPr>
        <w:t>ф</w:t>
      </w:r>
      <w:r w:rsidR="00102A8A">
        <w:rPr>
          <w:sz w:val="28"/>
          <w:szCs w:val="28"/>
          <w:highlight w:val="white"/>
        </w:rPr>
        <w:t xml:space="preserve">едерації проти України; розгляду заяв, поданих до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України; </w:t>
      </w:r>
      <w:r w:rsidR="00102A8A">
        <w:rPr>
          <w:color w:val="000000"/>
          <w:sz w:val="28"/>
          <w:szCs w:val="28"/>
        </w:rPr>
        <w:t xml:space="preserve">реєстрації майна в Державному реєстрі речових прав на </w:t>
      </w:r>
      <w:r w:rsidR="00102A8A">
        <w:rPr>
          <w:color w:val="000000"/>
          <w:sz w:val="28"/>
          <w:szCs w:val="28"/>
        </w:rPr>
        <w:lastRenderedPageBreak/>
        <w:t>нерухоме майно;</w:t>
      </w:r>
      <w:r w:rsidR="00102A8A">
        <w:rPr>
          <w:sz w:val="28"/>
          <w:szCs w:val="28"/>
        </w:rPr>
        <w:t xml:space="preserve"> </w:t>
      </w:r>
      <w:r w:rsidR="00102A8A">
        <w:rPr>
          <w:sz w:val="28"/>
          <w:szCs w:val="28"/>
          <w:highlight w:val="white"/>
        </w:rPr>
        <w:t xml:space="preserve">отримання </w:t>
      </w:r>
      <w:r w:rsidR="00102A8A">
        <w:rPr>
          <w:sz w:val="28"/>
          <w:szCs w:val="28"/>
        </w:rPr>
        <w:t>документів для підтвердження пр</w:t>
      </w:r>
      <w:r>
        <w:rPr>
          <w:sz w:val="28"/>
          <w:szCs w:val="28"/>
        </w:rPr>
        <w:t>ава власності на нерухоме майно;</w:t>
      </w:r>
    </w:p>
    <w:p w14:paraId="359C6CA6" w14:textId="770DE33D" w:rsidR="003C1B16" w:rsidRPr="00E56E03" w:rsidRDefault="00923F44" w:rsidP="00E56E03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щ</w:t>
      </w:r>
      <w:r w:rsidR="003C1B16" w:rsidRPr="003C1B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одо реєстрації права власності</w:t>
      </w:r>
      <w:r w:rsidR="003C1B16" w:rsidRPr="003C1B16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3C1B16" w:rsidRPr="00E56E03">
        <w:rPr>
          <w:rFonts w:eastAsia="Calibri"/>
          <w:b/>
          <w:sz w:val="28"/>
          <w:szCs w:val="28"/>
          <w:shd w:val="clear" w:color="auto" w:fill="FFFFFF"/>
          <w:lang w:eastAsia="en-US"/>
        </w:rPr>
        <w:t>(</w:t>
      </w:r>
      <w:r w:rsidR="003C1B16" w:rsidRPr="00E56E03">
        <w:rPr>
          <w:rFonts w:eastAsia="Calibri"/>
          <w:b/>
          <w:sz w:val="28"/>
          <w:szCs w:val="28"/>
          <w:lang w:eastAsia="en-US"/>
        </w:rPr>
        <w:t xml:space="preserve">1 </w:t>
      </w:r>
      <w:r w:rsidRPr="00E56E03">
        <w:rPr>
          <w:rFonts w:eastAsia="Calibri"/>
          <w:b/>
          <w:sz w:val="28"/>
          <w:szCs w:val="28"/>
          <w:lang w:eastAsia="en-US"/>
        </w:rPr>
        <w:t>звернення</w:t>
      </w:r>
      <w:r>
        <w:rPr>
          <w:rFonts w:eastAsia="Calibri"/>
          <w:b/>
          <w:color w:val="333333"/>
          <w:sz w:val="28"/>
          <w:szCs w:val="28"/>
          <w:lang w:eastAsia="en-US"/>
        </w:rPr>
        <w:t>)</w:t>
      </w:r>
      <w:r w:rsidR="00E56E03">
        <w:rPr>
          <w:rFonts w:eastAsia="Calibri"/>
          <w:b/>
          <w:color w:val="333333"/>
          <w:sz w:val="28"/>
          <w:szCs w:val="28"/>
          <w:lang w:eastAsia="en-US"/>
        </w:rPr>
        <w:t>.</w:t>
      </w:r>
      <w:r w:rsidR="00E56E0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3C1B16" w:rsidRPr="00E56E03">
        <w:rPr>
          <w:rFonts w:eastAsia="Calibri"/>
          <w:sz w:val="28"/>
          <w:szCs w:val="28"/>
          <w:shd w:val="clear" w:color="auto" w:fill="FFFFFF"/>
          <w:lang w:eastAsia="en-US"/>
        </w:rPr>
        <w:t xml:space="preserve">Звернення </w:t>
      </w:r>
      <w:r w:rsidR="002C7CF7" w:rsidRPr="00E56E03">
        <w:rPr>
          <w:rFonts w:eastAsia="Calibri"/>
          <w:sz w:val="28"/>
          <w:szCs w:val="28"/>
          <w:shd w:val="clear" w:color="auto" w:fill="FFFFFF"/>
          <w:lang w:eastAsia="en-US"/>
        </w:rPr>
        <w:t>про</w:t>
      </w:r>
      <w:r w:rsidR="003C1B16" w:rsidRPr="00E56E03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надання громадянину із тимчасово окупованої території Луганської області роз’яснення щодо реєстрації права власності у Державному реєстрі речових прав на нерухоме майно та до якого центру надання адміністративних послуг йому звернутися з цим питанням і де він розташований</w:t>
      </w:r>
      <w:r w:rsidRPr="00E56E03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  <w:r w:rsidR="003C1B16" w:rsidRPr="00E56E0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3A206D68" w14:textId="050E799D" w:rsidR="003C1B16" w:rsidRPr="003C1B16" w:rsidRDefault="00923F44" w:rsidP="00E56E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6E03">
        <w:rPr>
          <w:rFonts w:eastAsia="Calibri"/>
          <w:b/>
          <w:sz w:val="28"/>
          <w:szCs w:val="28"/>
          <w:shd w:val="clear" w:color="auto" w:fill="FFFFFF"/>
          <w:lang w:eastAsia="en-US"/>
        </w:rPr>
        <w:t>щ</w:t>
      </w:r>
      <w:r w:rsidR="003C1B16" w:rsidRPr="00E56E03">
        <w:rPr>
          <w:rFonts w:eastAsia="Calibri"/>
          <w:b/>
          <w:sz w:val="28"/>
          <w:szCs w:val="28"/>
          <w:shd w:val="clear" w:color="auto" w:fill="FFFFFF"/>
          <w:lang w:eastAsia="en-US"/>
        </w:rPr>
        <w:t>одо</w:t>
      </w:r>
      <w:r w:rsidR="003C1B16" w:rsidRPr="00E56E03">
        <w:rPr>
          <w:rFonts w:eastAsia="Calibri"/>
          <w:b/>
          <w:sz w:val="28"/>
          <w:szCs w:val="28"/>
          <w:lang w:eastAsia="en-US"/>
        </w:rPr>
        <w:t xml:space="preserve"> надання довідки про склад родини</w:t>
      </w:r>
      <w:r w:rsidR="003C1B16" w:rsidRPr="00E56E03">
        <w:rPr>
          <w:rFonts w:eastAsia="Calibri"/>
          <w:sz w:val="28"/>
          <w:szCs w:val="28"/>
          <w:lang w:eastAsia="en-US"/>
        </w:rPr>
        <w:t xml:space="preserve"> </w:t>
      </w:r>
      <w:r w:rsidRPr="00E56E03">
        <w:rPr>
          <w:rFonts w:eastAsia="Calibri"/>
          <w:b/>
          <w:sz w:val="28"/>
          <w:szCs w:val="28"/>
          <w:lang w:eastAsia="en-US"/>
        </w:rPr>
        <w:t>(1 звернення)</w:t>
      </w:r>
      <w:r w:rsidR="00E56E03">
        <w:rPr>
          <w:rFonts w:eastAsia="Calibri"/>
          <w:sz w:val="28"/>
          <w:szCs w:val="28"/>
          <w:lang w:eastAsia="en-US"/>
        </w:rPr>
        <w:t xml:space="preserve">. </w:t>
      </w:r>
      <w:r w:rsidR="003C1B16" w:rsidRPr="003C1B16">
        <w:rPr>
          <w:rFonts w:eastAsia="Calibri"/>
          <w:sz w:val="28"/>
          <w:szCs w:val="28"/>
          <w:lang w:eastAsia="en-US"/>
        </w:rPr>
        <w:t xml:space="preserve">Звернення стосується </w:t>
      </w:r>
      <w:r w:rsidR="002C7CF7">
        <w:rPr>
          <w:rFonts w:eastAsia="Calibri"/>
          <w:sz w:val="28"/>
          <w:szCs w:val="28"/>
          <w:lang w:eastAsia="en-US"/>
        </w:rPr>
        <w:t>надання</w:t>
      </w:r>
      <w:r w:rsidR="003C1B16" w:rsidRPr="003C1B16">
        <w:rPr>
          <w:rFonts w:eastAsia="Calibri"/>
          <w:sz w:val="28"/>
          <w:szCs w:val="28"/>
          <w:lang w:eastAsia="en-US"/>
        </w:rPr>
        <w:t xml:space="preserve"> довідк</w:t>
      </w:r>
      <w:r w:rsidR="00053D66">
        <w:rPr>
          <w:rFonts w:eastAsia="Calibri"/>
          <w:sz w:val="28"/>
          <w:szCs w:val="28"/>
          <w:lang w:eastAsia="en-US"/>
        </w:rPr>
        <w:t>и</w:t>
      </w:r>
      <w:r w:rsidR="003C1B16" w:rsidRPr="003C1B16">
        <w:rPr>
          <w:rFonts w:eastAsia="Calibri"/>
          <w:sz w:val="28"/>
          <w:szCs w:val="28"/>
          <w:lang w:eastAsia="en-US"/>
        </w:rPr>
        <w:t xml:space="preserve"> про склад родини</w:t>
      </w:r>
      <w:r w:rsidR="003C1B16" w:rsidRPr="003C1B16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або про зареєстрованих за відповідною адресою осіб</w:t>
      </w:r>
      <w:r w:rsidR="003C1B16" w:rsidRPr="003C1B16">
        <w:rPr>
          <w:rFonts w:eastAsia="Calibri"/>
          <w:sz w:val="28"/>
          <w:szCs w:val="28"/>
          <w:lang w:eastAsia="en-US"/>
        </w:rPr>
        <w:t xml:space="preserve"> на тимчасов</w:t>
      </w:r>
      <w:r>
        <w:rPr>
          <w:rFonts w:eastAsia="Calibri"/>
          <w:sz w:val="28"/>
          <w:szCs w:val="28"/>
          <w:lang w:eastAsia="en-US"/>
        </w:rPr>
        <w:t>о окупованій території області;</w:t>
      </w:r>
    </w:p>
    <w:p w14:paraId="119727D2" w14:textId="32588CED" w:rsidR="003C1B16" w:rsidRPr="003C1B16" w:rsidRDefault="00923F44" w:rsidP="00E56E03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щ</w:t>
      </w:r>
      <w:r w:rsidR="003C1B16" w:rsidRPr="003C1B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одо</w:t>
      </w:r>
      <w:r w:rsidR="003C1B16"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C1B16" w:rsidRPr="003C1B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замінити паспорта </w:t>
      </w:r>
      <w:r>
        <w:rPr>
          <w:rFonts w:eastAsia="Calibri"/>
          <w:b/>
          <w:sz w:val="28"/>
          <w:szCs w:val="28"/>
          <w:lang w:eastAsia="en-US"/>
        </w:rPr>
        <w:t>(1 звернення)</w:t>
      </w:r>
      <w:r w:rsidR="00E56E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3C1B16" w:rsidRPr="003C1B16">
        <w:rPr>
          <w:rFonts w:eastAsia="Calibri"/>
          <w:sz w:val="28"/>
          <w:szCs w:val="28"/>
          <w:lang w:eastAsia="en-US"/>
        </w:rPr>
        <w:t xml:space="preserve">Звернення </w:t>
      </w:r>
      <w:r w:rsidR="00053D66">
        <w:rPr>
          <w:rFonts w:eastAsia="Calibri"/>
          <w:sz w:val="28"/>
          <w:szCs w:val="28"/>
          <w:lang w:eastAsia="en-US"/>
        </w:rPr>
        <w:t xml:space="preserve">з </w:t>
      </w:r>
      <w:r w:rsidR="003C1B16" w:rsidRPr="003C1B16">
        <w:rPr>
          <w:rFonts w:eastAsia="Calibri"/>
          <w:sz w:val="28"/>
          <w:szCs w:val="28"/>
          <w:lang w:eastAsia="en-US"/>
        </w:rPr>
        <w:t>нада</w:t>
      </w:r>
      <w:r w:rsidR="00053D66">
        <w:rPr>
          <w:rFonts w:eastAsia="Calibri"/>
          <w:sz w:val="28"/>
          <w:szCs w:val="28"/>
          <w:lang w:eastAsia="en-US"/>
        </w:rPr>
        <w:t>ння</w:t>
      </w:r>
      <w:r w:rsidR="003C1B16"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роз’яснен</w:t>
      </w:r>
      <w:r w:rsidR="00053D6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ь</w:t>
      </w:r>
      <w:r w:rsidR="003C1B16"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53D6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щодо </w:t>
      </w:r>
      <w:r w:rsidR="003C1B16"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мож</w:t>
      </w:r>
      <w:r w:rsidR="00053D6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ливості</w:t>
      </w:r>
      <w:r w:rsidR="003C1B16"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заміни паспорт</w:t>
      </w:r>
      <w:r w:rsidR="00053D6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</w:t>
      </w:r>
      <w:r w:rsidR="003C1B16"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оскільки в додатку «Дія» до паспорта прикріплене чуже фото, але серія, н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омер, всі інші дані збігаються;</w:t>
      </w:r>
    </w:p>
    <w:p w14:paraId="0880B558" w14:textId="6FDD1275" w:rsidR="003C1B16" w:rsidRPr="003C1B16" w:rsidRDefault="00923F44" w:rsidP="00E56E03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щ</w:t>
      </w:r>
      <w:r w:rsidR="003C1B16" w:rsidRPr="003C1B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одо</w:t>
      </w:r>
      <w:r w:rsidR="003C1B16"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C1B16" w:rsidRPr="003C1B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підтвердження місця проживання на </w:t>
      </w:r>
      <w:r w:rsidR="003C1B16" w:rsidRPr="003C1B16">
        <w:rPr>
          <w:rFonts w:eastAsia="Calibri"/>
          <w:b/>
          <w:sz w:val="28"/>
          <w:szCs w:val="28"/>
          <w:lang w:eastAsia="en-US"/>
        </w:rPr>
        <w:t>тимчасово оку</w:t>
      </w:r>
      <w:r>
        <w:rPr>
          <w:rFonts w:eastAsia="Calibri"/>
          <w:b/>
          <w:sz w:val="28"/>
          <w:szCs w:val="28"/>
          <w:lang w:eastAsia="en-US"/>
        </w:rPr>
        <w:t>пованій території (1 звернення)</w:t>
      </w:r>
      <w:r w:rsidR="00E56E03">
        <w:rPr>
          <w:rFonts w:eastAsia="Calibri"/>
          <w:b/>
          <w:sz w:val="28"/>
          <w:szCs w:val="28"/>
          <w:lang w:eastAsia="en-US"/>
        </w:rPr>
        <w:t>.</w:t>
      </w:r>
      <w:r w:rsidR="00E56E0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C1B16" w:rsidRPr="003C1B16">
        <w:rPr>
          <w:rFonts w:eastAsia="Calibri"/>
          <w:sz w:val="28"/>
          <w:szCs w:val="28"/>
          <w:lang w:eastAsia="en-US"/>
        </w:rPr>
        <w:t xml:space="preserve">Звернення стосується надання </w:t>
      </w:r>
      <w:r w:rsidR="003C1B16"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підтвердження місця проживання громадян на 1991 рік в одному із міст області, яке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тимчасово окуповане з 2014 року;</w:t>
      </w:r>
    </w:p>
    <w:p w14:paraId="0AF7634B" w14:textId="78588B72" w:rsidR="005C7B45" w:rsidRDefault="005C7B45" w:rsidP="00D3042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щодо надання довідки про під</w:t>
      </w:r>
      <w:r w:rsidR="00923F44">
        <w:rPr>
          <w:b/>
          <w:sz w:val="28"/>
          <w:szCs w:val="28"/>
        </w:rPr>
        <w:t>твердження смерті (1 звернення)</w:t>
      </w:r>
      <w:r w:rsidR="00D304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Звернення стосується надання довідки про підтвердження смерті </w:t>
      </w:r>
      <w:r w:rsidRPr="002C7CF7">
        <w:rPr>
          <w:sz w:val="28"/>
          <w:szCs w:val="28"/>
        </w:rPr>
        <w:t>особи, як</w:t>
      </w:r>
      <w:r w:rsidR="002C7CF7" w:rsidRPr="002C7CF7">
        <w:rPr>
          <w:sz w:val="28"/>
          <w:szCs w:val="28"/>
        </w:rPr>
        <w:t>а</w:t>
      </w:r>
      <w:r w:rsidRPr="002C7CF7">
        <w:rPr>
          <w:sz w:val="28"/>
          <w:szCs w:val="28"/>
        </w:rPr>
        <w:t xml:space="preserve"> помер</w:t>
      </w:r>
      <w:r w:rsidR="002C7CF7" w:rsidRPr="002C7CF7">
        <w:rPr>
          <w:sz w:val="28"/>
          <w:szCs w:val="28"/>
        </w:rPr>
        <w:t>ла</w:t>
      </w:r>
      <w:r>
        <w:rPr>
          <w:sz w:val="28"/>
          <w:szCs w:val="28"/>
        </w:rPr>
        <w:t xml:space="preserve"> у 80-х роках (</w:t>
      </w:r>
      <w:r w:rsidRPr="002C7CF7">
        <w:rPr>
          <w:sz w:val="28"/>
          <w:szCs w:val="28"/>
        </w:rPr>
        <w:t>точна дата смерті невідома</w:t>
      </w:r>
      <w:r>
        <w:rPr>
          <w:sz w:val="28"/>
          <w:szCs w:val="28"/>
        </w:rPr>
        <w:t>) та прожив</w:t>
      </w:r>
      <w:r w:rsidR="002C7CF7">
        <w:rPr>
          <w:sz w:val="28"/>
          <w:szCs w:val="28"/>
        </w:rPr>
        <w:t>ала</w:t>
      </w:r>
      <w:r>
        <w:rPr>
          <w:sz w:val="28"/>
          <w:szCs w:val="28"/>
        </w:rPr>
        <w:t xml:space="preserve"> на території Новоайдарського району Луганської області, яка на даний час є тимчасово окупованою. Заявниця перебуває за кордоном та оформлює свід</w:t>
      </w:r>
      <w:r w:rsidR="00923F44">
        <w:rPr>
          <w:sz w:val="28"/>
          <w:szCs w:val="28"/>
        </w:rPr>
        <w:t xml:space="preserve">оцтво про смерть </w:t>
      </w:r>
      <w:r w:rsidR="00923F44" w:rsidRPr="002C7CF7">
        <w:rPr>
          <w:sz w:val="28"/>
          <w:szCs w:val="28"/>
        </w:rPr>
        <w:t>близької особи</w:t>
      </w:r>
      <w:r w:rsidR="00923F44">
        <w:rPr>
          <w:sz w:val="28"/>
          <w:szCs w:val="28"/>
        </w:rPr>
        <w:t>;</w:t>
      </w:r>
    </w:p>
    <w:p w14:paraId="1F162723" w14:textId="6B871B4F" w:rsidR="005C7B45" w:rsidRPr="00D30423" w:rsidRDefault="005C7B45" w:rsidP="00D30423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щодо </w:t>
      </w:r>
      <w:r>
        <w:rPr>
          <w:b/>
          <w:color w:val="000000"/>
          <w:sz w:val="28"/>
          <w:szCs w:val="28"/>
        </w:rPr>
        <w:t>надання довідки про неучасть у п</w:t>
      </w:r>
      <w:r w:rsidR="00923F44">
        <w:rPr>
          <w:b/>
          <w:color w:val="000000"/>
          <w:sz w:val="28"/>
          <w:szCs w:val="28"/>
        </w:rPr>
        <w:t>риватизації майна (1 звернення)</w:t>
      </w:r>
      <w:r w:rsidR="00D30423"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Звернення стосується надання довідки про неучасть заявника(ці) у приватизації майна, яке на даний час знаходиться на тимчасово окупованій території;</w:t>
      </w:r>
    </w:p>
    <w:p w14:paraId="7AF90153" w14:textId="1EACF8FD" w:rsidR="005C7B45" w:rsidRPr="00D30423" w:rsidRDefault="005C7B45" w:rsidP="00D30423">
      <w:pPr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щодо отримання до</w:t>
      </w:r>
      <w:r w:rsidR="00923F44">
        <w:rPr>
          <w:b/>
          <w:color w:val="000000"/>
          <w:sz w:val="28"/>
          <w:szCs w:val="28"/>
        </w:rPr>
        <w:t>відки про зареєстрованих осіб (</w:t>
      </w:r>
      <w:r>
        <w:rPr>
          <w:b/>
          <w:color w:val="000000"/>
          <w:sz w:val="28"/>
          <w:szCs w:val="28"/>
        </w:rPr>
        <w:t xml:space="preserve">1 </w:t>
      </w:r>
      <w:r w:rsidR="00923F44">
        <w:rPr>
          <w:b/>
          <w:sz w:val="28"/>
          <w:szCs w:val="28"/>
        </w:rPr>
        <w:t>звернення)</w:t>
      </w:r>
      <w:r w:rsidR="00D30423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Звернення стосується надання довідки про зареєстрованих осіб у житловому приміщенні, яке знаходиться на тимчасово окупованій території;</w:t>
      </w:r>
    </w:p>
    <w:p w14:paraId="08C4088E" w14:textId="3BEBFC1F" w:rsidR="00276B55" w:rsidRPr="00D30423" w:rsidRDefault="005C7B45" w:rsidP="00D30423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щодо виїзду з окупованої тер</w:t>
      </w:r>
      <w:r w:rsidR="00923F44">
        <w:rPr>
          <w:b/>
          <w:color w:val="000000"/>
          <w:sz w:val="28"/>
          <w:szCs w:val="28"/>
        </w:rPr>
        <w:t>иторії та відновлення паспорту (</w:t>
      </w:r>
      <w:r>
        <w:rPr>
          <w:b/>
          <w:color w:val="000000"/>
          <w:sz w:val="28"/>
          <w:szCs w:val="28"/>
        </w:rPr>
        <w:t xml:space="preserve">1 </w:t>
      </w:r>
      <w:r w:rsidR="00923F44">
        <w:rPr>
          <w:b/>
          <w:sz w:val="28"/>
          <w:szCs w:val="28"/>
        </w:rPr>
        <w:t>звернення)</w:t>
      </w:r>
      <w:r w:rsidR="00D30423">
        <w:rPr>
          <w:b/>
          <w:sz w:val="28"/>
          <w:szCs w:val="28"/>
        </w:rPr>
        <w:t>.</w:t>
      </w:r>
      <w:r w:rsidR="00D30423"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Звернення стосується виїзду з тимчасово окупованої території без </w:t>
      </w:r>
      <w:r w:rsidRPr="002C7CF7">
        <w:rPr>
          <w:bCs/>
          <w:color w:val="000000"/>
          <w:sz w:val="28"/>
          <w:szCs w:val="28"/>
        </w:rPr>
        <w:t>наявності</w:t>
      </w:r>
      <w:r>
        <w:rPr>
          <w:bCs/>
          <w:color w:val="000000"/>
          <w:sz w:val="28"/>
          <w:szCs w:val="28"/>
        </w:rPr>
        <w:t xml:space="preserve"> паспорта та можливості його відновлення. Питання відноситься до компетенції Державної міграційної служби України;</w:t>
      </w:r>
      <w:r w:rsidR="00276B55">
        <w:rPr>
          <w:bCs/>
          <w:color w:val="000000"/>
          <w:sz w:val="28"/>
          <w:szCs w:val="28"/>
        </w:rPr>
        <w:t xml:space="preserve"> </w:t>
      </w:r>
    </w:p>
    <w:p w14:paraId="710E1BE0" w14:textId="3066C157" w:rsidR="00276B55" w:rsidRDefault="005C7B45" w:rsidP="00D30423">
      <w:pPr>
        <w:tabs>
          <w:tab w:val="left" w:pos="825"/>
        </w:tabs>
        <w:ind w:firstLine="567"/>
        <w:jc w:val="both"/>
        <w:rPr>
          <w:bCs/>
          <w:color w:val="000000"/>
          <w:sz w:val="28"/>
          <w:szCs w:val="28"/>
        </w:rPr>
      </w:pPr>
      <w:r w:rsidRPr="00303F2A">
        <w:rPr>
          <w:b/>
          <w:color w:val="000000"/>
          <w:sz w:val="28"/>
          <w:szCs w:val="28"/>
        </w:rPr>
        <w:t xml:space="preserve">щодо </w:t>
      </w:r>
      <w:r>
        <w:rPr>
          <w:b/>
          <w:color w:val="000000"/>
          <w:sz w:val="28"/>
          <w:szCs w:val="28"/>
        </w:rPr>
        <w:t>надання даних військової частини</w:t>
      </w:r>
      <w:r w:rsidR="0019045C">
        <w:rPr>
          <w:b/>
          <w:color w:val="000000"/>
          <w:sz w:val="28"/>
          <w:szCs w:val="28"/>
        </w:rPr>
        <w:t xml:space="preserve"> (1 звернення)</w:t>
      </w:r>
      <w:r w:rsidR="00D30423">
        <w:rPr>
          <w:b/>
          <w:color w:val="000000"/>
          <w:sz w:val="28"/>
          <w:szCs w:val="28"/>
        </w:rPr>
        <w:t>.</w:t>
      </w:r>
      <w:r w:rsidR="00D3042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Запит головного державного виконавця Городищенського ВДВС про надання даних військової частини;</w:t>
      </w:r>
    </w:p>
    <w:p w14:paraId="4C623793" w14:textId="7E4845E4" w:rsidR="005C7B45" w:rsidRDefault="005C7B45" w:rsidP="00D30423">
      <w:pPr>
        <w:tabs>
          <w:tab w:val="left" w:pos="825"/>
        </w:tabs>
        <w:ind w:firstLine="567"/>
        <w:jc w:val="both"/>
        <w:rPr>
          <w:bCs/>
          <w:color w:val="000000"/>
          <w:sz w:val="28"/>
          <w:szCs w:val="28"/>
        </w:rPr>
      </w:pPr>
      <w:r w:rsidRPr="00303F2A">
        <w:rPr>
          <w:b/>
          <w:color w:val="000000"/>
          <w:sz w:val="28"/>
          <w:szCs w:val="28"/>
        </w:rPr>
        <w:t xml:space="preserve">щодо </w:t>
      </w:r>
      <w:r>
        <w:rPr>
          <w:b/>
          <w:color w:val="000000"/>
          <w:sz w:val="28"/>
          <w:szCs w:val="28"/>
        </w:rPr>
        <w:t>перейменування вулиці</w:t>
      </w:r>
      <w:r w:rsidR="0019045C">
        <w:rPr>
          <w:b/>
          <w:color w:val="000000"/>
          <w:sz w:val="28"/>
          <w:szCs w:val="28"/>
        </w:rPr>
        <w:t xml:space="preserve"> і його наслідки для громадян (1</w:t>
      </w:r>
      <w:r w:rsidR="00276B55">
        <w:rPr>
          <w:b/>
          <w:color w:val="000000"/>
          <w:sz w:val="28"/>
          <w:szCs w:val="28"/>
        </w:rPr>
        <w:t> </w:t>
      </w:r>
      <w:r w:rsidR="0019045C">
        <w:rPr>
          <w:b/>
          <w:color w:val="000000"/>
          <w:sz w:val="28"/>
          <w:szCs w:val="28"/>
        </w:rPr>
        <w:t>звернення)</w:t>
      </w:r>
      <w:r w:rsidR="00D30423">
        <w:rPr>
          <w:b/>
          <w:color w:val="000000"/>
          <w:sz w:val="28"/>
          <w:szCs w:val="28"/>
        </w:rPr>
        <w:t>.</w:t>
      </w:r>
      <w:r w:rsidR="00D3042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 зверненні йдеться </w:t>
      </w:r>
      <w:r w:rsidR="00276B55">
        <w:rPr>
          <w:bCs/>
          <w:color w:val="000000"/>
          <w:sz w:val="28"/>
          <w:szCs w:val="28"/>
        </w:rPr>
        <w:t>про</w:t>
      </w:r>
      <w:r>
        <w:rPr>
          <w:bCs/>
          <w:color w:val="000000"/>
          <w:sz w:val="28"/>
          <w:szCs w:val="28"/>
        </w:rPr>
        <w:t xml:space="preserve"> переоформлення паспорт</w:t>
      </w:r>
      <w:r w:rsidR="00E24C51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та правовстановлюючого документу на нерухоме майно у зв’язку із зміною н</w:t>
      </w:r>
      <w:r w:rsidR="00733872">
        <w:rPr>
          <w:bCs/>
          <w:color w:val="000000"/>
          <w:sz w:val="28"/>
          <w:szCs w:val="28"/>
        </w:rPr>
        <w:t>азви вулиці в населеному пункті;</w:t>
      </w:r>
    </w:p>
    <w:p w14:paraId="27FCF26A" w14:textId="139A422E" w:rsidR="00733872" w:rsidRPr="00733872" w:rsidRDefault="00733872" w:rsidP="00D30423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338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щодо надання відповіді на звернення </w:t>
      </w:r>
      <w:r w:rsidR="002C7CF7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у паперовому вигляді</w:t>
      </w:r>
      <w:r w:rsidRPr="007338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Pr="00733872">
        <w:rPr>
          <w:rFonts w:eastAsia="Calibri"/>
          <w:b/>
          <w:sz w:val="28"/>
          <w:szCs w:val="28"/>
          <w:lang w:eastAsia="en-US"/>
        </w:rPr>
        <w:t>1</w:t>
      </w:r>
      <w:r w:rsidR="002C7CF7">
        <w:rPr>
          <w:rFonts w:eastAsia="Calibri"/>
          <w:b/>
          <w:sz w:val="28"/>
          <w:szCs w:val="28"/>
          <w:lang w:eastAsia="en-US"/>
        </w:rPr>
        <w:t> </w:t>
      </w:r>
      <w:r w:rsidRPr="00733872">
        <w:rPr>
          <w:rFonts w:eastAsia="Calibri"/>
          <w:b/>
          <w:sz w:val="28"/>
          <w:szCs w:val="28"/>
          <w:lang w:eastAsia="en-US"/>
        </w:rPr>
        <w:t>звернення</w:t>
      </w:r>
      <w:r w:rsidRPr="007338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="00D3042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733872">
        <w:rPr>
          <w:rFonts w:eastAsia="Calibri"/>
          <w:sz w:val="28"/>
          <w:szCs w:val="28"/>
          <w:lang w:eastAsia="en-US"/>
        </w:rPr>
        <w:t>Звернення стосується</w:t>
      </w:r>
      <w:r w:rsidRPr="007338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надання </w:t>
      </w:r>
      <w:r w:rsidRPr="002C7C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відповіді на звернення</w:t>
      </w:r>
      <w:r w:rsidRPr="007338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 паперовому вигляді на адресу приватного нотаріуса </w:t>
      </w:r>
      <w:r w:rsidR="00E24C5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Pr="002C7C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зазначену у зверненні</w:t>
      </w:r>
      <w:r w:rsidR="00E24C5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7338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; </w:t>
      </w:r>
    </w:p>
    <w:p w14:paraId="67B418A9" w14:textId="7AFD0E3A" w:rsidR="00733872" w:rsidRDefault="00733872" w:rsidP="00D30423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338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щодо</w:t>
      </w:r>
      <w:r w:rsidRPr="007338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3387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організації роботи зі зверненнями громадян </w:t>
      </w:r>
      <w:r w:rsidRPr="007338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Pr="00733872">
        <w:rPr>
          <w:rFonts w:eastAsia="Calibri"/>
          <w:b/>
          <w:sz w:val="28"/>
          <w:szCs w:val="28"/>
          <w:lang w:eastAsia="en-US"/>
        </w:rPr>
        <w:t>1 звернення</w:t>
      </w:r>
      <w:r w:rsidRPr="007338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="00D3042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733872">
        <w:rPr>
          <w:rFonts w:eastAsia="Calibri"/>
          <w:sz w:val="28"/>
          <w:szCs w:val="28"/>
          <w:lang w:eastAsia="en-US"/>
        </w:rPr>
        <w:t>Звернення стосується</w:t>
      </w:r>
      <w:r w:rsidRPr="007338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організації роботи зі зверненнями громадян та вжиття додаткових заходів, спрямованих на поліпшення інформованості населення про стан роботи зі зверненнями громадян тощо.</w:t>
      </w:r>
      <w:r w:rsidRPr="003C1B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0323030F" w14:textId="52A909B3" w:rsidR="005C7B45" w:rsidRPr="0019045C" w:rsidRDefault="0019045C" w:rsidP="0019045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з інших питань: </w:t>
      </w:r>
      <w:r w:rsidR="00102A8A" w:rsidRPr="0019045C">
        <w:rPr>
          <w:color w:val="000000"/>
          <w:sz w:val="28"/>
          <w:szCs w:val="28"/>
        </w:rPr>
        <w:t>щодо внесення інформаці</w:t>
      </w:r>
      <w:r w:rsidR="00102A8A" w:rsidRPr="0019045C">
        <w:rPr>
          <w:sz w:val="28"/>
          <w:szCs w:val="28"/>
        </w:rPr>
        <w:t>ї</w:t>
      </w:r>
      <w:r w:rsidR="00D30423">
        <w:rPr>
          <w:sz w:val="28"/>
          <w:szCs w:val="28"/>
        </w:rPr>
        <w:t>,</w:t>
      </w:r>
      <w:r w:rsidR="00102A8A" w:rsidRPr="0019045C">
        <w:rPr>
          <w:sz w:val="28"/>
          <w:szCs w:val="28"/>
        </w:rPr>
        <w:t xml:space="preserve"> про </w:t>
      </w:r>
      <w:r w:rsidR="00102A8A" w:rsidRPr="0019045C">
        <w:rPr>
          <w:color w:val="000000"/>
          <w:sz w:val="28"/>
          <w:szCs w:val="28"/>
        </w:rPr>
        <w:t>знищен</w:t>
      </w:r>
      <w:r w:rsidR="00D30423">
        <w:rPr>
          <w:color w:val="000000"/>
          <w:sz w:val="28"/>
          <w:szCs w:val="28"/>
        </w:rPr>
        <w:t>е</w:t>
      </w:r>
      <w:r w:rsidR="00102A8A" w:rsidRPr="0019045C">
        <w:rPr>
          <w:color w:val="000000"/>
          <w:sz w:val="28"/>
          <w:szCs w:val="28"/>
        </w:rPr>
        <w:t xml:space="preserve"> під час бойових дій майн</w:t>
      </w:r>
      <w:r w:rsidR="00D30423">
        <w:rPr>
          <w:color w:val="000000"/>
          <w:sz w:val="28"/>
          <w:szCs w:val="28"/>
        </w:rPr>
        <w:t>о,</w:t>
      </w:r>
      <w:r w:rsidR="00102A8A" w:rsidRPr="0019045C">
        <w:rPr>
          <w:color w:val="000000"/>
          <w:sz w:val="28"/>
          <w:szCs w:val="28"/>
        </w:rPr>
        <w:t xml:space="preserve"> до</w:t>
      </w:r>
      <w:r w:rsidRPr="0019045C">
        <w:rPr>
          <w:color w:val="000000"/>
          <w:sz w:val="28"/>
          <w:szCs w:val="28"/>
        </w:rPr>
        <w:t xml:space="preserve"> Міжнародного реєстру збитків;</w:t>
      </w:r>
      <w:r>
        <w:rPr>
          <w:color w:val="000000"/>
          <w:sz w:val="28"/>
          <w:szCs w:val="28"/>
        </w:rPr>
        <w:t xml:space="preserve"> </w:t>
      </w:r>
      <w:r w:rsidR="005C7B45" w:rsidRPr="0019045C">
        <w:rPr>
          <w:bCs/>
          <w:color w:val="000000"/>
          <w:sz w:val="28"/>
          <w:szCs w:val="28"/>
        </w:rPr>
        <w:t>забезпечення житлом та працевлаштування</w:t>
      </w:r>
      <w:r w:rsidRPr="0019045C">
        <w:rPr>
          <w:bCs/>
          <w:color w:val="000000"/>
          <w:sz w:val="28"/>
          <w:szCs w:val="28"/>
        </w:rPr>
        <w:t>;</w:t>
      </w:r>
      <w:r w:rsidR="005C7B45" w:rsidRPr="0019045C">
        <w:rPr>
          <w:bCs/>
          <w:color w:val="000000"/>
          <w:sz w:val="28"/>
          <w:szCs w:val="28"/>
        </w:rPr>
        <w:t xml:space="preserve"> </w:t>
      </w:r>
      <w:r w:rsidR="00102A8A" w:rsidRPr="0019045C">
        <w:rPr>
          <w:color w:val="000000"/>
          <w:sz w:val="28"/>
          <w:szCs w:val="28"/>
        </w:rPr>
        <w:t xml:space="preserve">про </w:t>
      </w:r>
      <w:r w:rsidR="005C7B45" w:rsidRPr="0019045C">
        <w:rPr>
          <w:color w:val="000000"/>
          <w:sz w:val="28"/>
          <w:szCs w:val="28"/>
        </w:rPr>
        <w:t>ініціативи обласної військової адміністрації для подальшого працевлаштування ВПО (починаючи з 2014 року), щодо кількості ВПО, які працевлаштовані з 2014 року</w:t>
      </w:r>
      <w:r w:rsidRPr="0019045C">
        <w:rPr>
          <w:color w:val="000000"/>
          <w:sz w:val="28"/>
          <w:szCs w:val="28"/>
        </w:rPr>
        <w:t>.</w:t>
      </w:r>
    </w:p>
    <w:p w14:paraId="71390CFF" w14:textId="68679E57" w:rsidR="00102A8A" w:rsidRPr="00D32A09" w:rsidRDefault="00410A65" w:rsidP="00102A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Також </w:t>
      </w:r>
      <w:r w:rsidR="0019045C" w:rsidRPr="00E6077D">
        <w:rPr>
          <w:color w:val="000000"/>
          <w:sz w:val="28"/>
          <w:szCs w:val="28"/>
        </w:rPr>
        <w:t>Департаментом</w:t>
      </w:r>
      <w:r>
        <w:rPr>
          <w:color w:val="000000"/>
          <w:sz w:val="28"/>
          <w:szCs w:val="28"/>
        </w:rPr>
        <w:t xml:space="preserve"> як співвиконавцем</w:t>
      </w:r>
      <w:r w:rsidR="00102A8A" w:rsidRPr="00E6077D">
        <w:rPr>
          <w:color w:val="000000"/>
          <w:sz w:val="28"/>
          <w:szCs w:val="28"/>
        </w:rPr>
        <w:t xml:space="preserve"> розглянут</w:t>
      </w:r>
      <w:r>
        <w:rPr>
          <w:color w:val="000000"/>
          <w:sz w:val="28"/>
          <w:szCs w:val="28"/>
        </w:rPr>
        <w:t>о</w:t>
      </w:r>
      <w:r w:rsidR="00102A8A" w:rsidRPr="00E6077D">
        <w:rPr>
          <w:color w:val="000000"/>
          <w:sz w:val="28"/>
          <w:szCs w:val="28"/>
        </w:rPr>
        <w:t xml:space="preserve"> 5 звернень </w:t>
      </w:r>
      <w:r>
        <w:rPr>
          <w:color w:val="000000"/>
          <w:sz w:val="28"/>
          <w:szCs w:val="28"/>
        </w:rPr>
        <w:t>з питань</w:t>
      </w:r>
      <w:r w:rsidR="00102A8A" w:rsidRPr="00E6077D">
        <w:rPr>
          <w:color w:val="000000"/>
          <w:sz w:val="28"/>
          <w:szCs w:val="28"/>
        </w:rPr>
        <w:t xml:space="preserve">: законності дій Комунального некомерційного підприємства «Новопсковський центр первинної медико-санітарної допомоги Новопсковської селищної ради», його керівництва та невиплати заробітної плати; працевлаштування та залучення ВПО до навчання з метою сприяння їх працевлаштуванню; кількості працевлаштованих ВПО Луганської області станом на 31.12.2023; </w:t>
      </w:r>
      <w:r w:rsidR="00FF7159" w:rsidRPr="00E6077D">
        <w:rPr>
          <w:color w:val="000000"/>
          <w:sz w:val="28"/>
          <w:szCs w:val="28"/>
        </w:rPr>
        <w:t>наповнен</w:t>
      </w:r>
      <w:r w:rsidR="0062781E">
        <w:rPr>
          <w:color w:val="000000"/>
          <w:sz w:val="28"/>
          <w:szCs w:val="28"/>
        </w:rPr>
        <w:t>ня</w:t>
      </w:r>
      <w:r w:rsidR="00102A8A" w:rsidRPr="00E6077D">
        <w:rPr>
          <w:color w:val="000000"/>
          <w:sz w:val="28"/>
          <w:szCs w:val="28"/>
        </w:rPr>
        <w:t xml:space="preserve"> продуктових наборів, які надає облдержадміністрація. Інформацію за порушеними питаннями своєчасно надано головним виконавцям.</w:t>
      </w:r>
      <w:r w:rsidR="00102A8A" w:rsidRPr="00D32A09">
        <w:rPr>
          <w:color w:val="000000"/>
          <w:sz w:val="28"/>
          <w:szCs w:val="28"/>
        </w:rPr>
        <w:t xml:space="preserve"> </w:t>
      </w:r>
    </w:p>
    <w:p w14:paraId="34B47578" w14:textId="77777777" w:rsidR="003C1B16" w:rsidRPr="0019045C" w:rsidRDefault="003C1B16" w:rsidP="00102A8A">
      <w:pPr>
        <w:tabs>
          <w:tab w:val="left" w:pos="82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045C">
        <w:rPr>
          <w:rFonts w:eastAsia="Calibri"/>
          <w:sz w:val="28"/>
          <w:szCs w:val="28"/>
          <w:lang w:eastAsia="en-US"/>
        </w:rPr>
        <w:t>Всі звернення розглянуто по суті, заявникам (та основним виконавцям) надана вичерпна відповідь та роз’яснення з порушених питань. Терміни розгляду звернень за звітний період не порушувалися.</w:t>
      </w:r>
    </w:p>
    <w:p w14:paraId="0A0B5D7B" w14:textId="27607EC4" w:rsidR="003C1B16" w:rsidRPr="003C1B16" w:rsidRDefault="003C1B16" w:rsidP="00102A8A">
      <w:pPr>
        <w:tabs>
          <w:tab w:val="left" w:pos="825"/>
          <w:tab w:val="left" w:pos="1560"/>
        </w:tabs>
        <w:ind w:firstLine="567"/>
        <w:jc w:val="both"/>
        <w:rPr>
          <w:sz w:val="28"/>
          <w:szCs w:val="28"/>
        </w:rPr>
      </w:pPr>
      <w:r w:rsidRPr="0019045C">
        <w:rPr>
          <w:rFonts w:eastAsia="Calibri"/>
          <w:sz w:val="28"/>
          <w:szCs w:val="28"/>
          <w:lang w:eastAsia="en-US"/>
        </w:rPr>
        <w:t xml:space="preserve">Від громадянки </w:t>
      </w:r>
      <w:r w:rsidRPr="0019045C">
        <w:rPr>
          <w:bCs/>
          <w:sz w:val="28"/>
          <w:szCs w:val="28"/>
        </w:rPr>
        <w:t xml:space="preserve">Гебхардт О.М. надійшло повідомлення про подяку </w:t>
      </w:r>
      <w:r w:rsidRPr="0019045C">
        <w:rPr>
          <w:sz w:val="28"/>
          <w:szCs w:val="28"/>
        </w:rPr>
        <w:t>за швидку та лаконічну відповідь, а також  допомогу у вирішенні питання, порушеного у</w:t>
      </w:r>
      <w:r w:rsidR="0062781E">
        <w:rPr>
          <w:sz w:val="28"/>
          <w:szCs w:val="28"/>
        </w:rPr>
        <w:t> </w:t>
      </w:r>
      <w:r w:rsidRPr="0019045C">
        <w:rPr>
          <w:sz w:val="28"/>
          <w:szCs w:val="28"/>
        </w:rPr>
        <w:t>зверненні.</w:t>
      </w:r>
      <w:r w:rsidRPr="003C1B16">
        <w:rPr>
          <w:sz w:val="28"/>
          <w:szCs w:val="28"/>
        </w:rPr>
        <w:t> </w:t>
      </w:r>
    </w:p>
    <w:p w14:paraId="710DE5D6" w14:textId="77777777" w:rsidR="003C1B16" w:rsidRDefault="003C1B16" w:rsidP="00102A8A">
      <w:pPr>
        <w:jc w:val="both"/>
      </w:pPr>
    </w:p>
    <w:p w14:paraId="3D373EC0" w14:textId="77777777" w:rsidR="00E3267E" w:rsidRDefault="00E3267E" w:rsidP="00102A8A">
      <w:pPr>
        <w:jc w:val="both"/>
      </w:pPr>
      <w:bookmarkStart w:id="0" w:name="_GoBack"/>
      <w:bookmarkEnd w:id="0"/>
    </w:p>
    <w:sectPr w:rsidR="00E3267E" w:rsidSect="002B6AB6">
      <w:head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461B" w14:textId="77777777" w:rsidR="00D244D8" w:rsidRDefault="00D244D8" w:rsidP="00923F44">
      <w:r>
        <w:separator/>
      </w:r>
    </w:p>
  </w:endnote>
  <w:endnote w:type="continuationSeparator" w:id="0">
    <w:p w14:paraId="07BF7466" w14:textId="77777777" w:rsidR="00D244D8" w:rsidRDefault="00D244D8" w:rsidP="009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99620" w14:textId="77777777" w:rsidR="00D244D8" w:rsidRDefault="00D244D8" w:rsidP="00923F44">
      <w:r>
        <w:separator/>
      </w:r>
    </w:p>
  </w:footnote>
  <w:footnote w:type="continuationSeparator" w:id="0">
    <w:p w14:paraId="09257190" w14:textId="77777777" w:rsidR="00D244D8" w:rsidRDefault="00D244D8" w:rsidP="0092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17551"/>
      <w:docPartObj>
        <w:docPartGallery w:val="Page Numbers (Top of Page)"/>
        <w:docPartUnique/>
      </w:docPartObj>
    </w:sdtPr>
    <w:sdtEndPr/>
    <w:sdtContent>
      <w:p w14:paraId="27877D42" w14:textId="54C90FCC" w:rsidR="00923F44" w:rsidRDefault="00923F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1BF" w:rsidRPr="00AE11BF">
          <w:rPr>
            <w:noProof/>
            <w:lang w:val="ru-RU"/>
          </w:rPr>
          <w:t>3</w:t>
        </w:r>
        <w:r>
          <w:fldChar w:fldCharType="end"/>
        </w:r>
      </w:p>
    </w:sdtContent>
  </w:sdt>
  <w:p w14:paraId="13DD09E5" w14:textId="77777777" w:rsidR="00923F44" w:rsidRDefault="00923F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C43"/>
    <w:multiLevelType w:val="multilevel"/>
    <w:tmpl w:val="144C237E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BB16CD"/>
    <w:multiLevelType w:val="hybridMultilevel"/>
    <w:tmpl w:val="E6D051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16"/>
    <w:rsid w:val="00033F98"/>
    <w:rsid w:val="00053D66"/>
    <w:rsid w:val="000668F0"/>
    <w:rsid w:val="00102A8A"/>
    <w:rsid w:val="00127EBF"/>
    <w:rsid w:val="0019045C"/>
    <w:rsid w:val="00276B55"/>
    <w:rsid w:val="002B6AB6"/>
    <w:rsid w:val="002C7CF7"/>
    <w:rsid w:val="00326A49"/>
    <w:rsid w:val="003A23DA"/>
    <w:rsid w:val="003B7400"/>
    <w:rsid w:val="003C0D71"/>
    <w:rsid w:val="003C1B16"/>
    <w:rsid w:val="00410A65"/>
    <w:rsid w:val="005B7E30"/>
    <w:rsid w:val="005C0046"/>
    <w:rsid w:val="005C7B45"/>
    <w:rsid w:val="005E1186"/>
    <w:rsid w:val="0062781E"/>
    <w:rsid w:val="00733872"/>
    <w:rsid w:val="007521CC"/>
    <w:rsid w:val="007D67CC"/>
    <w:rsid w:val="00886607"/>
    <w:rsid w:val="00923F44"/>
    <w:rsid w:val="00AB0008"/>
    <w:rsid w:val="00AE11BF"/>
    <w:rsid w:val="00AE243D"/>
    <w:rsid w:val="00D244D8"/>
    <w:rsid w:val="00D30423"/>
    <w:rsid w:val="00D53200"/>
    <w:rsid w:val="00DE4D81"/>
    <w:rsid w:val="00E24C51"/>
    <w:rsid w:val="00E3267E"/>
    <w:rsid w:val="00E56E03"/>
    <w:rsid w:val="00E6077D"/>
    <w:rsid w:val="00EE11BD"/>
    <w:rsid w:val="00EE7550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5A0C"/>
  <w15:chartTrackingRefBased/>
  <w15:docId w15:val="{8E5181A2-A1FC-4EDD-B4A0-9550A8A5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1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923F4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F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923F4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F4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7E86-1D58-4B8E-ABDD-7CF68FC7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2024-05-02T13:16:00Z</dcterms:created>
  <dcterms:modified xsi:type="dcterms:W3CDTF">2024-05-02T13:17:00Z</dcterms:modified>
</cp:coreProperties>
</file>